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081" w:rsidRDefault="000E3081" w:rsidP="000E3081">
      <w:pPr>
        <w:jc w:val="center"/>
        <w:rPr>
          <w:szCs w:val="28"/>
        </w:rPr>
      </w:pPr>
      <w:r>
        <w:object w:dxaOrig="93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1pt" o:ole="">
            <v:imagedata r:id="rId4" o:title=""/>
          </v:shape>
          <o:OLEObject Type="Embed" ProgID="PBrush" ShapeID="_x0000_i1025" DrawAspect="Content" ObjectID="_1694955931" r:id="rId5"/>
        </w:object>
      </w:r>
    </w:p>
    <w:p w:rsidR="000E3081" w:rsidRDefault="000E3081" w:rsidP="000E3081">
      <w:pPr>
        <w:tabs>
          <w:tab w:val="left" w:pos="8520"/>
        </w:tabs>
        <w:jc w:val="center"/>
        <w:rPr>
          <w:szCs w:val="28"/>
        </w:rPr>
      </w:pPr>
      <w:r>
        <w:rPr>
          <w:szCs w:val="28"/>
        </w:rPr>
        <w:t>Российская Федерация</w:t>
      </w:r>
    </w:p>
    <w:p w:rsidR="000E3081" w:rsidRDefault="000E3081" w:rsidP="000E3081">
      <w:pPr>
        <w:tabs>
          <w:tab w:val="left" w:pos="8520"/>
        </w:tabs>
        <w:jc w:val="center"/>
        <w:rPr>
          <w:b/>
          <w:szCs w:val="28"/>
        </w:rPr>
      </w:pPr>
      <w:r>
        <w:rPr>
          <w:b/>
          <w:szCs w:val="28"/>
        </w:rPr>
        <w:t>Администрация Угловского городского поселения</w:t>
      </w:r>
    </w:p>
    <w:p w:rsidR="000E3081" w:rsidRDefault="000E3081" w:rsidP="000E3081">
      <w:pPr>
        <w:tabs>
          <w:tab w:val="left" w:pos="8520"/>
        </w:tabs>
        <w:jc w:val="center"/>
        <w:rPr>
          <w:b/>
          <w:szCs w:val="28"/>
        </w:rPr>
      </w:pPr>
      <w:proofErr w:type="spellStart"/>
      <w:r>
        <w:rPr>
          <w:b/>
          <w:szCs w:val="28"/>
        </w:rPr>
        <w:t>Окуловского</w:t>
      </w:r>
      <w:proofErr w:type="spellEnd"/>
      <w:r>
        <w:rPr>
          <w:b/>
          <w:szCs w:val="28"/>
        </w:rPr>
        <w:t xml:space="preserve"> муниципального района Новгородской области</w:t>
      </w:r>
    </w:p>
    <w:p w:rsidR="000E3081" w:rsidRDefault="000E3081" w:rsidP="000E3081">
      <w:pPr>
        <w:tabs>
          <w:tab w:val="left" w:pos="8520"/>
        </w:tabs>
        <w:jc w:val="center"/>
        <w:rPr>
          <w:szCs w:val="28"/>
        </w:rPr>
      </w:pPr>
    </w:p>
    <w:p w:rsidR="000E3081" w:rsidRDefault="000E3081" w:rsidP="000E3081">
      <w:pPr>
        <w:tabs>
          <w:tab w:val="left" w:pos="8520"/>
        </w:tabs>
        <w:jc w:val="center"/>
        <w:rPr>
          <w:szCs w:val="28"/>
        </w:rPr>
      </w:pPr>
      <w:r>
        <w:rPr>
          <w:szCs w:val="28"/>
        </w:rPr>
        <w:t>П О С Т А Н О В Л Е Н И Е</w:t>
      </w:r>
    </w:p>
    <w:p w:rsidR="000E3081" w:rsidRDefault="000E3081" w:rsidP="000E3081">
      <w:pPr>
        <w:tabs>
          <w:tab w:val="left" w:pos="8520"/>
        </w:tabs>
        <w:jc w:val="center"/>
        <w:rPr>
          <w:szCs w:val="28"/>
        </w:rPr>
      </w:pPr>
    </w:p>
    <w:p w:rsidR="000E3081" w:rsidRDefault="000E3081" w:rsidP="000E3081">
      <w:pPr>
        <w:tabs>
          <w:tab w:val="left" w:pos="8520"/>
        </w:tabs>
        <w:jc w:val="center"/>
        <w:rPr>
          <w:szCs w:val="28"/>
        </w:rPr>
      </w:pPr>
      <w:r>
        <w:rPr>
          <w:szCs w:val="28"/>
        </w:rPr>
        <w:t>03.09.2020 № 407</w:t>
      </w:r>
    </w:p>
    <w:p w:rsidR="000E3081" w:rsidRDefault="000E3081" w:rsidP="000E3081">
      <w:pPr>
        <w:tabs>
          <w:tab w:val="left" w:pos="8520"/>
        </w:tabs>
        <w:jc w:val="center"/>
        <w:rPr>
          <w:szCs w:val="28"/>
        </w:rPr>
      </w:pPr>
    </w:p>
    <w:p w:rsidR="000E3081" w:rsidRDefault="000E3081" w:rsidP="000E3081">
      <w:pPr>
        <w:tabs>
          <w:tab w:val="left" w:pos="8520"/>
        </w:tabs>
        <w:jc w:val="center"/>
        <w:rPr>
          <w:szCs w:val="28"/>
        </w:rPr>
      </w:pPr>
      <w:proofErr w:type="spellStart"/>
      <w:r>
        <w:rPr>
          <w:szCs w:val="28"/>
        </w:rPr>
        <w:t>р.п</w:t>
      </w:r>
      <w:proofErr w:type="spellEnd"/>
      <w:r>
        <w:rPr>
          <w:szCs w:val="28"/>
        </w:rPr>
        <w:t>. Угловка</w:t>
      </w:r>
    </w:p>
    <w:p w:rsidR="000E3081" w:rsidRDefault="000E3081" w:rsidP="000E3081">
      <w:pPr>
        <w:tabs>
          <w:tab w:val="left" w:pos="8520"/>
        </w:tabs>
        <w:jc w:val="center"/>
        <w:rPr>
          <w:szCs w:val="28"/>
        </w:rPr>
      </w:pPr>
    </w:p>
    <w:p w:rsidR="000E3081" w:rsidRDefault="000E3081" w:rsidP="000E3081">
      <w:pPr>
        <w:tabs>
          <w:tab w:val="left" w:pos="8520"/>
        </w:tabs>
        <w:spacing w:line="240" w:lineRule="exact"/>
        <w:jc w:val="center"/>
        <w:rPr>
          <w:b/>
          <w:szCs w:val="28"/>
        </w:rPr>
      </w:pPr>
      <w:r>
        <w:rPr>
          <w:b/>
          <w:szCs w:val="28"/>
        </w:rPr>
        <w:t>О внесении изменений в постановление Администрации Угловского городского поселения от 29.12.2012 № 250 «Об утверждении Порядка составления и ведения сводной бюджетной росписи бюджета Угловского городского поселения и бюджетных росписей главных распорядителей средств бюджета Угловского городского поселения (главных администраторов источников финансирования дефицита бюджета Угловского городского поселения)»</w:t>
      </w:r>
    </w:p>
    <w:p w:rsidR="000E3081" w:rsidRDefault="000E3081" w:rsidP="000E3081">
      <w:pPr>
        <w:tabs>
          <w:tab w:val="left" w:pos="8520"/>
        </w:tabs>
        <w:spacing w:line="240" w:lineRule="atLeast"/>
        <w:jc w:val="center"/>
        <w:rPr>
          <w:szCs w:val="28"/>
        </w:rPr>
      </w:pPr>
    </w:p>
    <w:p w:rsidR="000E3081" w:rsidRDefault="000E3081" w:rsidP="000E3081">
      <w:pPr>
        <w:tabs>
          <w:tab w:val="left" w:pos="8520"/>
        </w:tabs>
        <w:jc w:val="center"/>
        <w:rPr>
          <w:szCs w:val="28"/>
        </w:rPr>
      </w:pPr>
    </w:p>
    <w:p w:rsidR="000E3081" w:rsidRDefault="000E3081" w:rsidP="000E3081">
      <w:pPr>
        <w:pStyle w:val="ConsPlusTitle"/>
        <w:widowControl/>
        <w:spacing w:line="360" w:lineRule="atLeast"/>
        <w:ind w:left="-119" w:firstLine="828"/>
        <w:jc w:val="both"/>
        <w:rPr>
          <w:rFonts w:ascii="Times New Roman" w:hAnsi="Times New Roman"/>
          <w:b w:val="0"/>
          <w:sz w:val="28"/>
        </w:rPr>
      </w:pPr>
      <w:r>
        <w:rPr>
          <w:rFonts w:ascii="Times New Roman" w:hAnsi="Times New Roman"/>
          <w:b w:val="0"/>
          <w:sz w:val="28"/>
        </w:rPr>
        <w:t xml:space="preserve">В соответствии с Бюджетным кодексом Российской Федерации и по результатам рассмотрения протеста Прокуратуры </w:t>
      </w:r>
      <w:proofErr w:type="spellStart"/>
      <w:r>
        <w:rPr>
          <w:rFonts w:ascii="Times New Roman" w:hAnsi="Times New Roman"/>
          <w:b w:val="0"/>
          <w:sz w:val="28"/>
        </w:rPr>
        <w:t>Окуловского</w:t>
      </w:r>
      <w:proofErr w:type="spellEnd"/>
      <w:r>
        <w:rPr>
          <w:rFonts w:ascii="Times New Roman" w:hAnsi="Times New Roman"/>
          <w:b w:val="0"/>
          <w:sz w:val="28"/>
        </w:rPr>
        <w:t xml:space="preserve"> района от 24.08.2020 № 7-02-2020 на Порядок составления и ведения сводной бюджетной росписи бюджета Угловского городского поселения и бюджетных росписей главных распорядителей средств бюджета Угловского городского поселения (главных администраторов источников финансирования дефицита бюджета Угловского городского поселения)», утвержденный постановлением Администрации Угловского городского поселения от 29.12.2012 № 250 Администрация Угловского городского поселения</w:t>
      </w:r>
    </w:p>
    <w:p w:rsidR="000E3081" w:rsidRDefault="000E3081" w:rsidP="000E3081">
      <w:pPr>
        <w:pStyle w:val="ConsPlusTitle"/>
        <w:widowControl/>
        <w:spacing w:line="360" w:lineRule="atLeast"/>
        <w:ind w:firstLine="709"/>
        <w:jc w:val="both"/>
        <w:rPr>
          <w:rFonts w:ascii="Times New Roman" w:hAnsi="Times New Roman"/>
          <w:sz w:val="28"/>
        </w:rPr>
      </w:pPr>
      <w:r>
        <w:rPr>
          <w:rFonts w:ascii="Times New Roman" w:hAnsi="Times New Roman"/>
          <w:sz w:val="28"/>
        </w:rPr>
        <w:t>ПОСТАНОВЛЯЕТ:</w:t>
      </w:r>
    </w:p>
    <w:p w:rsidR="000E3081" w:rsidRDefault="000E3081" w:rsidP="000E3081">
      <w:pPr>
        <w:pStyle w:val="ConsPlusTitle"/>
        <w:widowControl/>
        <w:spacing w:line="360" w:lineRule="atLeast"/>
        <w:ind w:firstLine="709"/>
        <w:jc w:val="both"/>
        <w:rPr>
          <w:rFonts w:ascii="Times New Roman" w:hAnsi="Times New Roman"/>
          <w:b w:val="0"/>
          <w:sz w:val="28"/>
        </w:rPr>
      </w:pPr>
      <w:r>
        <w:rPr>
          <w:rFonts w:ascii="Times New Roman" w:hAnsi="Times New Roman"/>
          <w:b w:val="0"/>
          <w:sz w:val="28"/>
        </w:rPr>
        <w:t xml:space="preserve">1. </w:t>
      </w:r>
      <w:r>
        <w:rPr>
          <w:rFonts w:ascii="Times New Roman" w:hAnsi="Times New Roman" w:cs="Times New Roman"/>
          <w:b w:val="0"/>
          <w:color w:val="000000"/>
          <w:sz w:val="28"/>
          <w:szCs w:val="28"/>
        </w:rPr>
        <w:t>Удовлетворить</w:t>
      </w:r>
      <w:r>
        <w:rPr>
          <w:rFonts w:ascii="Times New Roman" w:hAnsi="Times New Roman" w:cs="Times New Roman"/>
          <w:b w:val="0"/>
          <w:sz w:val="28"/>
          <w:szCs w:val="28"/>
        </w:rPr>
        <w:t xml:space="preserve"> Протест прокуратуры </w:t>
      </w:r>
      <w:proofErr w:type="spellStart"/>
      <w:r>
        <w:rPr>
          <w:rFonts w:ascii="Times New Roman" w:hAnsi="Times New Roman" w:cs="Times New Roman"/>
          <w:b w:val="0"/>
          <w:sz w:val="28"/>
          <w:szCs w:val="28"/>
        </w:rPr>
        <w:t>Окуловского</w:t>
      </w:r>
      <w:proofErr w:type="spellEnd"/>
      <w:r>
        <w:rPr>
          <w:rFonts w:ascii="Times New Roman" w:hAnsi="Times New Roman" w:cs="Times New Roman"/>
          <w:b w:val="0"/>
          <w:sz w:val="28"/>
          <w:szCs w:val="28"/>
        </w:rPr>
        <w:t xml:space="preserve"> района от 24.08.2020 № 7-02-2020 </w:t>
      </w:r>
      <w:r>
        <w:rPr>
          <w:rFonts w:ascii="Times New Roman" w:hAnsi="Times New Roman" w:cs="Times New Roman"/>
          <w:b w:val="0"/>
          <w:sz w:val="28"/>
        </w:rPr>
        <w:t xml:space="preserve">на </w:t>
      </w:r>
      <w:r>
        <w:rPr>
          <w:rFonts w:ascii="Times New Roman" w:hAnsi="Times New Roman"/>
          <w:b w:val="0"/>
          <w:sz w:val="28"/>
        </w:rPr>
        <w:t>Порядок составления и ведения сводной бюджетной росписи бюджета Угловского городского поселения и бюджетных росписей главных распорядителей средств бюджета Угловского городского поселения (главных администраторов источников финансирования дефицита бюджета Угловского городского поселения)», утвержденный постановлением Администрации Угловского городского поселения от 29.12.2012 № 250.</w:t>
      </w:r>
    </w:p>
    <w:p w:rsidR="000E3081" w:rsidRDefault="000E3081" w:rsidP="000E3081">
      <w:pPr>
        <w:pStyle w:val="ConsPlusTitle"/>
        <w:widowControl/>
        <w:spacing w:line="360" w:lineRule="atLeast"/>
        <w:ind w:firstLine="709"/>
        <w:jc w:val="both"/>
        <w:rPr>
          <w:rFonts w:ascii="Times New Roman" w:hAnsi="Times New Roman"/>
          <w:b w:val="0"/>
          <w:sz w:val="28"/>
        </w:rPr>
      </w:pPr>
      <w:r>
        <w:rPr>
          <w:rFonts w:ascii="Times New Roman" w:hAnsi="Times New Roman"/>
          <w:b w:val="0"/>
          <w:sz w:val="28"/>
        </w:rPr>
        <w:t xml:space="preserve">2. Внести в постановление Администрации Угловского городского поселения от 29.12.2012 № 250 «Об утверждении Порядка составления и ведения сводной бюджетной росписи бюджета Угловского городского поселения и бюджетных росписей главных распорядителей средств бюджета Угловского городского поселения (главных администраторов источников </w:t>
      </w:r>
      <w:r>
        <w:rPr>
          <w:rFonts w:ascii="Times New Roman" w:hAnsi="Times New Roman"/>
          <w:b w:val="0"/>
          <w:sz w:val="28"/>
        </w:rPr>
        <w:lastRenderedPageBreak/>
        <w:t>финансирования дефицита бюджета Угловского городского поселения)» (в редакции постановлений от 18.12.2017 № 644, от 03.06.2019 № 217) следующие изменения:</w:t>
      </w:r>
    </w:p>
    <w:p w:rsidR="000E3081" w:rsidRDefault="000E3081" w:rsidP="000E3081">
      <w:pPr>
        <w:pStyle w:val="ConsPlusTitle"/>
        <w:widowControl/>
        <w:spacing w:line="360" w:lineRule="atLeast"/>
        <w:ind w:firstLine="709"/>
        <w:jc w:val="both"/>
        <w:rPr>
          <w:rFonts w:ascii="Times New Roman" w:hAnsi="Times New Roman" w:cs="Times New Roman"/>
          <w:b w:val="0"/>
          <w:sz w:val="28"/>
          <w:szCs w:val="28"/>
        </w:rPr>
      </w:pPr>
      <w:r>
        <w:rPr>
          <w:rFonts w:ascii="Times New Roman" w:hAnsi="Times New Roman" w:cs="Times New Roman"/>
          <w:b w:val="0"/>
          <w:sz w:val="28"/>
          <w:szCs w:val="28"/>
        </w:rPr>
        <w:t>2.1. пункт 11 раздела 4 изложить в редакции:</w:t>
      </w:r>
    </w:p>
    <w:p w:rsidR="000E3081" w:rsidRDefault="000E3081" w:rsidP="000E3081">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«11. Оформление справок-уведомлений об изменении сводной росписи и лимитов бюджетных обязательств осуществляется с присвоением следующих кодов вида изменений:</w:t>
      </w:r>
    </w:p>
    <w:p w:rsidR="000E3081" w:rsidRDefault="000E3081" w:rsidP="000E3081">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 010 – изменения, вносимые в связи с принятием решения о внесении изменений в Решение Совета депутатов Угловского городского поселения о бюджете Угловского городского поселения на текущий финансовый год и плановый период;</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2) 020 - изменения, вносимые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0E3081" w:rsidRDefault="000E3081" w:rsidP="000E3081">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bCs/>
          <w:sz w:val="28"/>
          <w:szCs w:val="28"/>
        </w:rPr>
        <w:t xml:space="preserve">030 – изменения, вносимые </w:t>
      </w:r>
      <w:r>
        <w:rPr>
          <w:rFonts w:ascii="Times New Roman" w:hAnsi="Times New Roman" w:cs="Times New Roman"/>
          <w:sz w:val="28"/>
          <w:szCs w:val="28"/>
          <w:shd w:val="clear" w:color="auto" w:fill="FFFFFF"/>
        </w:rPr>
        <w:t xml:space="preserve">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муниципальных нужд в соответствии с </w:t>
      </w:r>
      <w:hyperlink r:id="rId6" w:anchor="dst282" w:history="1">
        <w:r>
          <w:rPr>
            <w:rStyle w:val="a3"/>
            <w:rFonts w:ascii="Times New Roman" w:hAnsi="Times New Roman" w:cs="Times New Roman"/>
            <w:sz w:val="28"/>
            <w:szCs w:val="28"/>
          </w:rPr>
          <w:t>частями 2</w:t>
        </w:r>
      </w:hyperlink>
      <w:r>
        <w:rPr>
          <w:rFonts w:ascii="Times New Roman" w:hAnsi="Times New Roman" w:cs="Times New Roman"/>
          <w:sz w:val="28"/>
          <w:szCs w:val="28"/>
          <w:shd w:val="clear" w:color="auto" w:fill="FFFFFF"/>
        </w:rPr>
        <w:t xml:space="preserve"> и </w:t>
      </w:r>
      <w:hyperlink r:id="rId7" w:anchor="dst283" w:history="1">
        <w:r>
          <w:rPr>
            <w:rStyle w:val="a3"/>
            <w:rFonts w:ascii="Times New Roman" w:hAnsi="Times New Roman" w:cs="Times New Roman"/>
            <w:sz w:val="28"/>
            <w:szCs w:val="28"/>
          </w:rPr>
          <w:t>3 статьи 26</w:t>
        </w:r>
      </w:hyperlink>
      <w:r>
        <w:rPr>
          <w:rFonts w:ascii="Times New Roman" w:hAnsi="Times New Roman" w:cs="Times New Roman"/>
          <w:sz w:val="28"/>
          <w:szCs w:val="28"/>
          <w:shd w:val="clear" w:color="auto" w:fill="FFFFFF"/>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при осуществлении органами местного самоуправления бюджетных полномочий, предусмотренных </w:t>
      </w:r>
      <w:hyperlink r:id="rId8" w:anchor="dst103631" w:history="1">
        <w:r>
          <w:rPr>
            <w:rStyle w:val="a3"/>
            <w:rFonts w:ascii="Times New Roman" w:hAnsi="Times New Roman" w:cs="Times New Roman"/>
            <w:sz w:val="28"/>
            <w:szCs w:val="28"/>
          </w:rPr>
          <w:t>пунктом 5 статьи 154</w:t>
        </w:r>
      </w:hyperlink>
      <w:r>
        <w:rPr>
          <w:rFonts w:ascii="Times New Roman" w:hAnsi="Times New Roman" w:cs="Times New Roman"/>
          <w:sz w:val="28"/>
          <w:szCs w:val="28"/>
          <w:shd w:val="clear" w:color="auto" w:fill="FFFFFF"/>
        </w:rPr>
        <w:t xml:space="preserve"> Бюджетного кодекса Российской Федерации;</w:t>
      </w:r>
    </w:p>
    <w:p w:rsidR="000E3081" w:rsidRDefault="000E3081" w:rsidP="000E3081">
      <w:pPr>
        <w:pStyle w:val="ConsPlusNormal"/>
        <w:widowControl/>
        <w:spacing w:line="360" w:lineRule="atLeast"/>
        <w:ind w:firstLine="709"/>
        <w:jc w:val="both"/>
        <w:rPr>
          <w:rFonts w:ascii="Times New Roman" w:hAnsi="Times New Roman" w:cs="Times New Roman"/>
          <w:strike/>
          <w:sz w:val="28"/>
          <w:szCs w:val="28"/>
        </w:rPr>
      </w:pPr>
      <w:r>
        <w:rPr>
          <w:rFonts w:ascii="Times New Roman" w:hAnsi="Times New Roman" w:cs="Times New Roman"/>
          <w:sz w:val="28"/>
          <w:szCs w:val="28"/>
        </w:rPr>
        <w:t>4) 040 - изменения, вносимые в связи с вступлением в силу федеральных и областных законов, предусматривающих осуществление полномочий органов местного самоуправления за счет субвенций из федерального и областного бюджетов;</w:t>
      </w:r>
    </w:p>
    <w:p w:rsidR="000E3081" w:rsidRDefault="000E3081" w:rsidP="000E3081">
      <w:pPr>
        <w:spacing w:line="360" w:lineRule="atLeast"/>
        <w:ind w:firstLine="709"/>
        <w:rPr>
          <w:color w:val="000000"/>
          <w:szCs w:val="28"/>
          <w:shd w:val="clear" w:color="auto" w:fill="FFFFFF"/>
        </w:rPr>
      </w:pPr>
      <w:r>
        <w:rPr>
          <w:color w:val="000000"/>
          <w:szCs w:val="28"/>
          <w:shd w:val="clear" w:color="auto" w:fill="FFFFFF"/>
        </w:rPr>
        <w:t xml:space="preserve">5) 050 – изменения, вносимые в случае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w:t>
      </w:r>
      <w:r>
        <w:rPr>
          <w:color w:val="000000"/>
          <w:szCs w:val="28"/>
          <w:shd w:val="clear" w:color="auto" w:fill="FFFFFF"/>
        </w:rPr>
        <w:lastRenderedPageBreak/>
        <w:t>нормативным обязательствам), установленных законодательством Российской Федерации;</w:t>
      </w:r>
    </w:p>
    <w:p w:rsidR="000E3081" w:rsidRDefault="000E3081" w:rsidP="000E3081">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6) 060 - изменения, вносимые в случае использования (перераспределения) средств резервного фонда Администрации Угловского городского поселения;</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7) 061 - изменения, вносимые в случае использования (перераспределения) средств иным образом зарезервированных в составе утвержденных бюджетных ассигнований, с указанием в Решение о бюджете объема и направлений их использования;</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8) 070 - изменения, вносимые в случае перераспределения бюджетных ассигнований, предоставляемых на конкурсной основе;</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9) 081 - изменения, вносимые на суммы не использованных на начало текущего финансового года остатков субсидий, субвенций, иных межбюджетных трансфертов, имеющих целевое назначение, для финансового обеспечения расходов бюджета городского поселения, соответствующих целям предоставления указанных трансфертов;</w:t>
      </w:r>
    </w:p>
    <w:p w:rsidR="000E3081" w:rsidRDefault="000E3081" w:rsidP="000E3081">
      <w:pPr>
        <w:widowControl w:val="0"/>
        <w:autoSpaceDE w:val="0"/>
        <w:autoSpaceDN w:val="0"/>
        <w:adjustRightInd w:val="0"/>
        <w:spacing w:line="360" w:lineRule="atLeast"/>
        <w:ind w:firstLine="709"/>
        <w:rPr>
          <w:szCs w:val="28"/>
        </w:rPr>
      </w:pPr>
      <w:r>
        <w:rPr>
          <w:szCs w:val="28"/>
        </w:rPr>
        <w:t>10) 083 – изменения, связанные с приведением кодов бюджетной классификации расходов и источников внутреннего финансирования дефицита бюджета городского поселения в соответствие с бюджетной классификацией Российской Федерации;</w:t>
      </w:r>
    </w:p>
    <w:p w:rsidR="000E3081" w:rsidRDefault="000E3081" w:rsidP="000E3081">
      <w:pPr>
        <w:widowControl w:val="0"/>
        <w:autoSpaceDE w:val="0"/>
        <w:autoSpaceDN w:val="0"/>
        <w:adjustRightInd w:val="0"/>
        <w:spacing w:line="360" w:lineRule="atLeast"/>
        <w:ind w:firstLine="709"/>
        <w:rPr>
          <w:szCs w:val="28"/>
        </w:rPr>
      </w:pPr>
      <w:r>
        <w:rPr>
          <w:szCs w:val="28"/>
        </w:rPr>
        <w:t>11) 084 – изменения, связанные с уточнением источников внутреннего финансирования дефицита бюджета городского поселения в случае предоставления бюджету городского поселения из областного и районного бюджетов бюджетных кредитов;</w:t>
      </w:r>
    </w:p>
    <w:p w:rsidR="000E3081" w:rsidRDefault="000E3081" w:rsidP="000E3081">
      <w:pPr>
        <w:autoSpaceDE w:val="0"/>
        <w:autoSpaceDN w:val="0"/>
        <w:adjustRightInd w:val="0"/>
        <w:spacing w:line="360" w:lineRule="atLeast"/>
        <w:ind w:firstLine="709"/>
        <w:rPr>
          <w:szCs w:val="28"/>
          <w:lang w:eastAsia="en-US"/>
        </w:rPr>
      </w:pPr>
      <w:r>
        <w:rPr>
          <w:szCs w:val="28"/>
          <w:lang w:eastAsia="en-US"/>
        </w:rPr>
        <w:t xml:space="preserve">12) 087 – изменения, связанные с перераспределением бюджетных ассигнований </w:t>
      </w:r>
      <w:proofErr w:type="gramStart"/>
      <w:r>
        <w:rPr>
          <w:szCs w:val="28"/>
          <w:lang w:eastAsia="en-US"/>
        </w:rPr>
        <w:t>в пределах</w:t>
      </w:r>
      <w:proofErr w:type="gramEnd"/>
      <w:r>
        <w:rPr>
          <w:szCs w:val="28"/>
          <w:lang w:eastAsia="en-US"/>
        </w:rPr>
        <w:t xml:space="preserve"> утвержденных Решением о бюджете объемов бюджетных ассигнований на финансовое обеспечение реализации муниципальных программ Угловского городского поселения на соответствующий финансовый год в связи с внесением изменений в муниципальные программы Угловского городского поселения, если такие изменения не связаны с определением видов и объемов межбюджетных трансфертов; </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13) 090 - изменения, вносимые в случае перераспределения бюджетных ассигнований между текущим финансовым годом и плановым периодом - в пределах предусмотренного Решением о бюджете общего объема бюджетных ассигнований главному распорядителю на оказание муниципальных услуг на соответствующий финансовый год; </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14) 110 - изменения,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w:t>
      </w:r>
      <w:r>
        <w:rPr>
          <w:rFonts w:ascii="Times New Roman" w:hAnsi="Times New Roman" w:cs="Times New Roman"/>
          <w:sz w:val="28"/>
          <w:szCs w:val="28"/>
        </w:rPr>
        <w:lastRenderedPageBreak/>
        <w:t xml:space="preserve">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r:id="rId9" w:history="1">
        <w:r>
          <w:rPr>
            <w:rStyle w:val="a3"/>
            <w:rFonts w:ascii="Times New Roman" w:hAnsi="Times New Roman" w:cs="Times New Roman"/>
            <w:color w:val="auto"/>
            <w:sz w:val="28"/>
            <w:szCs w:val="28"/>
            <w:u w:val="none"/>
          </w:rPr>
          <w:t>пункте 2 статьи 78.2</w:t>
        </w:r>
      </w:hyperlink>
      <w:r>
        <w:rPr>
          <w:rFonts w:ascii="Times New Roman" w:hAnsi="Times New Roman" w:cs="Times New Roman"/>
          <w:sz w:val="28"/>
          <w:szCs w:val="28"/>
        </w:rPr>
        <w:t xml:space="preserve"> и в пункте 2 статьи 79 Бюджетного кодекса Российской Федерации, муниципальные контракты или соглашения о предоставлении субсидий на осуществление капитальных вложений,</w:t>
      </w:r>
      <w:r>
        <w:rPr>
          <w:rFonts w:ascii="Times New Roman" w:hAnsi="Times New Roman" w:cs="Times New Roman"/>
          <w:color w:val="000000"/>
          <w:sz w:val="28"/>
          <w:szCs w:val="28"/>
          <w:shd w:val="clear" w:color="auto" w:fill="FFFFFF"/>
        </w:rPr>
        <w:t xml:space="preserve">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0E3081" w:rsidRDefault="000E3081" w:rsidP="000E3081">
      <w:pPr>
        <w:autoSpaceDE w:val="0"/>
        <w:autoSpaceDN w:val="0"/>
        <w:adjustRightInd w:val="0"/>
        <w:spacing w:line="360" w:lineRule="atLeast"/>
        <w:ind w:firstLine="709"/>
        <w:rPr>
          <w:szCs w:val="28"/>
        </w:rPr>
      </w:pPr>
      <w:r>
        <w:rPr>
          <w:szCs w:val="28"/>
        </w:rPr>
        <w:t>15) 140 – изменения, вносимые по основаниям, установленным пунктом 2 статьи 232 Бюджетного кодекса Российской Федерации;</w:t>
      </w:r>
    </w:p>
    <w:p w:rsidR="000E3081" w:rsidRDefault="000E3081" w:rsidP="000E3081">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16) 150 – изменения, не приводящие к изменению показателей сводной росписи;</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17) 170 – изменения, вносимые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соответствие с требованиями, установленными Бюджетным кодексом Российской Федерации;</w:t>
      </w:r>
    </w:p>
    <w:p w:rsidR="000E3081" w:rsidRDefault="000E3081" w:rsidP="000E3081">
      <w:pPr>
        <w:pStyle w:val="ConsPlusNormal"/>
        <w:spacing w:line="360" w:lineRule="atLeast"/>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18) 220 – изменения, вносимые </w:t>
      </w:r>
      <w:r>
        <w:rPr>
          <w:rFonts w:ascii="Times New Roman" w:hAnsi="Times New Roman" w:cs="Times New Roman"/>
          <w:color w:val="000000"/>
          <w:sz w:val="28"/>
          <w:szCs w:val="28"/>
          <w:shd w:val="clear" w:color="auto" w:fill="FFFFFF"/>
        </w:rPr>
        <w:t>в случае получения уведомления о предоставлении субсидий, субвенций, иных межбюджетных трансфертов, имеющих целевое назначение, и получения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0E3081" w:rsidRDefault="000E3081" w:rsidP="000E3081">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По этому виду изменений отражаются изменения, вносимые в случае получения субсидий, субвенций, иных межбюджетных трансфертов (получения уведомления об их предоставлении) и безвозмездных поступлений от физических и юридических лиц, имеющих целевое назначение, сверх объемов, утвержденных Решением о бюджете, а также в случае сокращения (возврата при отсутствии потребности) указанных средств, в том числе изменения связанные с поступлением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федерального бюджета по перечислению в бюджет городского поселения межбюджетных трансфертов сверх объемов соответствующих </w:t>
      </w:r>
      <w:r>
        <w:rPr>
          <w:rFonts w:ascii="Times New Roman" w:hAnsi="Times New Roman" w:cs="Times New Roman"/>
          <w:sz w:val="28"/>
          <w:szCs w:val="28"/>
        </w:rPr>
        <w:lastRenderedPageBreak/>
        <w:t xml:space="preserve">безвозмездных поступлений бюджета городского поселения, утвержденных Решением о бюджете; </w:t>
      </w:r>
    </w:p>
    <w:p w:rsidR="000E3081" w:rsidRDefault="000E3081" w:rsidP="000E3081">
      <w:pPr>
        <w:pStyle w:val="ConsPlusNormal"/>
        <w:widowControl/>
        <w:spacing w:line="360" w:lineRule="atLeast"/>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19) </w:t>
      </w:r>
      <w:r>
        <w:rPr>
          <w:rFonts w:ascii="Times New Roman" w:hAnsi="Times New Roman" w:cs="Times New Roman"/>
          <w:sz w:val="28"/>
          <w:szCs w:val="28"/>
          <w:shd w:val="clear" w:color="auto" w:fill="FFFFFF"/>
        </w:rPr>
        <w:t xml:space="preserve">230 – изменения, вносимые в случае </w:t>
      </w:r>
      <w:r>
        <w:rPr>
          <w:rFonts w:ascii="Times New Roman" w:hAnsi="Times New Roman" w:cs="Times New Roman"/>
          <w:sz w:val="28"/>
          <w:szCs w:val="28"/>
        </w:rPr>
        <w:t xml:space="preserve">направления бюджетных ассигнований дорожного фонда Угловского городского поселения в объеме их неполного использования в отчетном финансовом году на увеличение бюджетных ассигнований дорожного фонда Угловского городского поселения в текущем финансовом году в соответствии со статьей 96 и пунктом 5 статьи 179.4 Бюджетного кодекса Российской Федерации; </w:t>
      </w:r>
    </w:p>
    <w:p w:rsidR="000E3081" w:rsidRDefault="000E3081" w:rsidP="000E3081">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20) 240 - </w:t>
      </w:r>
      <w:r>
        <w:rPr>
          <w:rFonts w:ascii="Times New Roman" w:hAnsi="Times New Roman" w:cs="Times New Roman"/>
          <w:sz w:val="28"/>
          <w:szCs w:val="28"/>
          <w:shd w:val="clear" w:color="auto" w:fill="FFFFFF"/>
        </w:rPr>
        <w:t xml:space="preserve">изменения, вносимые </w:t>
      </w:r>
      <w:r>
        <w:rPr>
          <w:rFonts w:ascii="Times New Roman" w:hAnsi="Times New Roman" w:cs="Times New Roman"/>
          <w:sz w:val="28"/>
          <w:szCs w:val="28"/>
        </w:rPr>
        <w:t>в случае изменения типа (подведомственности) муниципальных учреждений и организационно-правовой формы муниципальных унитарных предприятий.».</w:t>
      </w:r>
    </w:p>
    <w:p w:rsidR="000E3081" w:rsidRDefault="000E3081" w:rsidP="000E3081">
      <w:pPr>
        <w:pStyle w:val="ConsPlusNormal"/>
        <w:widowControl/>
        <w:spacing w:line="240" w:lineRule="exact"/>
        <w:ind w:firstLine="709"/>
        <w:jc w:val="both"/>
        <w:rPr>
          <w:rFonts w:ascii="Times New Roman" w:hAnsi="Times New Roman" w:cs="Times New Roman"/>
          <w:sz w:val="28"/>
          <w:szCs w:val="28"/>
        </w:rPr>
      </w:pPr>
    </w:p>
    <w:p w:rsidR="000E3081" w:rsidRDefault="000E3081" w:rsidP="000E3081">
      <w:pPr>
        <w:pStyle w:val="ConsPlusNormal"/>
        <w:widowControl/>
        <w:spacing w:line="240" w:lineRule="exact"/>
        <w:ind w:firstLine="709"/>
        <w:jc w:val="both"/>
        <w:rPr>
          <w:rFonts w:ascii="Times New Roman" w:hAnsi="Times New Roman" w:cs="Times New Roman"/>
          <w:sz w:val="28"/>
          <w:szCs w:val="28"/>
        </w:rPr>
      </w:pPr>
    </w:p>
    <w:p w:rsidR="000E3081" w:rsidRDefault="000E3081" w:rsidP="000E3081">
      <w:pPr>
        <w:pStyle w:val="ConsPlusNormal"/>
        <w:widowControl/>
        <w:spacing w:line="240" w:lineRule="exact"/>
        <w:ind w:firstLine="709"/>
        <w:jc w:val="both"/>
        <w:rPr>
          <w:rFonts w:ascii="Times New Roman" w:hAnsi="Times New Roman" w:cs="Times New Roman"/>
          <w:sz w:val="28"/>
          <w:szCs w:val="28"/>
        </w:rPr>
      </w:pPr>
    </w:p>
    <w:p w:rsidR="000E3081" w:rsidRDefault="000E3081" w:rsidP="000E3081">
      <w:pPr>
        <w:spacing w:line="240" w:lineRule="exact"/>
        <w:ind w:firstLine="0"/>
        <w:rPr>
          <w:b/>
          <w:szCs w:val="28"/>
        </w:rPr>
      </w:pPr>
      <w:r>
        <w:rPr>
          <w:b/>
          <w:szCs w:val="28"/>
        </w:rPr>
        <w:t xml:space="preserve">Глава городского поселения                                                </w:t>
      </w:r>
      <w:proofErr w:type="spellStart"/>
      <w:r>
        <w:rPr>
          <w:b/>
          <w:szCs w:val="28"/>
        </w:rPr>
        <w:t>А.В.Стекольников</w:t>
      </w:r>
      <w:proofErr w:type="spellEnd"/>
    </w:p>
    <w:p w:rsidR="000E3081" w:rsidRDefault="000E3081" w:rsidP="000E3081">
      <w:pPr>
        <w:jc w:val="right"/>
        <w:rPr>
          <w:szCs w:val="28"/>
        </w:rPr>
      </w:pPr>
    </w:p>
    <w:p w:rsidR="000E3081" w:rsidRDefault="000E3081" w:rsidP="000E3081">
      <w:pPr>
        <w:jc w:val="right"/>
        <w:rPr>
          <w:szCs w:val="28"/>
        </w:rPr>
      </w:pPr>
    </w:p>
    <w:p w:rsidR="000E3081" w:rsidRDefault="000E3081" w:rsidP="000E3081">
      <w:pPr>
        <w:jc w:val="right"/>
        <w:rPr>
          <w:szCs w:val="28"/>
        </w:rPr>
      </w:pPr>
    </w:p>
    <w:p w:rsidR="006723F5" w:rsidRDefault="006723F5">
      <w:bookmarkStart w:id="0" w:name="_GoBack"/>
      <w:bookmarkEnd w:id="0"/>
    </w:p>
    <w:sectPr w:rsidR="006723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081"/>
    <w:rsid w:val="000E3081"/>
    <w:rsid w:val="00672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EA8E26-B604-4502-9F98-253CD850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081"/>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E3081"/>
    <w:rPr>
      <w:color w:val="0000FF"/>
      <w:u w:val="single"/>
    </w:rPr>
  </w:style>
  <w:style w:type="paragraph" w:customStyle="1" w:styleId="ConsPlusNormal">
    <w:name w:val="ConsPlusNormal"/>
    <w:rsid w:val="000E30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E308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28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8850/dcc2076a0d3a77c78ca86b0a9fdb00203d0debba/" TargetMode="External"/><Relationship Id="rId3" Type="http://schemas.openxmlformats.org/officeDocument/2006/relationships/webSettings" Target="webSettings.xml"/><Relationship Id="rId7" Type="http://schemas.openxmlformats.org/officeDocument/2006/relationships/hyperlink" Target="http://www.consultant.ru/document/cons_doc_LAW_351490/1b2f0b377563c81357ffcfe750bada74a3c69f3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51490/1b2f0b377563c81357ffcfe750bada74a3c69f37/" TargetMode="External"/><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consultantplus://offline/ref=3E86CBCD4773177EEFC7AB25A956B5C90F102DB91B5140FD6D452763D2092762BDD358700E24487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1560</Words>
  <Characters>8892</Characters>
  <Application>Microsoft Office Word</Application>
  <DocSecurity>0</DocSecurity>
  <Lines>74</Lines>
  <Paragraphs>20</Paragraphs>
  <ScaleCrop>false</ScaleCrop>
  <Company/>
  <LinksUpToDate>false</LinksUpToDate>
  <CharactersWithSpaces>10432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2021-10-05T13:18:00Z</dcterms:created>
  <dcterms:modified xsi:type="dcterms:W3CDTF">2021-10-05T13:19:00Z</dcterms:modified>
</cp:coreProperties>
</file>