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1CCD" w:rsidRDefault="00D71CCD" w:rsidP="00D71CC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742950" cy="6953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1CCD" w:rsidRDefault="00D71CCD" w:rsidP="00D71CC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D71CCD" w:rsidRDefault="00D71CCD" w:rsidP="00D71CCD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D71CCD" w:rsidRDefault="00D71CCD" w:rsidP="00D71CC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D71CCD" w:rsidRDefault="00D71CCD" w:rsidP="00D71CCD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Окуловского</w:t>
      </w:r>
      <w:proofErr w:type="spellEnd"/>
      <w:r>
        <w:rPr>
          <w:b/>
          <w:sz w:val="28"/>
          <w:szCs w:val="28"/>
        </w:rPr>
        <w:t xml:space="preserve"> муниципального района Новгородской области</w:t>
      </w:r>
    </w:p>
    <w:p w:rsidR="00D71CCD" w:rsidRDefault="00D71CCD" w:rsidP="00D71CCD">
      <w:pPr>
        <w:jc w:val="center"/>
        <w:rPr>
          <w:b/>
          <w:sz w:val="28"/>
          <w:szCs w:val="28"/>
        </w:rPr>
      </w:pPr>
    </w:p>
    <w:p w:rsidR="00D71CCD" w:rsidRDefault="00D71CCD" w:rsidP="00D71CCD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 xml:space="preserve"> О С Т А Н О В Л Е Н И Е</w:t>
      </w:r>
    </w:p>
    <w:p w:rsidR="00D71CCD" w:rsidRDefault="00D71CCD" w:rsidP="00D71CCD">
      <w:pPr>
        <w:rPr>
          <w:b/>
          <w:bCs/>
        </w:rPr>
      </w:pPr>
    </w:p>
    <w:p w:rsidR="00D71CCD" w:rsidRDefault="00D71CCD" w:rsidP="00D71CCD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от 18.12.2018 № </w:t>
      </w:r>
      <w:r w:rsidR="00483F66">
        <w:rPr>
          <w:sz w:val="28"/>
        </w:rPr>
        <w:t>676</w:t>
      </w:r>
    </w:p>
    <w:p w:rsidR="00D71CCD" w:rsidRDefault="00D71CCD" w:rsidP="00D71CCD">
      <w:pPr>
        <w:spacing w:line="240" w:lineRule="exact"/>
        <w:jc w:val="center"/>
        <w:rPr>
          <w:sz w:val="28"/>
        </w:rPr>
      </w:pPr>
    </w:p>
    <w:p w:rsidR="00D71CCD" w:rsidRDefault="00D71CCD" w:rsidP="00D71CCD">
      <w:pPr>
        <w:spacing w:line="240" w:lineRule="exact"/>
        <w:jc w:val="center"/>
        <w:rPr>
          <w:sz w:val="28"/>
        </w:rPr>
      </w:pPr>
      <w:r>
        <w:rPr>
          <w:sz w:val="28"/>
        </w:rPr>
        <w:t>р.п</w:t>
      </w:r>
      <w:proofErr w:type="gramStart"/>
      <w:r>
        <w:rPr>
          <w:sz w:val="28"/>
        </w:rPr>
        <w:t>.У</w:t>
      </w:r>
      <w:proofErr w:type="gramEnd"/>
      <w:r>
        <w:rPr>
          <w:sz w:val="28"/>
        </w:rPr>
        <w:t>гловка</w:t>
      </w:r>
    </w:p>
    <w:p w:rsidR="00D71CCD" w:rsidRDefault="00D71CCD" w:rsidP="00D71CCD">
      <w:pPr>
        <w:spacing w:line="240" w:lineRule="exact"/>
        <w:jc w:val="center"/>
        <w:rPr>
          <w:sz w:val="28"/>
        </w:rPr>
      </w:pPr>
    </w:p>
    <w:p w:rsidR="00D71CCD" w:rsidRDefault="00D71CCD" w:rsidP="00D71CCD">
      <w:pPr>
        <w:autoSpaceDE w:val="0"/>
        <w:autoSpaceDN w:val="0"/>
        <w:adjustRightInd w:val="0"/>
        <w:spacing w:line="240" w:lineRule="exact"/>
        <w:ind w:hanging="102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внесение изменений в административный регламент </w:t>
      </w:r>
      <w:r>
        <w:rPr>
          <w:b/>
          <w:sz w:val="28"/>
          <w:szCs w:val="28"/>
        </w:rPr>
        <w:t>по исполнению муниципальной функции «Организация и проведение проверок при осуществлении муниципального контроля в сфере благоустройства на территории Угловского городского поселения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b/>
          <w:sz w:val="28"/>
          <w:szCs w:val="28"/>
        </w:rPr>
        <w:t>»</w:t>
      </w:r>
    </w:p>
    <w:p w:rsidR="00D71CCD" w:rsidRDefault="00D71CCD" w:rsidP="00D71CCD">
      <w:pPr>
        <w:autoSpaceDE w:val="0"/>
        <w:autoSpaceDN w:val="0"/>
        <w:adjustRightInd w:val="0"/>
        <w:spacing w:line="240" w:lineRule="exact"/>
        <w:ind w:hanging="102"/>
        <w:jc w:val="center"/>
        <w:rPr>
          <w:b/>
          <w:sz w:val="28"/>
          <w:szCs w:val="28"/>
        </w:rPr>
      </w:pPr>
    </w:p>
    <w:p w:rsidR="00D71CCD" w:rsidRDefault="00D71CCD" w:rsidP="00D71CCD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 Федерации»,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с Федеральным законом от 27 июля 2010 года № 210-ФЗ «Об организации предоставления государственных и муниципальных услуг и в целях реализации пункта 2 части 4 статьи 26 Федерального закона  от 01.12.2014 № 419-ФЗ «О внесении изменений в отдельные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законодательные акты Российской Федерации по вопросам социальной защиты инвалидов в связи с ратификацией Конвенции о правах инвалидов», </w:t>
      </w:r>
      <w:proofErr w:type="gramStart"/>
      <w:r>
        <w:rPr>
          <w:rFonts w:ascii="Times New Roman" w:hAnsi="Times New Roman" w:cs="Times New Roman"/>
          <w:sz w:val="28"/>
          <w:szCs w:val="28"/>
        </w:rPr>
        <w:t>ст. 24 Федерального закона от 29.12.2014 № 473-ФЗ «о территориях опережающего социально-экономического развития в Российской Федерации», Постановлением Правительства РФ от 16 марта 2018 г. № 275 «О создании территории опережающего социально-экономического развития "Угловка", в целях обеспечения доступа к информации о деятельности  Администрации Угловского городского поселения, повышения качества и доступности предоставления муниципальных услуг, исполнения муниципальных функций, с постановлением Администрации Угловского городского поселения № 212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 23.12.2011 «Об утверждении Порядка  разработки и утверждения административных регламентов предоставления муниципальных услуг, исполнения муниципальных функций», протестом прокуратуры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Окуловского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от 19.10.2018,  Администрация Угловского городского поселения </w:t>
      </w:r>
    </w:p>
    <w:p w:rsidR="00D71CCD" w:rsidRDefault="00D71CCD" w:rsidP="00D71CC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ПОСТАНОВЛЯЕТ</w:t>
      </w:r>
      <w:r>
        <w:rPr>
          <w:sz w:val="28"/>
          <w:szCs w:val="28"/>
        </w:rPr>
        <w:t>:</w:t>
      </w:r>
    </w:p>
    <w:p w:rsidR="00D71CCD" w:rsidRDefault="00D71CCD" w:rsidP="00D71CCD">
      <w:pPr>
        <w:autoSpaceDE w:val="0"/>
        <w:autoSpaceDN w:val="0"/>
        <w:adjustRightInd w:val="0"/>
        <w:ind w:hanging="1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1. </w:t>
      </w:r>
      <w:r>
        <w:rPr>
          <w:bCs/>
          <w:sz w:val="28"/>
          <w:szCs w:val="28"/>
        </w:rPr>
        <w:t xml:space="preserve">Внести изменения в административный регламент </w:t>
      </w:r>
      <w:r>
        <w:rPr>
          <w:sz w:val="28"/>
          <w:szCs w:val="28"/>
        </w:rPr>
        <w:t>по исполнению муниципальной функции «Организация и проведение проверок при осуществлении муниципального контроля в сфере благоустройства на территории Угловского городского поселения», утвержденный постановлением Администрации Угловского городского поселения от 07.08.2017 № 375 (далее – административный регламент):</w:t>
      </w:r>
    </w:p>
    <w:p w:rsidR="00D71CCD" w:rsidRDefault="00D71CCD" w:rsidP="00D71CCD">
      <w:pPr>
        <w:tabs>
          <w:tab w:val="left" w:pos="1032"/>
        </w:tabs>
        <w:autoSpaceDE w:val="0"/>
        <w:autoSpaceDN w:val="0"/>
        <w:adjustRightInd w:val="0"/>
        <w:ind w:hanging="102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  <w:t>1.1. Дополнить пункт 3  административного регламента словами:</w:t>
      </w:r>
    </w:p>
    <w:p w:rsidR="00D71CCD" w:rsidRDefault="00D71CCD" w:rsidP="00D71CCD">
      <w:pPr>
        <w:tabs>
          <w:tab w:val="left" w:pos="1032"/>
        </w:tabs>
        <w:autoSpaceDE w:val="0"/>
        <w:autoSpaceDN w:val="0"/>
        <w:adjustRightInd w:val="0"/>
        <w:ind w:hanging="102"/>
        <w:jc w:val="both"/>
        <w:rPr>
          <w:sz w:val="28"/>
          <w:szCs w:val="28"/>
        </w:rPr>
      </w:pPr>
      <w:r>
        <w:rPr>
          <w:sz w:val="28"/>
          <w:szCs w:val="28"/>
        </w:rPr>
        <w:t>- Федеральным законом от 29.12.2014  № 473-ФЗ «О территориях опережающего социально-экономического развития в Российской Федерации»;</w:t>
      </w:r>
    </w:p>
    <w:p w:rsidR="00D71CCD" w:rsidRDefault="00D71CCD" w:rsidP="00D71CCD">
      <w:pPr>
        <w:pStyle w:val="2"/>
        <w:jc w:val="both"/>
        <w:rPr>
          <w:b w:val="0"/>
          <w:i w:val="0"/>
        </w:rPr>
      </w:pPr>
      <w:r>
        <w:rPr>
          <w:b w:val="0"/>
          <w:i w:val="0"/>
        </w:rPr>
        <w:t>- Постановлением Правительства РФ от 16 марта 2018 г. № 275 “О создании территории опережающего социально-экономического развития "Угловка";</w:t>
      </w:r>
    </w:p>
    <w:p w:rsidR="00D71CCD" w:rsidRDefault="00D71CCD" w:rsidP="00D71CCD">
      <w:pPr>
        <w:shd w:val="clear" w:color="auto" w:fill="FFFFFF"/>
        <w:rPr>
          <w:sz w:val="28"/>
          <w:szCs w:val="28"/>
        </w:rPr>
      </w:pPr>
      <w:r>
        <w:rPr>
          <w:color w:val="000000"/>
        </w:rPr>
        <w:br/>
      </w:r>
      <w:r>
        <w:rPr>
          <w:sz w:val="28"/>
          <w:szCs w:val="28"/>
        </w:rPr>
        <w:t xml:space="preserve">                1.2. Дополнить административный регламент пунктом  6:</w:t>
      </w:r>
    </w:p>
    <w:p w:rsidR="00D71CCD" w:rsidRDefault="00D71CCD" w:rsidP="00D71CCD">
      <w:pPr>
        <w:pStyle w:val="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</w:rPr>
        <w:t>6. Особенности осуществления государственного контроля (надзора) и муниципального контроля на территории опережающего социально-экономического развития «Угловка»: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gramStart"/>
      <w:r>
        <w:rPr>
          <w:sz w:val="28"/>
          <w:szCs w:val="28"/>
        </w:rPr>
        <w:t>В соответствии с ч. 1 ст. 24 Федерального закона от 29.12.2014 № 473-ФЗ «О территориях  опережающего социально-экономического развития в Российской Федерации» (далее – закон № 473) федеральный государственный контроль (надзор), региональный государственный контроль (надзор) и муниципальный контроль на территории опережающего социально-экономического развития в отношении резидентов территории опережающего социально-экономического развития осуществляют соответственно уполномоченные федеральные органы исполнительной власти, органы исполнительной власти субъекта Российской Федерации и</w:t>
      </w:r>
      <w:proofErr w:type="gramEnd"/>
      <w:r>
        <w:rPr>
          <w:sz w:val="28"/>
          <w:szCs w:val="28"/>
        </w:rPr>
        <w:t xml:space="preserve"> органы местного самоуправления (далее - органы государственного контроля (надзора) и органы муниципального контроля) в соответствии с законодательством Российской Федерации.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 xml:space="preserve">В силу ч. 2 ст. 24 Закона № 473-ФЗ к отношениям, связанным с осуществлением государственного контроля (надзора) на территории опережающего социально-экономического развития, организацией и проведением проверок резидентов территории опережающего социально-экономического развития, применяются положения </w:t>
      </w:r>
      <w:hyperlink r:id="rId5" w:history="1">
        <w:r>
          <w:rPr>
            <w:rStyle w:val="a3"/>
            <w:sz w:val="28"/>
            <w:szCs w:val="28"/>
          </w:rPr>
          <w:t>Федерального закона</w:t>
        </w:r>
      </w:hyperlink>
      <w:r>
        <w:rPr>
          <w:sz w:val="28"/>
          <w:szCs w:val="28"/>
        </w:rPr>
        <w:t xml:space="preserve"> от 26 декабря 2008 года N 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с учетом особенностей</w:t>
      </w:r>
      <w:proofErr w:type="gramEnd"/>
      <w:r>
        <w:rPr>
          <w:sz w:val="28"/>
          <w:szCs w:val="28"/>
        </w:rPr>
        <w:t xml:space="preserve"> организации и проведения проверок, установленных настоящей статьей.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соответствии с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. 3 ст. 24 Закона №  473 –ФЗ плановые проверки по отдельным видам государственного контроля (надзора) и муниципального контроля проводятся органами государственного контроля (надзора) и органами муниципального контроля в виде совместных проверок. </w:t>
      </w:r>
      <w:hyperlink r:id="rId6" w:anchor="block_2" w:history="1">
        <w:r>
          <w:rPr>
            <w:rStyle w:val="a3"/>
            <w:sz w:val="28"/>
            <w:szCs w:val="28"/>
          </w:rPr>
          <w:t>Виды</w:t>
        </w:r>
      </w:hyperlink>
      <w:r>
        <w:rPr>
          <w:sz w:val="28"/>
          <w:szCs w:val="28"/>
        </w:rPr>
        <w:t xml:space="preserve"> государственного контроля (надзора) и муниципального контроля, при осуществлении которых плановые проверки проводятся в виде совместных проверок, и </w:t>
      </w:r>
      <w:hyperlink r:id="rId7" w:anchor="block_1000" w:history="1">
        <w:r>
          <w:rPr>
            <w:rStyle w:val="a3"/>
            <w:sz w:val="28"/>
            <w:szCs w:val="28"/>
          </w:rPr>
          <w:t>порядок</w:t>
        </w:r>
      </w:hyperlink>
      <w:r>
        <w:rPr>
          <w:sz w:val="28"/>
          <w:szCs w:val="28"/>
        </w:rPr>
        <w:t xml:space="preserve"> проведения таких проверок устанавливаются Правительством Российской Федерации. Ежегодные планы проведения </w:t>
      </w:r>
      <w:r>
        <w:rPr>
          <w:sz w:val="28"/>
          <w:szCs w:val="28"/>
        </w:rPr>
        <w:lastRenderedPageBreak/>
        <w:t>плановых проверок подлежат согласованию с уполномоченным федеральным органом.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В силу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.  4 ст. 24 Закона № 473-ФЗ срок проведения плановой проверки составляет не более чем пятнадцать рабочих дней с даты начала ее проведения. В отношении одного резидента территории опережающего социально-экономического развития, являющегося субъектом малого предпринимательства, общий срок проведения плановых выездных проверок не может превышать сорок часов для малого предприятия и десять часов для </w:t>
      </w:r>
      <w:proofErr w:type="spellStart"/>
      <w:r>
        <w:rPr>
          <w:sz w:val="28"/>
          <w:szCs w:val="28"/>
        </w:rPr>
        <w:t>микропредприятия</w:t>
      </w:r>
      <w:proofErr w:type="spellEnd"/>
      <w:r>
        <w:rPr>
          <w:sz w:val="28"/>
          <w:szCs w:val="28"/>
        </w:rPr>
        <w:t xml:space="preserve"> в год. </w:t>
      </w:r>
      <w:proofErr w:type="gramStart"/>
      <w:r>
        <w:rPr>
          <w:sz w:val="28"/>
          <w:szCs w:val="28"/>
        </w:rPr>
        <w:t xml:space="preserve">В исключительных случаях, связанных с необходимостью проведения сложных и (или) длительных специальных расследований и экспертиз на основании мотивированных предложений должностных лиц органов государственного контроля (надзора) и органов муниципального контроля, проводящих проверку, срок проведения проверки продлевается, но не более чем на десять рабочих дней в отношении малых предприятий и не более чем на десять часов в отношении </w:t>
      </w:r>
      <w:proofErr w:type="spellStart"/>
      <w:r>
        <w:rPr>
          <w:sz w:val="28"/>
          <w:szCs w:val="28"/>
        </w:rPr>
        <w:t>микропредприятий</w:t>
      </w:r>
      <w:proofErr w:type="spellEnd"/>
      <w:r>
        <w:rPr>
          <w:sz w:val="28"/>
          <w:szCs w:val="28"/>
        </w:rPr>
        <w:t>.</w:t>
      </w:r>
      <w:proofErr w:type="gramEnd"/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Согласно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. 5 ст. 24 Закона № 473-ФЗ при выявлении в ходе плановой проверки нарушений резидентом территории опережающего социально-экономического развития законодательства Российской Федерации должностные лица органов государственного контроля (надзора) и органов муниципального контроля выдают резиденту территории опережающего социально-экономического развития предписание об устранении нарушений. Копия предписания об устранении нарушений не позднее чем в течение трех дней </w:t>
      </w:r>
      <w:proofErr w:type="gramStart"/>
      <w:r>
        <w:rPr>
          <w:sz w:val="28"/>
          <w:szCs w:val="28"/>
        </w:rPr>
        <w:t>с даты составления</w:t>
      </w:r>
      <w:proofErr w:type="gramEnd"/>
      <w:r>
        <w:rPr>
          <w:sz w:val="28"/>
          <w:szCs w:val="28"/>
        </w:rPr>
        <w:t xml:space="preserve"> акта о результатах проведения плановой проверки вручается резиденту территории опережающего социально-экономического развития или его представителю под расписку либо передается иным способом, свидетельствующим о дате получения такого предписания резидентом территории опережающего социально-экономического развития или его представителем. Если указанными способами предписание об устранении нарушений не представляется возможным вручить резиденту территории опережающего социально-экономического развития или его представителю, оно отправляется по почте заказным письмом и считается полученным по истечении шести дней </w:t>
      </w:r>
      <w:proofErr w:type="gramStart"/>
      <w:r>
        <w:rPr>
          <w:sz w:val="28"/>
          <w:szCs w:val="28"/>
        </w:rPr>
        <w:t>с даты</w:t>
      </w:r>
      <w:proofErr w:type="gramEnd"/>
      <w:r>
        <w:rPr>
          <w:sz w:val="28"/>
          <w:szCs w:val="28"/>
        </w:rPr>
        <w:t xml:space="preserve"> его отправки.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 6 ст. 24 Закона № 473-ФЗ органы государственного контроля (надзора) и органы муниципального контроля проводят внеплановую проверку резидента территории опережающего социально-экономического развития по истечении двух месяцев с даты выдачи предписания об устранении нарушений.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для устранения нарушений требуется более чем два месяца, внеплановая проверка проводится в сроки, определенные в предписании об устранении нарушений, но не позднее чем в течение шести месяцев с даты вынесения такого предписания.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В силу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 7 ст. 24 Закона № 473-ФЗ при неисполнении резидентом территории опережающего социально-экономического развития предписания об устранении нарушений до проведения внеплановой проверки соглашение об осуществлении деятельности может быть расторгнуто и статус резидента территории опережающего социально-экономического развития может быть прекращен по решению суда на основании заявления уполномоченного федерального органа.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соответствии с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 xml:space="preserve">. 7 ст. 24 Закона № 473-ФЗ внеплановые проверки проводятся по согласованию с уполномоченным федеральным органом в установленном им порядке. Срок проведения внеплановой проверки не может превышать пять рабочих дней. Указанные положения не применяются при проведении внеплановых проверок при осуществлении федерального государственного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обеспечением защиты государственной тайны.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</w:t>
      </w:r>
      <w:proofErr w:type="gramStart"/>
      <w:r>
        <w:rPr>
          <w:sz w:val="28"/>
          <w:szCs w:val="28"/>
        </w:rPr>
        <w:t>ч</w:t>
      </w:r>
      <w:proofErr w:type="gramEnd"/>
      <w:r>
        <w:rPr>
          <w:sz w:val="28"/>
          <w:szCs w:val="28"/>
        </w:rPr>
        <w:t>. 9 ст. 24 Закона № 473-ФЗ резидент территории опережающего социально-экономического развития при проведении органами государственного контроля (надзора) и органами муниципального контроля проверок имеет право: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1) присутствовать при проведении мероприятий по контролю, давать объяснения по вопросам, относящимся к предмету проверки;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2) получать информацию, предоставление которой предусмотрено нормативными правовыми актами Российской Федерации;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3) знакомиться с результатами мероприятий по контролю и указывать в актах о своем ознакомлении с такими результатами, согласии или несогласии с ними, а также с отдельными действиями должностных лиц органов государственного контроля (надзора) и органов муниципального контроля;</w:t>
      </w:r>
    </w:p>
    <w:p w:rsidR="00D71CCD" w:rsidRDefault="00D71CCD" w:rsidP="00D71CCD">
      <w:pPr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4) обжаловать действия (бездействие) должностных лиц органов государственного контроля (надзора) и органов муниципального контроля в административном и (или) судебном порядке в соответствии с законодательством Российской Федерации</w:t>
      </w:r>
      <w:proofErr w:type="gramStart"/>
      <w:r>
        <w:rPr>
          <w:sz w:val="28"/>
          <w:szCs w:val="28"/>
        </w:rPr>
        <w:t>.»</w:t>
      </w:r>
      <w:proofErr w:type="gramEnd"/>
    </w:p>
    <w:p w:rsidR="00D71CCD" w:rsidRDefault="00D71CCD" w:rsidP="00D71CCD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2.Опубликовать настоящее постановление в бюллетене «Официальный вестник Администрации Угловского городского поселения» и разместить на официальном сайте Администрации Угловского городского поселения в информационно-телекоммуникационной сети Интернет.</w:t>
      </w:r>
    </w:p>
    <w:p w:rsidR="00D71CCD" w:rsidRDefault="00D71CCD" w:rsidP="00D71CC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71CCD" w:rsidRDefault="00D71CCD" w:rsidP="00D71CCD">
      <w:pPr>
        <w:autoSpaceDE w:val="0"/>
        <w:autoSpaceDN w:val="0"/>
        <w:adjustRightInd w:val="0"/>
        <w:rPr>
          <w:sz w:val="28"/>
          <w:szCs w:val="28"/>
        </w:rPr>
      </w:pPr>
    </w:p>
    <w:p w:rsidR="00D71CCD" w:rsidRDefault="00D71CCD" w:rsidP="00D71CCD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Угловского</w:t>
      </w:r>
    </w:p>
    <w:p w:rsidR="00D71CCD" w:rsidRDefault="00D71CCD" w:rsidP="00D71CCD">
      <w:pPr>
        <w:spacing w:line="240" w:lineRule="exac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городского поселения </w:t>
      </w:r>
      <w:r w:rsidR="00520706">
        <w:rPr>
          <w:b/>
          <w:bCs/>
          <w:sz w:val="28"/>
          <w:szCs w:val="28"/>
        </w:rPr>
        <w:t xml:space="preserve">                          </w:t>
      </w:r>
      <w:r>
        <w:rPr>
          <w:b/>
          <w:bCs/>
          <w:sz w:val="28"/>
          <w:szCs w:val="28"/>
        </w:rPr>
        <w:t xml:space="preserve"> А.В. </w:t>
      </w:r>
      <w:proofErr w:type="spellStart"/>
      <w:r>
        <w:rPr>
          <w:b/>
          <w:bCs/>
          <w:sz w:val="28"/>
          <w:szCs w:val="28"/>
        </w:rPr>
        <w:t>Стекольников</w:t>
      </w:r>
      <w:proofErr w:type="spellEnd"/>
      <w:r>
        <w:rPr>
          <w:b/>
          <w:bCs/>
          <w:sz w:val="28"/>
          <w:szCs w:val="28"/>
        </w:rPr>
        <w:t xml:space="preserve">  </w:t>
      </w:r>
    </w:p>
    <w:p w:rsidR="00D71CCD" w:rsidRDefault="00D71CCD" w:rsidP="00D71CCD">
      <w:pPr>
        <w:spacing w:line="240" w:lineRule="exact"/>
        <w:rPr>
          <w:b/>
          <w:bCs/>
          <w:sz w:val="28"/>
          <w:szCs w:val="28"/>
        </w:rPr>
      </w:pPr>
    </w:p>
    <w:p w:rsidR="0056085E" w:rsidRDefault="0056085E"/>
    <w:sectPr w:rsidR="0056085E" w:rsidSect="00560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1CCD"/>
    <w:rsid w:val="00366E35"/>
    <w:rsid w:val="00483F66"/>
    <w:rsid w:val="00520706"/>
    <w:rsid w:val="0056085E"/>
    <w:rsid w:val="006538BC"/>
    <w:rsid w:val="00D71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1C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71CC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D71CC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71CCD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D71CCD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styleId="a3">
    <w:name w:val="Hyperlink"/>
    <w:uiPriority w:val="99"/>
    <w:semiHidden/>
    <w:unhideWhenUsed/>
    <w:rsid w:val="00D71CCD"/>
    <w:rPr>
      <w:color w:val="0000FF"/>
      <w:u w:val="single"/>
    </w:rPr>
  </w:style>
  <w:style w:type="character" w:customStyle="1" w:styleId="ConsPlusNormal">
    <w:name w:val="ConsPlusNormal Знак"/>
    <w:basedOn w:val="a0"/>
    <w:link w:val="ConsPlusNormal0"/>
    <w:locked/>
    <w:rsid w:val="00D71CCD"/>
    <w:rPr>
      <w:rFonts w:ascii="Arial" w:hAnsi="Arial" w:cs="Arial"/>
    </w:rPr>
  </w:style>
  <w:style w:type="paragraph" w:customStyle="1" w:styleId="ConsPlusNormal0">
    <w:name w:val="ConsPlusNormal"/>
    <w:link w:val="ConsPlusNormal"/>
    <w:rsid w:val="00D71C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D71CC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1CC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35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ase.garant.ru/71227540/539fbc4040d13da8d88c2790c35075fb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se.garant.ru/71227540/539fbc4040d13da8d88c2790c35075fb/" TargetMode="External"/><Relationship Id="rId5" Type="http://schemas.openxmlformats.org/officeDocument/2006/relationships/hyperlink" Target="http://base.garant.ru/12164247/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1467</Words>
  <Characters>8366</Characters>
  <Application>Microsoft Office Word</Application>
  <DocSecurity>0</DocSecurity>
  <Lines>69</Lines>
  <Paragraphs>19</Paragraphs>
  <ScaleCrop>false</ScaleCrop>
  <Company/>
  <LinksUpToDate>false</LinksUpToDate>
  <CharactersWithSpaces>9814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cp:lastPrinted>2019-01-29T12:14:00Z</cp:lastPrinted>
  <dcterms:created xsi:type="dcterms:W3CDTF">2018-12-19T12:02:00Z</dcterms:created>
  <dcterms:modified xsi:type="dcterms:W3CDTF">2019-01-29T12:15:00Z</dcterms:modified>
</cp:coreProperties>
</file>