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1F" w:rsidRPr="001F4D6D" w:rsidRDefault="00C7121F" w:rsidP="00C7121F">
      <w:pPr>
        <w:pStyle w:val="4"/>
        <w:jc w:val="center"/>
        <w:rPr>
          <w:b w:val="0"/>
        </w:rP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1.75pt" o:ole="">
            <v:imagedata r:id="rId8" o:title=""/>
          </v:shape>
          <o:OLEObject Type="Embed" ProgID="PBrush" ShapeID="_x0000_i1025" DrawAspect="Content" ObjectID="_1699703176" r:id="rId9"/>
        </w:object>
      </w:r>
      <w:r>
        <w:t xml:space="preserve">            </w:t>
      </w:r>
    </w:p>
    <w:p w:rsidR="00C7121F" w:rsidRPr="001F4D6D" w:rsidRDefault="00C7121F" w:rsidP="00C7121F">
      <w:pPr>
        <w:tabs>
          <w:tab w:val="left" w:pos="8520"/>
        </w:tabs>
        <w:jc w:val="center"/>
        <w:rPr>
          <w:b/>
          <w:sz w:val="28"/>
          <w:szCs w:val="28"/>
        </w:rPr>
      </w:pPr>
      <w:r>
        <w:rPr>
          <w:b/>
          <w:sz w:val="28"/>
          <w:szCs w:val="28"/>
        </w:rPr>
        <w:t xml:space="preserve">Совет депутатов </w:t>
      </w:r>
      <w:r w:rsidRPr="001F4D6D">
        <w:rPr>
          <w:b/>
          <w:sz w:val="28"/>
          <w:szCs w:val="28"/>
        </w:rPr>
        <w:t>Угловского городского поселения</w:t>
      </w:r>
    </w:p>
    <w:p w:rsidR="00C7121F" w:rsidRDefault="00C7121F" w:rsidP="00C7121F">
      <w:pPr>
        <w:tabs>
          <w:tab w:val="left" w:pos="8520"/>
        </w:tabs>
        <w:jc w:val="center"/>
        <w:rPr>
          <w:b/>
          <w:sz w:val="28"/>
          <w:szCs w:val="28"/>
        </w:rPr>
      </w:pPr>
      <w:r w:rsidRPr="001F4D6D">
        <w:rPr>
          <w:b/>
          <w:sz w:val="28"/>
          <w:szCs w:val="28"/>
        </w:rPr>
        <w:t xml:space="preserve">Окуловского муниципального района </w:t>
      </w:r>
    </w:p>
    <w:p w:rsidR="00C7121F" w:rsidRPr="001F4D6D" w:rsidRDefault="00C7121F" w:rsidP="00C7121F">
      <w:pPr>
        <w:tabs>
          <w:tab w:val="left" w:pos="8520"/>
        </w:tabs>
        <w:jc w:val="center"/>
        <w:rPr>
          <w:b/>
          <w:sz w:val="28"/>
          <w:szCs w:val="28"/>
        </w:rPr>
      </w:pPr>
      <w:r w:rsidRPr="001F4D6D">
        <w:rPr>
          <w:b/>
          <w:sz w:val="28"/>
          <w:szCs w:val="28"/>
        </w:rPr>
        <w:t>Новгородской области</w:t>
      </w:r>
    </w:p>
    <w:p w:rsidR="00C7121F" w:rsidRPr="001F4D6D" w:rsidRDefault="00C7121F" w:rsidP="00C7121F">
      <w:pPr>
        <w:tabs>
          <w:tab w:val="left" w:pos="8520"/>
        </w:tabs>
        <w:jc w:val="center"/>
        <w:rPr>
          <w:sz w:val="28"/>
          <w:szCs w:val="28"/>
        </w:rPr>
      </w:pPr>
    </w:p>
    <w:p w:rsidR="00755710" w:rsidRPr="00D16ADB" w:rsidRDefault="00755710" w:rsidP="001F19B6">
      <w:pPr>
        <w:rPr>
          <w:b/>
          <w:bCs/>
        </w:rPr>
      </w:pPr>
    </w:p>
    <w:p w:rsidR="00755710" w:rsidRPr="00D16ADB" w:rsidRDefault="00755710" w:rsidP="00755710">
      <w:pPr>
        <w:jc w:val="center"/>
        <w:rPr>
          <w:b/>
          <w:bCs/>
          <w:sz w:val="28"/>
          <w:szCs w:val="28"/>
        </w:rPr>
      </w:pPr>
      <w:r w:rsidRPr="00D16ADB">
        <w:rPr>
          <w:b/>
          <w:bCs/>
          <w:sz w:val="28"/>
          <w:szCs w:val="28"/>
        </w:rPr>
        <w:t>РЕШЕНИЕ</w:t>
      </w:r>
    </w:p>
    <w:p w:rsidR="00755710" w:rsidRPr="00D16ADB" w:rsidRDefault="00755710" w:rsidP="00755710">
      <w:pPr>
        <w:jc w:val="center"/>
        <w:rPr>
          <w:b/>
          <w:bCs/>
          <w:sz w:val="28"/>
          <w:szCs w:val="28"/>
        </w:rPr>
      </w:pPr>
    </w:p>
    <w:p w:rsidR="00755710" w:rsidRPr="00D16ADB" w:rsidRDefault="00755710" w:rsidP="00755710">
      <w:pPr>
        <w:shd w:val="clear" w:color="auto" w:fill="FFFFFF"/>
        <w:ind w:firstLine="567"/>
        <w:jc w:val="center"/>
        <w:rPr>
          <w:color w:val="000000"/>
          <w:sz w:val="28"/>
          <w:szCs w:val="28"/>
        </w:rPr>
      </w:pPr>
    </w:p>
    <w:p w:rsidR="00755710" w:rsidRDefault="00755710" w:rsidP="00755710">
      <w:pPr>
        <w:jc w:val="center"/>
        <w:rPr>
          <w:b/>
          <w:bCs/>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w:t>
      </w:r>
      <w:r w:rsidRPr="0032771C">
        <w:rPr>
          <w:b/>
          <w:bCs/>
          <w:color w:val="000000"/>
          <w:sz w:val="28"/>
          <w:szCs w:val="28"/>
        </w:rPr>
        <w:t xml:space="preserve">границах </w:t>
      </w:r>
      <w:r w:rsidR="0032771C" w:rsidRPr="0032771C">
        <w:rPr>
          <w:b/>
          <w:bCs/>
          <w:color w:val="000000"/>
          <w:sz w:val="28"/>
          <w:szCs w:val="28"/>
        </w:rPr>
        <w:t>Угловского городского поселения</w:t>
      </w:r>
    </w:p>
    <w:p w:rsidR="001F19B6" w:rsidRPr="0032771C" w:rsidRDefault="001F19B6" w:rsidP="00755710">
      <w:pPr>
        <w:jc w:val="center"/>
        <w:rPr>
          <w:sz w:val="28"/>
          <w:szCs w:val="28"/>
        </w:rPr>
      </w:pPr>
    </w:p>
    <w:p w:rsidR="001F19B6" w:rsidRPr="00781468" w:rsidRDefault="001F19B6" w:rsidP="001F19B6">
      <w:pPr>
        <w:keepNext/>
        <w:autoSpaceDE w:val="0"/>
        <w:autoSpaceDN w:val="0"/>
        <w:spacing w:line="240" w:lineRule="exact"/>
        <w:jc w:val="center"/>
        <w:outlineLvl w:val="1"/>
        <w:rPr>
          <w:bCs/>
          <w:sz w:val="28"/>
          <w:szCs w:val="20"/>
        </w:rPr>
      </w:pPr>
      <w:r w:rsidRPr="00781468">
        <w:rPr>
          <w:bCs/>
          <w:sz w:val="28"/>
          <w:szCs w:val="20"/>
        </w:rPr>
        <w:t xml:space="preserve">Принято Советом депутатов </w:t>
      </w:r>
      <w:r>
        <w:rPr>
          <w:bCs/>
          <w:sz w:val="28"/>
          <w:szCs w:val="20"/>
        </w:rPr>
        <w:t>Угловского</w:t>
      </w:r>
      <w:r w:rsidRPr="00781468">
        <w:rPr>
          <w:bCs/>
          <w:sz w:val="28"/>
          <w:szCs w:val="20"/>
        </w:rPr>
        <w:t xml:space="preserve"> городского поселения</w:t>
      </w:r>
    </w:p>
    <w:p w:rsidR="001F19B6" w:rsidRDefault="001F19B6" w:rsidP="001F19B6">
      <w:pPr>
        <w:autoSpaceDE w:val="0"/>
        <w:autoSpaceDN w:val="0"/>
        <w:spacing w:line="360" w:lineRule="exact"/>
        <w:jc w:val="center"/>
        <w:rPr>
          <w:sz w:val="28"/>
          <w:szCs w:val="28"/>
        </w:rPr>
      </w:pPr>
      <w:r w:rsidRPr="00781468">
        <w:rPr>
          <w:sz w:val="28"/>
          <w:szCs w:val="28"/>
        </w:rPr>
        <w:t xml:space="preserve">от </w:t>
      </w:r>
      <w:r>
        <w:rPr>
          <w:sz w:val="28"/>
          <w:szCs w:val="28"/>
        </w:rPr>
        <w:t>29.11.2021</w:t>
      </w:r>
      <w:r w:rsidRPr="00781468">
        <w:rPr>
          <w:sz w:val="28"/>
          <w:szCs w:val="28"/>
        </w:rPr>
        <w:t xml:space="preserve"> года</w:t>
      </w:r>
    </w:p>
    <w:p w:rsidR="001F19B6" w:rsidRDefault="001F19B6" w:rsidP="00755710">
      <w:pPr>
        <w:shd w:val="clear" w:color="auto" w:fill="FFFFFF"/>
        <w:ind w:firstLine="567"/>
        <w:rPr>
          <w:b/>
          <w:color w:val="000000"/>
        </w:rPr>
      </w:pPr>
    </w:p>
    <w:p w:rsidR="001F19B6" w:rsidRPr="00D16ADB" w:rsidRDefault="001F19B6" w:rsidP="00755710">
      <w:pPr>
        <w:shd w:val="clear" w:color="auto" w:fill="FFFFFF"/>
        <w:ind w:firstLine="567"/>
        <w:rPr>
          <w:b/>
          <w:color w:val="000000"/>
        </w:rPr>
      </w:pPr>
    </w:p>
    <w:p w:rsidR="0032771C" w:rsidRDefault="00755710" w:rsidP="0032771C">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2771C">
        <w:rPr>
          <w:b/>
          <w:bCs/>
          <w:color w:val="000000"/>
          <w:sz w:val="28"/>
          <w:szCs w:val="28"/>
        </w:rPr>
        <w:t xml:space="preserve"> </w:t>
      </w:r>
      <w:r w:rsidR="0032771C" w:rsidRPr="0032771C">
        <w:rPr>
          <w:bCs/>
          <w:color w:val="000000"/>
          <w:sz w:val="28"/>
          <w:szCs w:val="28"/>
        </w:rPr>
        <w:t xml:space="preserve">Угловского городского поселения Окуловского муниципального района </w:t>
      </w:r>
      <w:r w:rsidR="0032771C">
        <w:rPr>
          <w:bCs/>
          <w:color w:val="000000"/>
          <w:sz w:val="28"/>
          <w:szCs w:val="28"/>
        </w:rPr>
        <w:t>Совет депутатов Угловского городского поселения</w:t>
      </w:r>
    </w:p>
    <w:p w:rsidR="00755710" w:rsidRPr="00C7121F" w:rsidRDefault="00755710" w:rsidP="00C7121F">
      <w:pPr>
        <w:shd w:val="clear" w:color="auto" w:fill="FFFFFF"/>
        <w:ind w:firstLine="709"/>
        <w:jc w:val="both"/>
      </w:pPr>
      <w:r w:rsidRPr="009A03EB">
        <w:rPr>
          <w:color w:val="000000"/>
          <w:sz w:val="28"/>
          <w:szCs w:val="28"/>
        </w:rPr>
        <w:t>РЕШИЛ</w:t>
      </w:r>
      <w:r w:rsidRPr="009A03EB">
        <w:rPr>
          <w:sz w:val="28"/>
          <w:szCs w:val="28"/>
        </w:rPr>
        <w:t>:</w:t>
      </w: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w:t>
      </w:r>
      <w:r w:rsidR="001F19B6">
        <w:rPr>
          <w:color w:val="000000"/>
          <w:sz w:val="28"/>
          <w:szCs w:val="28"/>
        </w:rPr>
        <w:t xml:space="preserve">е </w:t>
      </w:r>
      <w:r w:rsidRPr="00D16ADB">
        <w:rPr>
          <w:color w:val="000000"/>
          <w:sz w:val="28"/>
          <w:szCs w:val="28"/>
        </w:rPr>
        <w:t xml:space="preserve"> в границах </w:t>
      </w:r>
      <w:r w:rsidR="0032771C" w:rsidRPr="0032771C">
        <w:rPr>
          <w:bCs/>
          <w:color w:val="000000"/>
          <w:sz w:val="28"/>
          <w:szCs w:val="28"/>
        </w:rPr>
        <w:t>Угловского городского поселения</w:t>
      </w:r>
      <w:r w:rsidRPr="008C11DF">
        <w:rPr>
          <w:color w:val="000000"/>
        </w:rPr>
        <w:t>.</w:t>
      </w:r>
    </w:p>
    <w:p w:rsidR="00755710" w:rsidRPr="001F19B6" w:rsidRDefault="00755710" w:rsidP="001F19B6">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proofErr w:type="gramStart"/>
      <w:r w:rsidR="00603941">
        <w:rPr>
          <w:rStyle w:val="aff1"/>
          <w:color w:val="000000"/>
          <w:sz w:val="28"/>
          <w:szCs w:val="28"/>
        </w:rPr>
        <w:footnoteReference w:id="1"/>
      </w:r>
      <w:r>
        <w:rPr>
          <w:color w:val="000000"/>
          <w:sz w:val="28"/>
          <w:szCs w:val="28"/>
        </w:rPr>
        <w:t>,</w:t>
      </w:r>
      <w:proofErr w:type="gramEnd"/>
      <w:r w:rsidRPr="00603941">
        <w:rPr>
          <w:color w:val="000000"/>
          <w:sz w:val="28"/>
          <w:szCs w:val="28"/>
        </w:rPr>
        <w:t>за исключением положений раздела 6 Положения о муниципальном земельном контрол</w:t>
      </w:r>
      <w:r w:rsidR="001F19B6">
        <w:rPr>
          <w:color w:val="000000"/>
          <w:sz w:val="28"/>
          <w:szCs w:val="28"/>
        </w:rPr>
        <w:t>е</w:t>
      </w:r>
      <w:r w:rsidRPr="00603941">
        <w:rPr>
          <w:color w:val="000000"/>
          <w:sz w:val="28"/>
          <w:szCs w:val="28"/>
        </w:rPr>
        <w:t xml:space="preserve"> в границах </w:t>
      </w:r>
      <w:r w:rsidR="0032771C" w:rsidRPr="0032771C">
        <w:rPr>
          <w:bCs/>
          <w:color w:val="000000"/>
          <w:sz w:val="28"/>
          <w:szCs w:val="28"/>
        </w:rPr>
        <w:t>Угловского городского поселения</w:t>
      </w:r>
      <w:r w:rsidRPr="00603941">
        <w:rPr>
          <w:color w:val="000000"/>
          <w:sz w:val="28"/>
          <w:szCs w:val="28"/>
        </w:rPr>
        <w:t xml:space="preserve">. Положения раздела 6 Положения о </w:t>
      </w:r>
      <w:r w:rsidR="002E0018">
        <w:rPr>
          <w:color w:val="000000"/>
          <w:sz w:val="28"/>
          <w:szCs w:val="28"/>
        </w:rPr>
        <w:t>муниципальном земельном контроле</w:t>
      </w:r>
      <w:r w:rsidRPr="00603941">
        <w:rPr>
          <w:color w:val="000000"/>
          <w:sz w:val="28"/>
          <w:szCs w:val="28"/>
        </w:rPr>
        <w:t xml:space="preserve"> в границах </w:t>
      </w:r>
      <w:r w:rsidR="0032771C" w:rsidRPr="0032771C">
        <w:rPr>
          <w:bCs/>
          <w:color w:val="000000"/>
          <w:sz w:val="28"/>
          <w:szCs w:val="28"/>
        </w:rPr>
        <w:t xml:space="preserve">Угловского городского поселения </w:t>
      </w:r>
      <w:r w:rsidRPr="00603941">
        <w:rPr>
          <w:color w:val="000000"/>
          <w:sz w:val="28"/>
          <w:szCs w:val="28"/>
        </w:rPr>
        <w:t>вступают в силу с 1 марта 2022 года</w:t>
      </w:r>
      <w:r w:rsidR="001F19B6">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1F19B6" w:rsidRDefault="001F19B6" w:rsidP="001F19B6">
      <w:pPr>
        <w:tabs>
          <w:tab w:val="left" w:pos="660"/>
        </w:tabs>
        <w:spacing w:line="240" w:lineRule="exact"/>
        <w:jc w:val="both"/>
        <w:rPr>
          <w:b/>
          <w:sz w:val="28"/>
          <w:szCs w:val="28"/>
        </w:rPr>
      </w:pPr>
      <w:r>
        <w:rPr>
          <w:b/>
          <w:sz w:val="28"/>
          <w:szCs w:val="28"/>
        </w:rPr>
        <w:t>Председатель Совета депутатов</w:t>
      </w:r>
    </w:p>
    <w:p w:rsidR="001F19B6" w:rsidRDefault="001F19B6" w:rsidP="001F19B6">
      <w:pPr>
        <w:tabs>
          <w:tab w:val="left" w:pos="660"/>
        </w:tabs>
        <w:spacing w:line="240" w:lineRule="exact"/>
        <w:jc w:val="both"/>
        <w:rPr>
          <w:b/>
          <w:sz w:val="28"/>
          <w:szCs w:val="28"/>
        </w:rPr>
      </w:pPr>
      <w:r>
        <w:rPr>
          <w:b/>
          <w:sz w:val="28"/>
          <w:szCs w:val="28"/>
        </w:rPr>
        <w:t>Угловского городского поселения  С.Ю.Жданов</w:t>
      </w:r>
    </w:p>
    <w:p w:rsidR="001F19B6" w:rsidRDefault="001F19B6" w:rsidP="001F19B6">
      <w:pPr>
        <w:tabs>
          <w:tab w:val="left" w:pos="660"/>
        </w:tabs>
        <w:spacing w:line="240" w:lineRule="exact"/>
        <w:jc w:val="both"/>
        <w:rPr>
          <w:b/>
          <w:sz w:val="28"/>
          <w:szCs w:val="28"/>
        </w:rPr>
      </w:pPr>
    </w:p>
    <w:p w:rsidR="001F19B6" w:rsidRDefault="001F19B6" w:rsidP="001F19B6">
      <w:pPr>
        <w:tabs>
          <w:tab w:val="left" w:pos="660"/>
        </w:tabs>
        <w:spacing w:line="240" w:lineRule="exact"/>
        <w:jc w:val="both"/>
        <w:rPr>
          <w:sz w:val="28"/>
          <w:szCs w:val="28"/>
        </w:rPr>
      </w:pPr>
      <w:r>
        <w:rPr>
          <w:sz w:val="28"/>
          <w:szCs w:val="28"/>
        </w:rPr>
        <w:t>29.11.2021</w:t>
      </w:r>
    </w:p>
    <w:p w:rsidR="001F19B6" w:rsidRDefault="001F19B6" w:rsidP="001F19B6">
      <w:pPr>
        <w:tabs>
          <w:tab w:val="left" w:pos="660"/>
        </w:tabs>
        <w:spacing w:line="240" w:lineRule="exact"/>
        <w:jc w:val="both"/>
        <w:rPr>
          <w:sz w:val="28"/>
          <w:szCs w:val="28"/>
        </w:rPr>
      </w:pPr>
    </w:p>
    <w:p w:rsidR="001F19B6" w:rsidRDefault="001F19B6" w:rsidP="001F19B6">
      <w:pPr>
        <w:tabs>
          <w:tab w:val="left" w:pos="660"/>
        </w:tabs>
        <w:spacing w:line="240" w:lineRule="exact"/>
        <w:jc w:val="both"/>
        <w:rPr>
          <w:sz w:val="28"/>
          <w:szCs w:val="28"/>
        </w:rPr>
      </w:pPr>
      <w:r>
        <w:rPr>
          <w:sz w:val="28"/>
          <w:szCs w:val="28"/>
        </w:rPr>
        <w:t>№55</w:t>
      </w:r>
    </w:p>
    <w:p w:rsidR="001F19B6" w:rsidRDefault="001F19B6" w:rsidP="001F19B6">
      <w:pPr>
        <w:tabs>
          <w:tab w:val="left" w:pos="660"/>
        </w:tabs>
        <w:spacing w:line="240" w:lineRule="exact"/>
        <w:jc w:val="both"/>
        <w:rPr>
          <w:sz w:val="28"/>
          <w:szCs w:val="28"/>
        </w:rPr>
      </w:pPr>
    </w:p>
    <w:p w:rsidR="001F19B6" w:rsidRDefault="001F19B6" w:rsidP="001F19B6">
      <w:pPr>
        <w:tabs>
          <w:tab w:val="left" w:pos="660"/>
        </w:tabs>
        <w:spacing w:line="240" w:lineRule="exact"/>
        <w:jc w:val="both"/>
        <w:rPr>
          <w:b/>
          <w:sz w:val="28"/>
          <w:szCs w:val="28"/>
        </w:rPr>
      </w:pPr>
      <w:r>
        <w:rPr>
          <w:b/>
          <w:sz w:val="28"/>
          <w:szCs w:val="28"/>
        </w:rPr>
        <w:t>Заместитель Главы администрации  Т.Н.Звонарёва</w:t>
      </w:r>
    </w:p>
    <w:p w:rsidR="001F19B6" w:rsidRDefault="001F19B6" w:rsidP="001F19B6">
      <w:pPr>
        <w:autoSpaceDE w:val="0"/>
        <w:autoSpaceDN w:val="0"/>
        <w:adjustRightInd w:val="0"/>
        <w:outlineLvl w:val="0"/>
        <w:rPr>
          <w:sz w:val="28"/>
          <w:szCs w:val="28"/>
        </w:rPr>
      </w:pPr>
    </w:p>
    <w:p w:rsidR="001F19B6" w:rsidRDefault="001F19B6" w:rsidP="001F19B6">
      <w:pPr>
        <w:autoSpaceDE w:val="0"/>
        <w:autoSpaceDN w:val="0"/>
        <w:adjustRightInd w:val="0"/>
        <w:jc w:val="center"/>
        <w:outlineLvl w:val="0"/>
      </w:pPr>
    </w:p>
    <w:p w:rsidR="001F19B6" w:rsidRDefault="001F19B6" w:rsidP="001F19B6">
      <w:pPr>
        <w:autoSpaceDE w:val="0"/>
        <w:autoSpaceDN w:val="0"/>
        <w:adjustRightInd w:val="0"/>
        <w:jc w:val="center"/>
        <w:outlineLvl w:val="0"/>
      </w:pPr>
    </w:p>
    <w:p w:rsidR="001F19B6" w:rsidRDefault="001F19B6" w:rsidP="001F19B6">
      <w:pPr>
        <w:autoSpaceDE w:val="0"/>
        <w:autoSpaceDN w:val="0"/>
        <w:adjustRightInd w:val="0"/>
        <w:jc w:val="center"/>
        <w:outlineLvl w:val="0"/>
      </w:pPr>
    </w:p>
    <w:p w:rsidR="001F19B6" w:rsidRDefault="001F19B6" w:rsidP="001F19B6">
      <w:pPr>
        <w:autoSpaceDE w:val="0"/>
        <w:autoSpaceDN w:val="0"/>
        <w:adjustRightInd w:val="0"/>
        <w:jc w:val="right"/>
        <w:outlineLvl w:val="0"/>
        <w:rPr>
          <w:sz w:val="28"/>
          <w:szCs w:val="28"/>
        </w:rPr>
      </w:pPr>
      <w:r w:rsidRPr="005E4157">
        <w:lastRenderedPageBreak/>
        <w:t>Утверждено</w:t>
      </w:r>
    </w:p>
    <w:p w:rsidR="001F19B6" w:rsidRDefault="001F19B6" w:rsidP="001F19B6">
      <w:pPr>
        <w:autoSpaceDE w:val="0"/>
        <w:autoSpaceDN w:val="0"/>
        <w:adjustRightInd w:val="0"/>
        <w:jc w:val="right"/>
        <w:outlineLvl w:val="0"/>
      </w:pPr>
      <w:r>
        <w:t xml:space="preserve">                       </w:t>
      </w:r>
    </w:p>
    <w:p w:rsidR="001F19B6" w:rsidRPr="005E4157" w:rsidRDefault="001F19B6" w:rsidP="001F19B6">
      <w:pPr>
        <w:autoSpaceDE w:val="0"/>
        <w:autoSpaceDN w:val="0"/>
        <w:adjustRightInd w:val="0"/>
        <w:jc w:val="right"/>
        <w:outlineLvl w:val="0"/>
      </w:pPr>
      <w:r w:rsidRPr="005E4157">
        <w:t xml:space="preserve">                                                                                                           решением Совета депутатов</w:t>
      </w:r>
    </w:p>
    <w:p w:rsidR="001F19B6" w:rsidRPr="005E4157" w:rsidRDefault="001F19B6" w:rsidP="001F19B6">
      <w:pPr>
        <w:autoSpaceDE w:val="0"/>
        <w:autoSpaceDN w:val="0"/>
        <w:adjustRightInd w:val="0"/>
        <w:jc w:val="right"/>
      </w:pPr>
      <w:r>
        <w:t xml:space="preserve">Угловского </w:t>
      </w:r>
      <w:r w:rsidRPr="005E4157">
        <w:t xml:space="preserve"> городского поселения</w:t>
      </w:r>
    </w:p>
    <w:p w:rsidR="001F19B6" w:rsidRPr="005E4157" w:rsidRDefault="001F19B6" w:rsidP="001F19B6">
      <w:pPr>
        <w:autoSpaceDE w:val="0"/>
        <w:autoSpaceDN w:val="0"/>
        <w:adjustRightInd w:val="0"/>
        <w:jc w:val="right"/>
      </w:pPr>
      <w:r w:rsidRPr="005E4157">
        <w:t xml:space="preserve">от   </w:t>
      </w:r>
      <w:r>
        <w:t>29.11.2021№ 55</w:t>
      </w:r>
    </w:p>
    <w:p w:rsidR="00755710" w:rsidRPr="00D16ADB" w:rsidRDefault="00755710" w:rsidP="001F19B6">
      <w:pPr>
        <w:rPr>
          <w:color w:val="000000"/>
          <w:sz w:val="17"/>
          <w:szCs w:val="17"/>
        </w:rPr>
      </w:pPr>
    </w:p>
    <w:p w:rsidR="00755710" w:rsidRPr="00D16ADB" w:rsidRDefault="00755710" w:rsidP="00755710">
      <w:pPr>
        <w:ind w:firstLine="567"/>
        <w:jc w:val="right"/>
        <w:rPr>
          <w:color w:val="000000"/>
          <w:sz w:val="17"/>
          <w:szCs w:val="17"/>
        </w:rPr>
      </w:pPr>
    </w:p>
    <w:p w:rsidR="00755710"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p>
    <w:p w:rsidR="006978AA" w:rsidRPr="006978AA" w:rsidRDefault="006978AA" w:rsidP="00755710">
      <w:pPr>
        <w:spacing w:line="360" w:lineRule="auto"/>
        <w:jc w:val="center"/>
        <w:rPr>
          <w:b/>
          <w:i/>
          <w:iCs/>
          <w:color w:val="000000"/>
        </w:rPr>
      </w:pPr>
      <w:r w:rsidRPr="006978AA">
        <w:rPr>
          <w:b/>
          <w:color w:val="000000"/>
          <w:sz w:val="28"/>
          <w:szCs w:val="28"/>
        </w:rPr>
        <w:t>Угловского городского поселения</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6978AA" w:rsidRPr="006978AA">
        <w:rPr>
          <w:rFonts w:ascii="Times New Roman" w:hAnsi="Times New Roman" w:cs="Times New Roman"/>
          <w:color w:val="000000"/>
          <w:sz w:val="28"/>
          <w:szCs w:val="28"/>
        </w:rPr>
        <w:t>Угловского городского поселения</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sidR="006978AA">
        <w:rPr>
          <w:rFonts w:ascii="Times New Roman" w:hAnsi="Times New Roman" w:cs="Times New Roman"/>
          <w:color w:val="000000"/>
          <w:sz w:val="28"/>
          <w:szCs w:val="28"/>
        </w:rPr>
        <w:t xml:space="preserve"> Угловского городского поселения</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6978AA">
        <w:rPr>
          <w:color w:val="000000"/>
          <w:sz w:val="28"/>
          <w:szCs w:val="28"/>
        </w:rPr>
        <w:t>Угловского городского поселения</w:t>
      </w:r>
      <w:r w:rsidR="006978AA" w:rsidRPr="004049D8">
        <w:rPr>
          <w:color w:val="000000"/>
          <w:sz w:val="28"/>
          <w:szCs w:val="28"/>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w:t>
      </w:r>
      <w:r w:rsidR="003755AB">
        <w:rPr>
          <w:sz w:val="28"/>
          <w:szCs w:val="28"/>
        </w:rPr>
        <w:t>Глава Угловского городского поселения, Заместитель Главы администрации, ведущий специалист администрации Угловского городского поселения, специалист 1 категории администрации Угловского городского поселения, старший служащий администрации Угловского городского поселения</w:t>
      </w:r>
      <w:r w:rsidRPr="006978AA">
        <w:rPr>
          <w:color w:val="FF0000"/>
          <w:sz w:val="28"/>
          <w:szCs w:val="28"/>
        </w:rPr>
        <w:t xml:space="preserve"> </w:t>
      </w:r>
      <w:r w:rsidRPr="003755AB">
        <w:rPr>
          <w:sz w:val="28"/>
          <w:szCs w:val="28"/>
        </w:rPr>
        <w:t>(далее также – должностные лица,</w:t>
      </w:r>
      <w:r w:rsidRPr="004049D8">
        <w:rPr>
          <w:color w:val="000000"/>
          <w:sz w:val="28"/>
          <w:szCs w:val="28"/>
        </w:rPr>
        <w:t xml:space="preserve">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w:t>
      </w:r>
      <w:r w:rsidRPr="004049D8">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3755AB">
        <w:rPr>
          <w:rFonts w:ascii="Times New Roman" w:hAnsi="Times New Roman" w:cs="Times New Roman"/>
          <w:color w:val="000000"/>
          <w:sz w:val="28"/>
          <w:szCs w:val="28"/>
        </w:rPr>
        <w:t xml:space="preserve"> направляет информацию об этом Г</w:t>
      </w:r>
      <w:r w:rsidRPr="004049D8">
        <w:rPr>
          <w:rFonts w:ascii="Times New Roman" w:hAnsi="Times New Roman" w:cs="Times New Roman"/>
          <w:color w:val="000000"/>
          <w:sz w:val="28"/>
          <w:szCs w:val="28"/>
        </w:rPr>
        <w:t xml:space="preserve">лаве </w:t>
      </w:r>
      <w:r w:rsidR="00F64D9C">
        <w:rPr>
          <w:rFonts w:ascii="Times New Roman" w:hAnsi="Times New Roman" w:cs="Times New Roman"/>
          <w:color w:val="000000"/>
          <w:sz w:val="28"/>
          <w:szCs w:val="28"/>
        </w:rPr>
        <w:t xml:space="preserve">Угловского городского поселения или </w:t>
      </w:r>
      <w:r w:rsidR="003755AB">
        <w:rPr>
          <w:rFonts w:ascii="Times New Roman" w:hAnsi="Times New Roman" w:cs="Times New Roman"/>
          <w:color w:val="000000"/>
          <w:sz w:val="28"/>
          <w:szCs w:val="28"/>
        </w:rPr>
        <w:t>заместителю Г</w:t>
      </w:r>
      <w:r w:rsidRPr="004049D8">
        <w:rPr>
          <w:rFonts w:ascii="Times New Roman" w:hAnsi="Times New Roman" w:cs="Times New Roman"/>
          <w:color w:val="000000"/>
          <w:sz w:val="28"/>
          <w:szCs w:val="28"/>
        </w:rPr>
        <w:t>лавы</w:t>
      </w:r>
      <w:r w:rsidR="00F64D9C">
        <w:rPr>
          <w:rFonts w:ascii="Times New Roman" w:hAnsi="Times New Roman" w:cs="Times New Roman"/>
          <w:color w:val="000000"/>
          <w:sz w:val="28"/>
          <w:szCs w:val="28"/>
        </w:rPr>
        <w:t xml:space="preserve"> администрации Угловского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F64D9C">
        <w:rPr>
          <w:rFonts w:ascii="Times New Roman" w:hAnsi="Times New Roman" w:cs="Times New Roman"/>
          <w:color w:val="000000"/>
          <w:sz w:val="28"/>
          <w:szCs w:val="28"/>
        </w:rPr>
        <w:t>Угловского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3755A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w:t>
      </w:r>
      <w:r w:rsidR="003755AB">
        <w:rPr>
          <w:color w:val="000000"/>
          <w:sz w:val="28"/>
          <w:szCs w:val="28"/>
        </w:rPr>
        <w:t>одписываются) Главой (заместителем Г</w:t>
      </w:r>
      <w:r w:rsidRPr="004049D8">
        <w:rPr>
          <w:color w:val="000000"/>
          <w:sz w:val="28"/>
          <w:szCs w:val="28"/>
        </w:rPr>
        <w:t>лавы</w:t>
      </w:r>
      <w:r w:rsidR="003755AB">
        <w:rPr>
          <w:color w:val="000000"/>
          <w:sz w:val="28"/>
          <w:szCs w:val="28"/>
        </w:rPr>
        <w:t xml:space="preserve"> администрации</w:t>
      </w:r>
      <w:r w:rsidRPr="004049D8">
        <w:rPr>
          <w:color w:val="000000"/>
          <w:sz w:val="28"/>
          <w:szCs w:val="28"/>
        </w:rPr>
        <w:t xml:space="preserve">) </w:t>
      </w:r>
      <w:r w:rsidR="003755AB">
        <w:rPr>
          <w:color w:val="000000"/>
          <w:sz w:val="28"/>
          <w:szCs w:val="28"/>
        </w:rPr>
        <w:t>Угловского городского поселения</w:t>
      </w:r>
      <w:r w:rsidRPr="004049D8">
        <w:rPr>
          <w:i/>
          <w:iCs/>
          <w:color w:val="000000"/>
        </w:rPr>
        <w:t xml:space="preserve"> </w:t>
      </w:r>
      <w:r w:rsidRPr="004049D8">
        <w:rPr>
          <w:color w:val="000000"/>
          <w:sz w:val="28"/>
          <w:szCs w:val="28"/>
        </w:rPr>
        <w:t xml:space="preserve">не позднее 30 дней со дня получения </w:t>
      </w:r>
      <w:r w:rsidRPr="004049D8">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4049D8">
        <w:rPr>
          <w:rFonts w:ascii="Times New Roman" w:hAnsi="Times New Roman" w:cs="Times New Roman"/>
          <w:color w:val="000000"/>
          <w:sz w:val="28"/>
          <w:szCs w:val="28"/>
        </w:rPr>
        <w:t>видео-конференц-связи</w:t>
      </w:r>
      <w:proofErr w:type="spellEnd"/>
      <w:r w:rsidRPr="004049D8">
        <w:rPr>
          <w:rFonts w:ascii="Times New Roman" w:hAnsi="Times New Roman" w:cs="Times New Roman"/>
          <w:color w:val="000000"/>
          <w:sz w:val="28"/>
          <w:szCs w:val="28"/>
        </w:rPr>
        <w:t>, на личном приеме</w:t>
      </w:r>
      <w:r w:rsidR="00DE31E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DE31EE">
        <w:rPr>
          <w:rFonts w:ascii="Times New Roman" w:hAnsi="Times New Roman" w:cs="Times New Roman"/>
          <w:color w:val="000000"/>
          <w:sz w:val="28"/>
          <w:szCs w:val="28"/>
        </w:rPr>
        <w:t>ичный прием граждан проводится Главой (заместителем Г</w:t>
      </w:r>
      <w:r w:rsidRPr="004049D8">
        <w:rPr>
          <w:rFonts w:ascii="Times New Roman" w:hAnsi="Times New Roman" w:cs="Times New Roman"/>
          <w:color w:val="000000"/>
          <w:sz w:val="28"/>
          <w:szCs w:val="28"/>
        </w:rPr>
        <w:t>лавы</w:t>
      </w:r>
      <w:r w:rsidR="00DE31EE">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DE31EE">
        <w:rPr>
          <w:rFonts w:ascii="Times New Roman" w:hAnsi="Times New Roman" w:cs="Times New Roman"/>
          <w:color w:val="000000"/>
          <w:sz w:val="28"/>
          <w:szCs w:val="28"/>
        </w:rPr>
        <w:t>Угловского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DE31EE">
        <w:rPr>
          <w:rFonts w:ascii="Times New Roman" w:hAnsi="Times New Roman" w:cs="Times New Roman"/>
          <w:color w:val="000000"/>
          <w:sz w:val="28"/>
          <w:szCs w:val="28"/>
        </w:rPr>
        <w:t>ного разъяснения, подписанного Главой (заместителем Г</w:t>
      </w:r>
      <w:r w:rsidRPr="004049D8">
        <w:rPr>
          <w:rFonts w:ascii="Times New Roman" w:hAnsi="Times New Roman" w:cs="Times New Roman"/>
          <w:color w:val="000000"/>
          <w:sz w:val="28"/>
          <w:szCs w:val="28"/>
        </w:rPr>
        <w:t>лавы</w:t>
      </w:r>
      <w:r w:rsidR="00DE31EE">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DE31EE">
        <w:rPr>
          <w:rFonts w:ascii="Times New Roman" w:hAnsi="Times New Roman" w:cs="Times New Roman"/>
          <w:color w:val="000000"/>
          <w:sz w:val="28"/>
          <w:szCs w:val="28"/>
        </w:rPr>
        <w:t>Угловского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049D8">
        <w:rPr>
          <w:rFonts w:ascii="Times New Roman" w:hAnsi="Times New Roman" w:cs="Times New Roman"/>
          <w:sz w:val="28"/>
          <w:szCs w:val="28"/>
        </w:rPr>
        <w:t>видео-конференц-связи</w:t>
      </w:r>
      <w:proofErr w:type="spellEnd"/>
      <w:r w:rsidRPr="004049D8">
        <w:rPr>
          <w:rFonts w:ascii="Times New Roman" w:hAnsi="Times New Roman" w:cs="Times New Roman"/>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DE31EE">
        <w:rPr>
          <w:rFonts w:ascii="Times New Roman" w:hAnsi="Times New Roman" w:cs="Times New Roman"/>
          <w:color w:val="000000"/>
          <w:sz w:val="28"/>
          <w:szCs w:val="28"/>
        </w:rPr>
        <w:t>контроль, на основании задания Главы (заместителя Г</w:t>
      </w:r>
      <w:r w:rsidRPr="004049D8">
        <w:rPr>
          <w:rFonts w:ascii="Times New Roman" w:hAnsi="Times New Roman" w:cs="Times New Roman"/>
          <w:color w:val="000000"/>
          <w:sz w:val="28"/>
          <w:szCs w:val="28"/>
        </w:rPr>
        <w:t>лавы</w:t>
      </w:r>
      <w:r w:rsidR="00DE31EE">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w:t>
      </w:r>
      <w:r w:rsidR="00DE31EE">
        <w:rPr>
          <w:rFonts w:ascii="Times New Roman" w:hAnsi="Times New Roman" w:cs="Times New Roman"/>
          <w:color w:val="000000"/>
          <w:sz w:val="28"/>
          <w:szCs w:val="28"/>
        </w:rPr>
        <w:t xml:space="preserve"> Угловского городского поселения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00E04866">
        <w:rPr>
          <w:color w:val="000000"/>
          <w:sz w:val="28"/>
          <w:szCs w:val="28"/>
          <w:shd w:val="clear" w:color="auto" w:fill="FFFFFF"/>
        </w:rPr>
        <w:t xml:space="preserve"> </w:t>
      </w:r>
      <w:hyperlink r:id="rId15"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r w:rsidR="001F19B6">
        <w:rPr>
          <w:rFonts w:ascii="Times New Roman" w:hAnsi="Times New Roman" w:cs="Times New Roman"/>
          <w:color w:val="000000"/>
          <w:sz w:val="28"/>
          <w:szCs w:val="28"/>
        </w:rPr>
        <w:t xml:space="preserve">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8"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6166">
        <w:rPr>
          <w:rFonts w:ascii="Times New Roman" w:hAnsi="Times New Roman" w:cs="Times New Roman"/>
          <w:sz w:val="28"/>
          <w:szCs w:val="28"/>
        </w:rPr>
        <w:t>Новгородской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w:t>
      </w:r>
      <w:r w:rsidR="00176166">
        <w:rPr>
          <w:rFonts w:ascii="Times New Roman" w:hAnsi="Times New Roman" w:cs="Times New Roman"/>
          <w:color w:val="000000"/>
          <w:sz w:val="28"/>
          <w:szCs w:val="28"/>
        </w:rPr>
        <w:t xml:space="preserve"> Угловского городского поселения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049D8">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176166">
        <w:rPr>
          <w:rFonts w:ascii="Times New Roman" w:hAnsi="Times New Roman" w:cs="Times New Roman"/>
          <w:color w:val="000000"/>
          <w:sz w:val="28"/>
          <w:szCs w:val="28"/>
        </w:rPr>
        <w:t>ируемым лицом на личном приеме Г</w:t>
      </w:r>
      <w:r w:rsidRPr="004049D8">
        <w:rPr>
          <w:rFonts w:ascii="Times New Roman" w:hAnsi="Times New Roman" w:cs="Times New Roman"/>
          <w:color w:val="000000"/>
          <w:sz w:val="28"/>
          <w:szCs w:val="28"/>
        </w:rPr>
        <w:t xml:space="preserve">лавы </w:t>
      </w:r>
      <w:r w:rsidR="00176166">
        <w:rPr>
          <w:rFonts w:ascii="Times New Roman" w:hAnsi="Times New Roman" w:cs="Times New Roman"/>
          <w:color w:val="000000"/>
          <w:sz w:val="28"/>
          <w:szCs w:val="28"/>
        </w:rPr>
        <w:t xml:space="preserve">Угловского городского поселения </w:t>
      </w:r>
      <w:r w:rsidRPr="004049D8">
        <w:rPr>
          <w:rFonts w:ascii="Times New Roman" w:hAnsi="Times New Roman" w:cs="Times New Roman"/>
          <w:color w:val="000000"/>
          <w:sz w:val="28"/>
          <w:szCs w:val="28"/>
        </w:rPr>
        <w:t>с п</w:t>
      </w:r>
      <w:r w:rsidR="00176166">
        <w:rPr>
          <w:rFonts w:ascii="Times New Roman" w:hAnsi="Times New Roman" w:cs="Times New Roman"/>
          <w:color w:val="000000"/>
          <w:sz w:val="28"/>
          <w:szCs w:val="28"/>
        </w:rPr>
        <w:t>редварительным информированием Главы Угловского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0017616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5.4. Жалоба на решение администрации, действия (бездействие) его д</w:t>
      </w:r>
      <w:r w:rsidR="00176166">
        <w:rPr>
          <w:rFonts w:ascii="Times New Roman" w:hAnsi="Times New Roman" w:cs="Times New Roman"/>
          <w:color w:val="000000"/>
          <w:sz w:val="28"/>
          <w:szCs w:val="28"/>
        </w:rPr>
        <w:t>олжностных лиц рассматривается Главой (заместителем Г</w:t>
      </w:r>
      <w:r w:rsidRPr="004049D8">
        <w:rPr>
          <w:rFonts w:ascii="Times New Roman" w:hAnsi="Times New Roman" w:cs="Times New Roman"/>
          <w:color w:val="000000"/>
          <w:sz w:val="28"/>
          <w:szCs w:val="28"/>
        </w:rPr>
        <w:t xml:space="preserve">лавы) </w:t>
      </w:r>
      <w:r w:rsidR="00176166">
        <w:rPr>
          <w:rFonts w:ascii="Times New Roman" w:hAnsi="Times New Roman" w:cs="Times New Roman"/>
          <w:color w:val="000000"/>
          <w:sz w:val="28"/>
          <w:szCs w:val="28"/>
        </w:rPr>
        <w:t xml:space="preserve">Угловского городского поселения </w:t>
      </w:r>
      <w:r w:rsidRPr="00527F83">
        <w:rPr>
          <w:rStyle w:val="aff1"/>
          <w:color w:val="000000"/>
        </w:rPr>
        <w:footnoteReference w:id="7"/>
      </w:r>
      <w:r w:rsidRPr="004049D8">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176166">
        <w:rPr>
          <w:rFonts w:ascii="Times New Roman" w:hAnsi="Times New Roman" w:cs="Times New Roman"/>
          <w:color w:val="000000"/>
          <w:sz w:val="28"/>
          <w:szCs w:val="28"/>
        </w:rPr>
        <w:t>продлен Главой (заместителем Г</w:t>
      </w:r>
      <w:r w:rsidRPr="00603941">
        <w:rPr>
          <w:rFonts w:ascii="Times New Roman" w:hAnsi="Times New Roman" w:cs="Times New Roman"/>
          <w:color w:val="000000"/>
          <w:sz w:val="28"/>
          <w:szCs w:val="28"/>
        </w:rPr>
        <w:t>лавы</w:t>
      </w:r>
      <w:r w:rsidR="00AC279B">
        <w:rPr>
          <w:rFonts w:ascii="Times New Roman" w:hAnsi="Times New Roman" w:cs="Times New Roman"/>
          <w:color w:val="000000"/>
          <w:sz w:val="28"/>
          <w:szCs w:val="28"/>
        </w:rPr>
        <w:t xml:space="preserve"> администрации</w:t>
      </w:r>
      <w:r w:rsidRPr="00603941">
        <w:rPr>
          <w:rFonts w:ascii="Times New Roman" w:hAnsi="Times New Roman" w:cs="Times New Roman"/>
          <w:color w:val="000000"/>
          <w:sz w:val="28"/>
          <w:szCs w:val="28"/>
        </w:rPr>
        <w:t xml:space="preserve">) </w:t>
      </w:r>
      <w:r w:rsidR="00AC279B">
        <w:rPr>
          <w:rFonts w:ascii="Times New Roman" w:hAnsi="Times New Roman" w:cs="Times New Roman"/>
          <w:color w:val="000000"/>
          <w:sz w:val="28"/>
          <w:szCs w:val="28"/>
        </w:rPr>
        <w:t xml:space="preserve">Угловского городского поселения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32771C"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32771C">
        <w:rPr>
          <w:rFonts w:ascii="Times New Roman" w:hAnsi="Times New Roman" w:cs="Times New Roman"/>
          <w:color w:val="000000"/>
          <w:sz w:val="28"/>
          <w:szCs w:val="28"/>
        </w:rPr>
        <w:t xml:space="preserve">Решением </w:t>
      </w:r>
      <w:r w:rsidR="0032771C" w:rsidRPr="0032771C">
        <w:rPr>
          <w:rFonts w:ascii="Times New Roman" w:hAnsi="Times New Roman" w:cs="Times New Roman"/>
          <w:bCs/>
          <w:sz w:val="28"/>
          <w:szCs w:val="28"/>
        </w:rPr>
        <w:t>С</w:t>
      </w:r>
      <w:r w:rsidR="0032771C">
        <w:rPr>
          <w:rFonts w:ascii="Times New Roman" w:hAnsi="Times New Roman" w:cs="Times New Roman"/>
          <w:bCs/>
          <w:sz w:val="28"/>
          <w:szCs w:val="28"/>
        </w:rPr>
        <w:t>овета</w:t>
      </w:r>
      <w:r w:rsidR="0032771C" w:rsidRPr="0032771C">
        <w:rPr>
          <w:rFonts w:ascii="Times New Roman" w:hAnsi="Times New Roman" w:cs="Times New Roman"/>
          <w:bCs/>
          <w:sz w:val="28"/>
          <w:szCs w:val="28"/>
        </w:rPr>
        <w:t xml:space="preserve"> депутатов Угловского городского поселения</w:t>
      </w:r>
      <w:r w:rsidRPr="0032771C">
        <w:rPr>
          <w:rFonts w:ascii="Times New Roman" w:hAnsi="Times New Roman" w:cs="Times New Roman"/>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2E1FD1" w:rsidRDefault="00755710" w:rsidP="002E1FD1">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2E1FD1">
        <w:rPr>
          <w:rFonts w:ascii="Times New Roman" w:hAnsi="Times New Roman" w:cs="Times New Roman"/>
          <w:color w:val="000000"/>
          <w:sz w:val="24"/>
          <w:szCs w:val="24"/>
        </w:rPr>
        <w:t>Угловского городского поселения</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
    <w:p w:rsidR="002E1FD1" w:rsidRPr="002E1FD1" w:rsidRDefault="002E1FD1" w:rsidP="00755710">
      <w:pPr>
        <w:pStyle w:val="ConsPlusTitle"/>
        <w:jc w:val="center"/>
        <w:rPr>
          <w:rFonts w:ascii="Times New Roman" w:hAnsi="Times New Roman" w:cs="Times New Roman"/>
          <w:bCs w:val="0"/>
          <w:color w:val="000000"/>
          <w:sz w:val="28"/>
          <w:szCs w:val="28"/>
        </w:rPr>
      </w:pPr>
      <w:r w:rsidRPr="002E1FD1">
        <w:rPr>
          <w:rFonts w:ascii="Times New Roman" w:hAnsi="Times New Roman" w:cs="Times New Roman"/>
          <w:bCs w:val="0"/>
          <w:color w:val="000000"/>
          <w:sz w:val="28"/>
          <w:szCs w:val="28"/>
        </w:rPr>
        <w:t>Угловского городского поселения</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r w:rsidRPr="002E1FD1">
        <w:rPr>
          <w:rFonts w:ascii="Times New Roman" w:hAnsi="Times New Roman" w:cs="Times New Roman"/>
          <w:color w:val="000000"/>
          <w:sz w:val="27"/>
          <w:szCs w:val="27"/>
        </w:rPr>
        <w:t>1. К категории среднего риска относятся:</w:t>
      </w:r>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r w:rsidRPr="002E1FD1">
        <w:rPr>
          <w:rFonts w:ascii="Times New Roman" w:hAnsi="Times New Roman" w:cs="Times New Roman"/>
          <w:color w:val="000000"/>
          <w:sz w:val="27"/>
          <w:szCs w:val="27"/>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r w:rsidRPr="002E1FD1">
        <w:rPr>
          <w:rFonts w:ascii="Times New Roman" w:hAnsi="Times New Roman" w:cs="Times New Roman"/>
          <w:color w:val="000000"/>
          <w:sz w:val="27"/>
          <w:szCs w:val="27"/>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r w:rsidRPr="002E1FD1">
        <w:rPr>
          <w:rFonts w:ascii="Times New Roman" w:hAnsi="Times New Roman" w:cs="Times New Roman"/>
          <w:color w:val="000000"/>
          <w:sz w:val="27"/>
          <w:szCs w:val="27"/>
        </w:rPr>
        <w:t>2. К категории умеренного риска относятся земельные участки:</w:t>
      </w:r>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proofErr w:type="gramStart"/>
      <w:r w:rsidRPr="002E1FD1">
        <w:rPr>
          <w:rFonts w:ascii="Times New Roman" w:hAnsi="Times New Roman" w:cs="Times New Roman"/>
          <w:color w:val="000000"/>
          <w:sz w:val="27"/>
          <w:szCs w:val="27"/>
        </w:rPr>
        <w:t>а) относящиеся к категории земель населенных пунктов;</w:t>
      </w:r>
      <w:proofErr w:type="gramEnd"/>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proofErr w:type="gramStart"/>
      <w:r w:rsidRPr="002E1FD1">
        <w:rPr>
          <w:rFonts w:ascii="Times New Roman" w:hAnsi="Times New Roman" w:cs="Times New Roman"/>
          <w:color w:val="000000"/>
          <w:sz w:val="27"/>
          <w:szCs w:val="27"/>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2E1FD1" w:rsidRDefault="00755710" w:rsidP="00755710">
      <w:pPr>
        <w:pStyle w:val="ConsPlusNormal"/>
        <w:spacing w:line="360" w:lineRule="auto"/>
        <w:ind w:firstLine="709"/>
        <w:jc w:val="both"/>
        <w:rPr>
          <w:rFonts w:ascii="Times New Roman" w:hAnsi="Times New Roman" w:cs="Times New Roman"/>
          <w:sz w:val="27"/>
          <w:szCs w:val="27"/>
        </w:rPr>
      </w:pPr>
      <w:proofErr w:type="gramStart"/>
      <w:r w:rsidRPr="002E1FD1">
        <w:rPr>
          <w:rFonts w:ascii="Times New Roman" w:hAnsi="Times New Roman" w:cs="Times New Roman"/>
          <w:color w:val="000000"/>
          <w:sz w:val="27"/>
          <w:szCs w:val="27"/>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2E1FD1" w:rsidRDefault="00755710" w:rsidP="00755710">
      <w:pPr>
        <w:pStyle w:val="ConsPlusNormal"/>
        <w:widowControl w:val="0"/>
        <w:spacing w:line="360" w:lineRule="auto"/>
        <w:ind w:firstLine="709"/>
        <w:jc w:val="both"/>
        <w:rPr>
          <w:rFonts w:ascii="Times New Roman" w:hAnsi="Times New Roman" w:cs="Times New Roman"/>
          <w:color w:val="000000"/>
          <w:sz w:val="27"/>
          <w:szCs w:val="27"/>
        </w:rPr>
      </w:pPr>
      <w:r w:rsidRPr="002E1FD1">
        <w:rPr>
          <w:rFonts w:ascii="Times New Roman" w:hAnsi="Times New Roman" w:cs="Times New Roman"/>
          <w:color w:val="000000"/>
          <w:sz w:val="27"/>
          <w:szCs w:val="27"/>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2E1FD1">
        <w:rPr>
          <w:rFonts w:ascii="Times New Roman" w:hAnsi="Times New Roman" w:cs="Times New Roman"/>
          <w:color w:val="000000"/>
          <w:sz w:val="24"/>
          <w:szCs w:val="24"/>
        </w:rPr>
        <w:t>Угловского городского поселения</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2E1FD1"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p>
    <w:p w:rsidR="00755710" w:rsidRPr="002E1FD1" w:rsidRDefault="002E1FD1" w:rsidP="00755710">
      <w:pPr>
        <w:pStyle w:val="ConsPlusTitle"/>
        <w:jc w:val="center"/>
        <w:rPr>
          <w:rFonts w:ascii="Times New Roman" w:hAnsi="Times New Roman" w:cs="Times New Roman"/>
          <w:bCs w:val="0"/>
          <w:color w:val="000000"/>
          <w:sz w:val="28"/>
          <w:szCs w:val="28"/>
        </w:rPr>
      </w:pPr>
      <w:r w:rsidRPr="002E1FD1">
        <w:rPr>
          <w:rFonts w:ascii="Times New Roman" w:hAnsi="Times New Roman" w:cs="Times New Roman"/>
          <w:bCs w:val="0"/>
          <w:color w:val="000000"/>
          <w:sz w:val="28"/>
          <w:szCs w:val="28"/>
        </w:rPr>
        <w:t>Угловского городского поселения</w:t>
      </w:r>
      <w:r w:rsidR="00755710" w:rsidRPr="002E1FD1">
        <w:rPr>
          <w:rFonts w:ascii="Times New Roman" w:hAnsi="Times New Roman" w:cs="Times New Roman"/>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DC2BD9" w:rsidRDefault="00755710" w:rsidP="00755710">
      <w:pPr>
        <w:pStyle w:val="ConsPlusNormal"/>
        <w:spacing w:line="360" w:lineRule="auto"/>
        <w:ind w:firstLine="709"/>
        <w:jc w:val="both"/>
        <w:rPr>
          <w:rFonts w:ascii="Times New Roman" w:hAnsi="Times New Roman" w:cs="Times New Roman"/>
          <w:sz w:val="27"/>
          <w:szCs w:val="27"/>
        </w:rPr>
      </w:pPr>
      <w:r w:rsidRPr="00DC2BD9">
        <w:rPr>
          <w:rFonts w:ascii="Times New Roman" w:hAnsi="Times New Roman" w:cs="Times New Roman"/>
          <w:color w:val="000000"/>
          <w:sz w:val="27"/>
          <w:szCs w:val="27"/>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DC2BD9" w:rsidRDefault="00755710" w:rsidP="00755710">
      <w:pPr>
        <w:pStyle w:val="ConsPlusNormal"/>
        <w:spacing w:line="360" w:lineRule="auto"/>
        <w:ind w:firstLine="709"/>
        <w:jc w:val="both"/>
        <w:rPr>
          <w:rFonts w:ascii="Times New Roman" w:hAnsi="Times New Roman" w:cs="Times New Roman"/>
          <w:sz w:val="27"/>
          <w:szCs w:val="27"/>
        </w:rPr>
      </w:pPr>
      <w:r w:rsidRPr="00DC2BD9">
        <w:rPr>
          <w:rFonts w:ascii="Times New Roman" w:hAnsi="Times New Roman" w:cs="Times New Roman"/>
          <w:color w:val="000000"/>
          <w:sz w:val="27"/>
          <w:szCs w:val="27"/>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DC2BD9" w:rsidRDefault="00755710" w:rsidP="00755710">
      <w:pPr>
        <w:pStyle w:val="ConsPlusNormal"/>
        <w:spacing w:line="360" w:lineRule="auto"/>
        <w:ind w:firstLine="709"/>
        <w:jc w:val="both"/>
        <w:rPr>
          <w:rFonts w:ascii="Times New Roman" w:hAnsi="Times New Roman" w:cs="Times New Roman"/>
          <w:sz w:val="27"/>
          <w:szCs w:val="27"/>
        </w:rPr>
      </w:pPr>
      <w:r w:rsidRPr="00DC2BD9">
        <w:rPr>
          <w:rFonts w:ascii="Times New Roman" w:hAnsi="Times New Roman" w:cs="Times New Roman"/>
          <w:color w:val="000000"/>
          <w:sz w:val="27"/>
          <w:szCs w:val="27"/>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DC2BD9" w:rsidRDefault="00755710" w:rsidP="00755710">
      <w:pPr>
        <w:pStyle w:val="ConsPlusNormal"/>
        <w:spacing w:line="360" w:lineRule="auto"/>
        <w:ind w:firstLine="709"/>
        <w:jc w:val="both"/>
        <w:rPr>
          <w:rFonts w:ascii="Times New Roman" w:hAnsi="Times New Roman" w:cs="Times New Roman"/>
          <w:sz w:val="27"/>
          <w:szCs w:val="27"/>
        </w:rPr>
      </w:pPr>
      <w:r w:rsidRPr="00DC2BD9">
        <w:rPr>
          <w:rFonts w:ascii="Times New Roman" w:hAnsi="Times New Roman" w:cs="Times New Roman"/>
          <w:color w:val="000000"/>
          <w:sz w:val="27"/>
          <w:szCs w:val="27"/>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DC2BD9" w:rsidRDefault="00755710" w:rsidP="00755710">
      <w:pPr>
        <w:pStyle w:val="ConsPlusNormal"/>
        <w:spacing w:line="360" w:lineRule="auto"/>
        <w:ind w:firstLine="709"/>
        <w:jc w:val="both"/>
        <w:rPr>
          <w:rFonts w:ascii="Times New Roman" w:hAnsi="Times New Roman" w:cs="Times New Roman"/>
          <w:color w:val="000000"/>
          <w:sz w:val="27"/>
          <w:szCs w:val="27"/>
        </w:rPr>
      </w:pPr>
      <w:r w:rsidRPr="00DC2BD9">
        <w:rPr>
          <w:rFonts w:ascii="Times New Roman" w:hAnsi="Times New Roman" w:cs="Times New Roman"/>
          <w:color w:val="000000"/>
          <w:sz w:val="27"/>
          <w:szCs w:val="27"/>
        </w:rPr>
        <w:t xml:space="preserve">5. Истечение одного года </w:t>
      </w:r>
      <w:proofErr w:type="gramStart"/>
      <w:r w:rsidRPr="00DC2BD9">
        <w:rPr>
          <w:rFonts w:ascii="Times New Roman" w:hAnsi="Times New Roman" w:cs="Times New Roman"/>
          <w:color w:val="000000"/>
          <w:sz w:val="27"/>
          <w:szCs w:val="27"/>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DC2BD9">
        <w:rPr>
          <w:rFonts w:ascii="Times New Roman" w:hAnsi="Times New Roman" w:cs="Times New Roman"/>
          <w:color w:val="000000"/>
          <w:sz w:val="27"/>
          <w:szCs w:val="27"/>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DC2BD9" w:rsidRDefault="00755710" w:rsidP="00755710">
      <w:pPr>
        <w:pStyle w:val="ConsPlusNormal"/>
        <w:spacing w:line="360" w:lineRule="auto"/>
        <w:ind w:firstLine="709"/>
        <w:jc w:val="both"/>
        <w:rPr>
          <w:rFonts w:ascii="Times New Roman" w:hAnsi="Times New Roman" w:cs="Times New Roman"/>
          <w:color w:val="000000"/>
          <w:sz w:val="27"/>
          <w:szCs w:val="27"/>
        </w:rPr>
      </w:pPr>
      <w:r w:rsidRPr="00DC2BD9">
        <w:rPr>
          <w:rFonts w:ascii="Times New Roman" w:hAnsi="Times New Roman" w:cs="Times New Roman"/>
          <w:color w:val="000000"/>
          <w:sz w:val="27"/>
          <w:szCs w:val="27"/>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p>
    <w:sectPr w:rsidR="00755710" w:rsidRPr="004049D8" w:rsidSect="00E90F25">
      <w:headerReference w:type="even" r:id="rId19"/>
      <w:headerReference w:type="default" r:id="rId20"/>
      <w:headerReference w:type="firs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BD" w:rsidRDefault="005444BD" w:rsidP="00755710">
      <w:r>
        <w:separator/>
      </w:r>
    </w:p>
  </w:endnote>
  <w:endnote w:type="continuationSeparator" w:id="0">
    <w:p w:rsidR="005444BD" w:rsidRDefault="005444BD"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BD" w:rsidRDefault="005444BD" w:rsidP="00755710">
      <w:r>
        <w:separator/>
      </w:r>
    </w:p>
  </w:footnote>
  <w:footnote w:type="continuationSeparator" w:id="0">
    <w:p w:rsidR="005444BD" w:rsidRDefault="005444BD" w:rsidP="00755710">
      <w:r>
        <w:continuationSeparator/>
      </w:r>
    </w:p>
  </w:footnote>
  <w:footnote w:id="1">
    <w:p w:rsidR="00603941" w:rsidRPr="00603941" w:rsidRDefault="00603941">
      <w:pPr>
        <w:pStyle w:val="af6"/>
      </w:pPr>
    </w:p>
  </w:footnote>
  <w:footnote w:id="2">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Start"/>
      <w:r w:rsidRPr="007A7B70">
        <w:rPr>
          <w:color w:val="000000"/>
          <w:shd w:val="clear" w:color="auto" w:fill="FFFFFF"/>
        </w:rPr>
        <w:t>»в</w:t>
      </w:r>
      <w:proofErr w:type="gramEnd"/>
      <w:r w:rsidRPr="007A7B70">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footnote>
  <w:footnote w:id="4">
    <w:p w:rsidR="00755710" w:rsidRPr="007A23AB" w:rsidRDefault="00755710" w:rsidP="00755710">
      <w:pPr>
        <w:pStyle w:val="afd"/>
        <w:jc w:val="both"/>
        <w:rPr>
          <w:sz w:val="24"/>
          <w:szCs w:val="24"/>
        </w:rPr>
      </w:pPr>
      <w:r w:rsidRPr="00603941">
        <w:rPr>
          <w:rStyle w:val="aff1"/>
        </w:rPr>
        <w:footnoteRef/>
      </w:r>
      <w:r w:rsidRPr="00603941">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603941">
        <w:rPr>
          <w:sz w:val="24"/>
          <w:szCs w:val="24"/>
        </w:rPr>
        <w:t>см</w:t>
      </w:r>
      <w:proofErr w:type="gramEnd"/>
      <w:r w:rsidRPr="00603941">
        <w:rPr>
          <w:sz w:val="24"/>
          <w:szCs w:val="24"/>
        </w:rPr>
        <w:t xml:space="preserve">.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5">
    <w:p w:rsidR="00603941" w:rsidRDefault="00603941">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lang w:eastAsia="en-US"/>
        </w:rPr>
        <w:t>ч</w:t>
      </w:r>
      <w:proofErr w:type="gramEnd"/>
      <w:r w:rsidRPr="00A7472F">
        <w:rPr>
          <w:rFonts w:eastAsiaTheme="minorHAnsi"/>
          <w:lang w:eastAsia="en-US"/>
        </w:rPr>
        <w:t>.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603941" w:rsidRPr="00603941" w:rsidRDefault="00603941">
      <w:pPr>
        <w:pStyle w:val="af6"/>
      </w:pPr>
    </w:p>
  </w:footnote>
  <w:footnote w:id="7">
    <w:p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C493E"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5444B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C493E"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930F4B">
      <w:rPr>
        <w:rStyle w:val="afb"/>
        <w:noProof/>
      </w:rPr>
      <w:t>3</w:t>
    </w:r>
    <w:r>
      <w:rPr>
        <w:rStyle w:val="afb"/>
      </w:rPr>
      <w:fldChar w:fldCharType="end"/>
    </w:r>
  </w:p>
  <w:p w:rsidR="00E90F25" w:rsidRDefault="005444BD">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1F" w:rsidRDefault="00C7121F" w:rsidP="00C7121F">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A1D16"/>
    <w:rsid w:val="00176166"/>
    <w:rsid w:val="00185B0C"/>
    <w:rsid w:val="001F0FC0"/>
    <w:rsid w:val="001F19B6"/>
    <w:rsid w:val="002E0018"/>
    <w:rsid w:val="002E1FD1"/>
    <w:rsid w:val="0032771C"/>
    <w:rsid w:val="003755AB"/>
    <w:rsid w:val="003829A5"/>
    <w:rsid w:val="003A2F13"/>
    <w:rsid w:val="005444BD"/>
    <w:rsid w:val="00575603"/>
    <w:rsid w:val="00596562"/>
    <w:rsid w:val="00603941"/>
    <w:rsid w:val="006978AA"/>
    <w:rsid w:val="006A3CD4"/>
    <w:rsid w:val="00755710"/>
    <w:rsid w:val="007B6CA8"/>
    <w:rsid w:val="008805DB"/>
    <w:rsid w:val="00903FAC"/>
    <w:rsid w:val="00930F4B"/>
    <w:rsid w:val="00935631"/>
    <w:rsid w:val="0097160F"/>
    <w:rsid w:val="009B6A4F"/>
    <w:rsid w:val="009C493E"/>
    <w:rsid w:val="009D07EB"/>
    <w:rsid w:val="00AC279B"/>
    <w:rsid w:val="00B04751"/>
    <w:rsid w:val="00B77BCB"/>
    <w:rsid w:val="00C7121F"/>
    <w:rsid w:val="00C8177E"/>
    <w:rsid w:val="00DB0C0B"/>
    <w:rsid w:val="00DC2BD9"/>
    <w:rsid w:val="00DC48FB"/>
    <w:rsid w:val="00DE31EE"/>
    <w:rsid w:val="00E04866"/>
    <w:rsid w:val="00EC45E8"/>
    <w:rsid w:val="00F21CB7"/>
    <w:rsid w:val="00F64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60F5-D0F3-42EC-82DC-BA75FF8F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7384</Words>
  <Characters>42093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2021-11-29T12:00:00Z</cp:lastPrinted>
  <dcterms:created xsi:type="dcterms:W3CDTF">2021-09-28T09:10:00Z</dcterms:created>
  <dcterms:modified xsi:type="dcterms:W3CDTF">2021-11-29T12:00:00Z</dcterms:modified>
</cp:coreProperties>
</file>