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705" w:rsidRDefault="00C03705" w:rsidP="00C03705">
      <w:pPr>
        <w:jc w:val="center"/>
        <w:rPr>
          <w:rFonts w:ascii="Times New Roman" w:hAnsi="Times New Roman"/>
          <w:sz w:val="22"/>
          <w:lang w:val="ru-RU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75pt;height:51.05pt" o:ole="">
            <v:imagedata r:id="rId6" o:title=""/>
          </v:shape>
          <o:OLEObject Type="Embed" ProgID="PBrush" ShapeID="_x0000_i1025" DrawAspect="Content" ObjectID="_1725354094" r:id="rId7"/>
        </w:object>
      </w:r>
    </w:p>
    <w:p w:rsidR="00C03705" w:rsidRDefault="00C03705" w:rsidP="00C03705">
      <w:pPr>
        <w:rPr>
          <w:lang w:val="ru-RU"/>
        </w:rPr>
      </w:pP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Российская  Федерация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Администрация Угловского городского поселения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Окуловского муниципального района Новгородской области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ПОСТАНОВЛЕНИЕ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03705" w:rsidRDefault="00436E8B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="00677105">
        <w:rPr>
          <w:rFonts w:ascii="Times New Roman" w:hAnsi="Times New Roman"/>
          <w:sz w:val="28"/>
          <w:szCs w:val="28"/>
          <w:lang w:val="ru-RU"/>
        </w:rPr>
        <w:t>1.09</w:t>
      </w:r>
      <w:r w:rsidR="00D17E19">
        <w:rPr>
          <w:rFonts w:ascii="Times New Roman" w:hAnsi="Times New Roman"/>
          <w:sz w:val="28"/>
          <w:szCs w:val="28"/>
          <w:lang w:val="ru-RU"/>
        </w:rPr>
        <w:t xml:space="preserve">.2022 № </w:t>
      </w:r>
      <w:r w:rsidR="00D27029">
        <w:rPr>
          <w:rFonts w:ascii="Times New Roman" w:hAnsi="Times New Roman"/>
          <w:sz w:val="28"/>
          <w:szCs w:val="28"/>
          <w:lang w:val="ru-RU"/>
        </w:rPr>
        <w:t>529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р.п. Угловка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03705" w:rsidRPr="00C5728C" w:rsidRDefault="00C03705" w:rsidP="00C5728C">
      <w:pPr>
        <w:spacing w:line="240" w:lineRule="exact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03705">
        <w:rPr>
          <w:rFonts w:ascii="Times New Roman" w:hAnsi="Times New Roman"/>
          <w:b/>
          <w:sz w:val="28"/>
          <w:szCs w:val="28"/>
          <w:lang w:val="ru-RU"/>
        </w:rPr>
        <w:t>Об установлении публичного сервитута</w:t>
      </w:r>
    </w:p>
    <w:p w:rsidR="00C03705" w:rsidRPr="00C03705" w:rsidRDefault="00C03705" w:rsidP="00C03705">
      <w:pPr>
        <w:spacing w:line="240" w:lineRule="exact"/>
        <w:rPr>
          <w:rFonts w:ascii="Times New Roman" w:hAnsi="Times New Roman"/>
          <w:sz w:val="28"/>
          <w:szCs w:val="28"/>
          <w:lang w:val="ru-RU"/>
        </w:rPr>
      </w:pPr>
    </w:p>
    <w:p w:rsid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>Руководствуясь пунктом 2 статьи 3.3 Федерального закона от 25 октября 2001 года № 137-ФЗ «О введении в действие Земельного кодекса Российской Федерации», статьёй 23, пунктом 1 статьи 39.37, пунктом 4 статьи 39.38, статьёй 39.39, пунктом 1 статьи 39.43, статьёй 39.45, статьёй 39.50 Земельного кодекса Российской Федер</w:t>
      </w:r>
      <w:r w:rsidR="008B7A6A">
        <w:rPr>
          <w:sz w:val="28"/>
          <w:szCs w:val="28"/>
        </w:rPr>
        <w:t xml:space="preserve">ации, приказом </w:t>
      </w:r>
      <w:proofErr w:type="spellStart"/>
      <w:r w:rsidR="008B7A6A">
        <w:rPr>
          <w:sz w:val="28"/>
          <w:szCs w:val="28"/>
        </w:rPr>
        <w:t>Росреестра</w:t>
      </w:r>
      <w:proofErr w:type="spellEnd"/>
      <w:r w:rsidR="008B7A6A">
        <w:rPr>
          <w:sz w:val="28"/>
          <w:szCs w:val="28"/>
        </w:rPr>
        <w:t xml:space="preserve"> от 19.04.2022 № </w:t>
      </w:r>
      <w:proofErr w:type="gramStart"/>
      <w:r w:rsidR="008B7A6A">
        <w:rPr>
          <w:sz w:val="28"/>
          <w:szCs w:val="28"/>
        </w:rPr>
        <w:t>П</w:t>
      </w:r>
      <w:proofErr w:type="gramEnd"/>
      <w:r w:rsidR="008B7A6A">
        <w:rPr>
          <w:sz w:val="28"/>
          <w:szCs w:val="28"/>
        </w:rPr>
        <w:t>/0150</w:t>
      </w:r>
      <w:r w:rsidRPr="00C03705">
        <w:rPr>
          <w:sz w:val="28"/>
          <w:szCs w:val="28"/>
        </w:rPr>
        <w:t xml:space="preserve"> «Об утверждении требований к форме ходатайства об установлении публичного сер</w:t>
      </w:r>
      <w:r w:rsidR="00650A0A">
        <w:rPr>
          <w:sz w:val="28"/>
          <w:szCs w:val="28"/>
        </w:rPr>
        <w:t>витута,</w:t>
      </w:r>
      <w:r w:rsidR="008B7A6A">
        <w:rPr>
          <w:sz w:val="28"/>
          <w:szCs w:val="28"/>
        </w:rPr>
        <w:t xml:space="preserve"> содержанию обоснования необходимости установления публичного сервитута</w:t>
      </w:r>
      <w:r w:rsidRPr="00C03705">
        <w:rPr>
          <w:sz w:val="28"/>
          <w:szCs w:val="28"/>
        </w:rPr>
        <w:t xml:space="preserve">», рассмотрев ходатайство Публичного акционерного общества </w:t>
      </w:r>
      <w:r w:rsidR="00D17E19">
        <w:rPr>
          <w:color w:val="000000"/>
          <w:sz w:val="28"/>
          <w:szCs w:val="28"/>
        </w:rPr>
        <w:t>«</w:t>
      </w:r>
      <w:proofErr w:type="spellStart"/>
      <w:r w:rsidR="00D17E19">
        <w:rPr>
          <w:color w:val="000000"/>
          <w:sz w:val="28"/>
          <w:szCs w:val="28"/>
        </w:rPr>
        <w:t>Россети</w:t>
      </w:r>
      <w:proofErr w:type="spellEnd"/>
      <w:r w:rsidR="00D17E19">
        <w:rPr>
          <w:color w:val="000000"/>
          <w:sz w:val="28"/>
          <w:szCs w:val="28"/>
        </w:rPr>
        <w:t xml:space="preserve"> </w:t>
      </w:r>
      <w:proofErr w:type="spellStart"/>
      <w:r w:rsidR="00D17E19">
        <w:rPr>
          <w:color w:val="000000"/>
          <w:sz w:val="28"/>
          <w:szCs w:val="28"/>
        </w:rPr>
        <w:t>Северо-Запад</w:t>
      </w:r>
      <w:proofErr w:type="spellEnd"/>
      <w:r w:rsidR="00D17E19" w:rsidRPr="000B5CEF">
        <w:rPr>
          <w:color w:val="000000"/>
          <w:sz w:val="28"/>
          <w:szCs w:val="28"/>
        </w:rPr>
        <w:t>»</w:t>
      </w:r>
      <w:r w:rsidRPr="00C03705">
        <w:rPr>
          <w:sz w:val="28"/>
          <w:szCs w:val="28"/>
        </w:rPr>
        <w:t xml:space="preserve"> ИНН: 7802312751, ОГРН: 1047855175785, публикации на официальном сайте </w:t>
      </w:r>
      <w:r>
        <w:rPr>
          <w:sz w:val="28"/>
          <w:szCs w:val="28"/>
        </w:rPr>
        <w:t>Угловского городского поселения</w:t>
      </w:r>
      <w:r w:rsidR="00B12762">
        <w:rPr>
          <w:sz w:val="28"/>
          <w:szCs w:val="28"/>
        </w:rPr>
        <w:t xml:space="preserve"> от 1</w:t>
      </w:r>
      <w:r w:rsidR="00677105">
        <w:rPr>
          <w:sz w:val="28"/>
          <w:szCs w:val="28"/>
        </w:rPr>
        <w:t>8</w:t>
      </w:r>
      <w:r w:rsidR="00B12762">
        <w:rPr>
          <w:sz w:val="28"/>
          <w:szCs w:val="28"/>
        </w:rPr>
        <w:t>.08</w:t>
      </w:r>
      <w:r w:rsidR="008D0DA5">
        <w:rPr>
          <w:sz w:val="28"/>
          <w:szCs w:val="28"/>
        </w:rPr>
        <w:t>.2022</w:t>
      </w:r>
      <w:r w:rsidRPr="00C03705">
        <w:rPr>
          <w:sz w:val="28"/>
          <w:szCs w:val="28"/>
        </w:rPr>
        <w:t xml:space="preserve">, схем расположения границ публичного сервитута на кадастровом плане территории, и ввиду отсутствия заявлений иных лиц, являющихся правообладателями земельных участков об учете их прав (обременений прав), Администрация </w:t>
      </w:r>
      <w:r>
        <w:rPr>
          <w:sz w:val="28"/>
          <w:szCs w:val="28"/>
        </w:rPr>
        <w:t>Угловского городского поселения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b/>
          <w:sz w:val="28"/>
          <w:szCs w:val="28"/>
        </w:rPr>
        <w:t>ПОСТАНОВЛЯЕТ:</w:t>
      </w:r>
      <w:r w:rsidRPr="00C03705">
        <w:rPr>
          <w:sz w:val="28"/>
          <w:szCs w:val="28"/>
        </w:rPr>
        <w:tab/>
      </w:r>
    </w:p>
    <w:p w:rsidR="00BF1C9D" w:rsidRDefault="00BF1C9D" w:rsidP="00BF1C9D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На основании пункта 1 статьи 39.43 Земельного кодекса РФ, установить публичный сервитут в отношении Публичного акционерного общества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Россети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Северо-Запад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» </w:t>
      </w:r>
      <w:r>
        <w:rPr>
          <w:rFonts w:ascii="Times New Roman" w:hAnsi="Times New Roman"/>
          <w:sz w:val="28"/>
          <w:szCs w:val="28"/>
          <w:lang w:val="ru-RU"/>
        </w:rPr>
        <w:t xml:space="preserve">ИНН: 7802312751, ОГРН: 1047855175785, для целей размещения объекта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электросетевого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хозяйства «ВЛ-0,4 кВотКТП-10/0,4 кВ «Берёзка» (ВЛ-10 кВЛ-5 ТП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С«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Угловка»)»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согласно сведениям о границах публичного сервитута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в отношении земель и земельных участков, государственная собственность на которые не разграничена, расположенных по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адресу:</w:t>
      </w:r>
      <w:r>
        <w:rPr>
          <w:rFonts w:ascii="Times New Roman" w:hAnsi="Times New Roman"/>
          <w:sz w:val="28"/>
          <w:szCs w:val="28"/>
          <w:lang w:val="ru-RU"/>
        </w:rPr>
        <w:t>Российская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Федерация, Новгородская область, Окуловский муниципальный район, Угловское городское поселение.</w:t>
      </w:r>
    </w:p>
    <w:p w:rsidR="00BF1C9D" w:rsidRDefault="00BF1C9D" w:rsidP="00BF1C9D">
      <w:pPr>
        <w:widowControl w:val="0"/>
        <w:tabs>
          <w:tab w:val="left" w:pos="0"/>
        </w:tabs>
        <w:autoSpaceDE w:val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Кадастровые номера земельных участков, в отношении которых испрашивается публичный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сервитут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и границы которых внесены в Единый государственный реестра недвижимости:</w:t>
      </w:r>
    </w:p>
    <w:p w:rsidR="00BF1C9D" w:rsidRDefault="00BF1C9D" w:rsidP="00BF1C9D">
      <w:pPr>
        <w:spacing w:after="6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53:12:0708001:6 </w:t>
      </w:r>
      <w:r>
        <w:rPr>
          <w:rFonts w:ascii="Times New Roman" w:hAnsi="Times New Roman"/>
          <w:bCs/>
          <w:sz w:val="28"/>
          <w:szCs w:val="28"/>
          <w:lang w:val="ru-RU"/>
        </w:rPr>
        <w:t>Новгородская область, р-н Окуловский, Угловское городское поселение, д. Березка, д.1</w:t>
      </w:r>
    </w:p>
    <w:p w:rsidR="00BF1C9D" w:rsidRDefault="00BF1C9D" w:rsidP="00BF1C9D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Публичный сервитут устанавливается в отношении земельных участков, расположенных в границах кадастровых кварталов:</w:t>
      </w:r>
    </w:p>
    <w:p w:rsidR="00BF1C9D" w:rsidRDefault="00BF1C9D" w:rsidP="00BF1C9D">
      <w:pPr>
        <w:shd w:val="clear" w:color="auto" w:fill="FFFFFF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 xml:space="preserve">Земли кадастрового квартала  53:12:0708001 - </w:t>
      </w:r>
      <w:r>
        <w:rPr>
          <w:rFonts w:ascii="Times New Roman" w:hAnsi="Times New Roman"/>
          <w:bCs/>
          <w:sz w:val="28"/>
          <w:szCs w:val="28"/>
          <w:lang w:val="ru-RU"/>
        </w:rPr>
        <w:t>Новгородская область, Окуловский район</w:t>
      </w:r>
    </w:p>
    <w:p w:rsidR="00BF1C9D" w:rsidRDefault="00BF1C9D" w:rsidP="00BF1C9D">
      <w:pPr>
        <w:shd w:val="clear" w:color="auto" w:fill="FFFFFF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Площадь испрашиваемого публичного сервитута: 3 746 кв. м.</w:t>
      </w:r>
    </w:p>
    <w:p w:rsidR="00BF1C9D" w:rsidRDefault="00BF1C9D" w:rsidP="00BF1C9D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2. Срок публичного сервитута - 49 (сорок девять) лет.</w:t>
      </w:r>
    </w:p>
    <w:p w:rsidR="00BF1C9D" w:rsidRDefault="00BF1C9D" w:rsidP="00BF1C9D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Срок, в течение которого использование земель и земельных участков, указанных в пункте 1 постановления, и расположенных на них объектов недвижимого имущества, в соответствии с их разрешенным использованием, будет невозможно или существенно затруднено, в связи с осуществлением сервитута, составляет от 3 до 60 дней, со дня начала осуществления публичного сервитута его обладателем.</w:t>
      </w:r>
      <w:proofErr w:type="gramEnd"/>
    </w:p>
    <w:p w:rsidR="00BF1C9D" w:rsidRDefault="00BF1C9D" w:rsidP="00BF1C9D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4. 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 постановлением Правительства Российской Федерации  от 24.02.2009 № 160 «О порядке установления охранных зон объектов </w:t>
      </w:r>
      <w:proofErr w:type="spellStart"/>
      <w:r>
        <w:rPr>
          <w:sz w:val="28"/>
          <w:szCs w:val="28"/>
        </w:rPr>
        <w:t>электросетевого</w:t>
      </w:r>
      <w:proofErr w:type="spellEnd"/>
      <w:r>
        <w:rPr>
          <w:sz w:val="28"/>
          <w:szCs w:val="28"/>
        </w:rPr>
        <w:t xml:space="preserve"> хозяйства и особых условий использования земельных участков, расположенных в границах таких зон».</w:t>
      </w:r>
    </w:p>
    <w:p w:rsidR="00BF1C9D" w:rsidRDefault="00BF1C9D" w:rsidP="00BF1C9D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5. График проведения работ при осуществлении деятельности по размещению объектов </w:t>
      </w:r>
      <w:proofErr w:type="spellStart"/>
      <w:r>
        <w:rPr>
          <w:sz w:val="28"/>
          <w:szCs w:val="28"/>
        </w:rPr>
        <w:t>электросетевого</w:t>
      </w:r>
      <w:proofErr w:type="spellEnd"/>
      <w:r>
        <w:rPr>
          <w:sz w:val="28"/>
          <w:szCs w:val="28"/>
        </w:rPr>
        <w:t xml:space="preserve"> хозяйства, для обеспечения которой устанавливается публичный сервитут в отношении земель и земельных участков, находящихся в государственной или муниципальной собственности и указанных в пункте 1 постановления: завершить работы не позднее окончания срока публичного сервитута, установленного пунктом 2 постановления.</w:t>
      </w:r>
    </w:p>
    <w:p w:rsidR="00BF1C9D" w:rsidRDefault="00BF1C9D" w:rsidP="00BF1C9D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6. Обладатель публичного сервитута обязан привести земельные участки в состояние, пригодное для их использования в соответствии с разрешенным использованием, в срок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три месяца после завершения эксплуатации инженерного сооружения, для размещения которого был установлен публичный сервитут.</w:t>
      </w:r>
    </w:p>
    <w:p w:rsidR="00BF1C9D" w:rsidRDefault="00BF1C9D" w:rsidP="00BF1C9D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7. Утвердить границы публичного сервитута в соответствии с прилагаемым описанием местоположения границ публичного сервитута.</w:t>
      </w:r>
    </w:p>
    <w:p w:rsidR="00BF1C9D" w:rsidRDefault="00BF1C9D" w:rsidP="00BF1C9D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8. Публичный сервитут считается установленным со дня внесения сведений о нем в Единый государственный реестр недвижимости.</w:t>
      </w:r>
    </w:p>
    <w:p w:rsidR="00BF1C9D" w:rsidRDefault="00BF1C9D" w:rsidP="00BF1C9D">
      <w:pPr>
        <w:ind w:right="-2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9. Обладатель публичного сервитута вправе приступить к осуществлению публичного сервитута со дня внесения сведений о публичном сервитуте в Единый государственный реестр недвижимости.</w:t>
      </w:r>
    </w:p>
    <w:p w:rsidR="00BF1C9D" w:rsidRDefault="00BF1C9D" w:rsidP="00BF1C9D">
      <w:pPr>
        <w:ind w:right="-2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Описание местоположения границ публичного сервитута объекта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электросетевого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хозяйства 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«ВЛ-0,4 кВ от КТП-10/0,4 кВ «Берёзка» (ВЛ-10 кВЛ-5 ТПС «Угловка»)»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BF1C9D" w:rsidRDefault="00BF1C9D" w:rsidP="00BF1C9D">
      <w:pPr>
        <w:ind w:right="-2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tbl>
      <w:tblPr>
        <w:tblW w:w="8662" w:type="dxa"/>
        <w:tblInd w:w="93" w:type="dxa"/>
        <w:tblLook w:val="04A0"/>
      </w:tblPr>
      <w:tblGrid>
        <w:gridCol w:w="1773"/>
        <w:gridCol w:w="2513"/>
        <w:gridCol w:w="2409"/>
        <w:gridCol w:w="2064"/>
      </w:tblGrid>
      <w:tr w:rsidR="00BF1C9D" w:rsidTr="00BF1C9D">
        <w:trPr>
          <w:trHeight w:val="300"/>
        </w:trPr>
        <w:tc>
          <w:tcPr>
            <w:tcW w:w="8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C9D" w:rsidRDefault="00BF1C9D">
            <w:pPr>
              <w:spacing w:line="276" w:lineRule="auto"/>
              <w:ind w:right="-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Система координат МСК-53, зона 2</w:t>
            </w:r>
          </w:p>
        </w:tc>
      </w:tr>
      <w:tr w:rsidR="00BF1C9D" w:rsidTr="00BF1C9D">
        <w:trPr>
          <w:trHeight w:val="370"/>
        </w:trPr>
        <w:tc>
          <w:tcPr>
            <w:tcW w:w="86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Метод определения координат характерных точек границ - аналитический</w:t>
            </w:r>
          </w:p>
        </w:tc>
      </w:tr>
      <w:tr w:rsidR="00BF1C9D" w:rsidTr="00BF1C9D">
        <w:trPr>
          <w:trHeight w:val="322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F1C9D" w:rsidTr="00BF1C9D">
        <w:trPr>
          <w:trHeight w:val="300"/>
        </w:trPr>
        <w:tc>
          <w:tcPr>
            <w:tcW w:w="8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C9D" w:rsidRDefault="00BF1C9D">
            <w:pPr>
              <w:spacing w:line="276" w:lineRule="auto"/>
              <w:ind w:right="-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Площадь публичного сервитута 3 746  кв. м.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0" w:name="_GoBack" w:colFirst="0" w:colLast="0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Обозначение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характерных точек границы</w:t>
            </w:r>
          </w:p>
        </w:tc>
        <w:tc>
          <w:tcPr>
            <w:tcW w:w="4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Координаты,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</w:t>
            </w:r>
            <w:proofErr w:type="gramEnd"/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Средняя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квадратическая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погрешность определения координат характерных точек границ</w:t>
            </w:r>
          </w:p>
        </w:tc>
      </w:tr>
      <w:bookmarkEnd w:id="0"/>
      <w:tr w:rsidR="00BF1C9D" w:rsidTr="00BF1C9D">
        <w:trPr>
          <w:trHeight w:val="15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X, 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Y, м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F1C9D" w:rsidTr="00BF1C9D">
        <w:trPr>
          <w:trHeight w:val="300"/>
        </w:trPr>
        <w:tc>
          <w:tcPr>
            <w:tcW w:w="8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 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537 544,72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2 312 056,18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537 527,55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2 312 072,41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537 513,73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2 312 108,98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537 503,08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2 312 137,13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537 460,80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2 312 152,77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537 420,67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2 312 167,52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537 373,03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2 312 184,94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537 331,00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2 312 200,37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537 338,43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2 312 238,60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537 348,52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2 312 288,81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11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537 358,46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2 312 338,13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12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537 382,70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2 312 331,78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13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537 412,69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2 312 323,70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14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537 413,73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2 312 327,56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15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537 383,73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2 312 335,65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16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537 359,24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2 312 342,06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17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537 365,66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2 312 375,82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537 380,82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2 312 397,93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19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537 387,63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2 312 442,66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537 392,40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2 312 471,09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21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537 410,36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2 312 485,56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22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537 433,08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2 312 503,58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23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537 430,59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2 312 506,72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24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537 407,86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2 312 488,69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25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537 388,71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2 312 473,25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26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537 383,68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2 312 443,29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27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537 377,00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2 312 399,44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537 363,47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2 312 379,69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29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537 335,13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2 312 407,20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537 316,75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2 312 415,49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31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537 312,39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2 312 442,76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32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537 308,44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2 312 442,13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33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537 312,74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2 312 415,22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34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537 290,94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2 312 403,97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35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537 292,77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2 312 400,41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36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537 313,80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2 312 411,26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37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537 323,24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2 312 383,39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537 327,03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2 312 384,67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39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537 318,32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2 312 410,39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537 332,85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2 312 403,84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41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537 361,61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2 312 375,92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42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537 354,96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2 312 340,98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43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537 344,59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2 312 289,60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44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537 334,51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2 312 239,37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45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537 327,14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2 312 201,50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46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537 296,05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2 312 208,78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47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537 295,13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2 312 204,89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537 326,37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2 312 197,58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49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537 317,81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2 312 155,21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537 309,62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2 312 114,00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51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537 304,13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2 312 108,45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52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537 306,97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2 312 105,64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537 313,31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2 312 112,04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537 321,73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2 312 154,43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537 330,21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2 312 196,40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56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537 371,66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2 312 181,19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57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537 419,29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2 312 163,76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537 459,42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2 312 149,02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59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537 499,98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2 312 134,01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537 509,99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2 312 107,57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61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537 524,14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2 312 070,14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62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537 541,97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2 312 053,27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F1C9D" w:rsidTr="00BF1C9D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537 544,72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2 312 056,18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1C9D" w:rsidRDefault="00BF1C9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</w:tbl>
    <w:p w:rsidR="00436E8B" w:rsidRDefault="00436E8B" w:rsidP="00436E8B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36E8B" w:rsidRDefault="00436E8B" w:rsidP="00436E8B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36E8B" w:rsidRDefault="00DC3FCE" w:rsidP="00436E8B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Зам</w:t>
      </w:r>
      <w:r w:rsidR="0038537D">
        <w:rPr>
          <w:rFonts w:ascii="Times New Roman" w:hAnsi="Times New Roman"/>
          <w:b/>
          <w:sz w:val="28"/>
          <w:szCs w:val="28"/>
          <w:lang w:val="ru-RU"/>
        </w:rPr>
        <w:t xml:space="preserve">еститель Главы администрации  </w:t>
      </w:r>
      <w:r w:rsidR="00E0520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256D6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Т.Н. Звонарёва</w:t>
      </w:r>
    </w:p>
    <w:p w:rsidR="00AC7BCB" w:rsidRPr="00C5728C" w:rsidRDefault="00AC7BCB" w:rsidP="00436E8B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sectPr w:rsidR="00AC7BCB" w:rsidRPr="00C5728C" w:rsidSect="00C5728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E246E"/>
    <w:multiLevelType w:val="hybridMultilevel"/>
    <w:tmpl w:val="9006A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1661A"/>
    <w:multiLevelType w:val="hybridMultilevel"/>
    <w:tmpl w:val="77429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7410A"/>
    <w:multiLevelType w:val="hybridMultilevel"/>
    <w:tmpl w:val="AB0EA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E264A7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4">
    <w:nsid w:val="278265DF"/>
    <w:multiLevelType w:val="hybridMultilevel"/>
    <w:tmpl w:val="7584B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EA6210"/>
    <w:multiLevelType w:val="hybridMultilevel"/>
    <w:tmpl w:val="C526D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03705"/>
    <w:rsid w:val="000365A6"/>
    <w:rsid w:val="000535E0"/>
    <w:rsid w:val="000B0549"/>
    <w:rsid w:val="000C6677"/>
    <w:rsid w:val="000C7512"/>
    <w:rsid w:val="000E67E2"/>
    <w:rsid w:val="00100205"/>
    <w:rsid w:val="00100428"/>
    <w:rsid w:val="0010182D"/>
    <w:rsid w:val="00113013"/>
    <w:rsid w:val="001372CC"/>
    <w:rsid w:val="00142EED"/>
    <w:rsid w:val="00146F91"/>
    <w:rsid w:val="00165A61"/>
    <w:rsid w:val="00170F56"/>
    <w:rsid w:val="001919D3"/>
    <w:rsid w:val="001B3DF7"/>
    <w:rsid w:val="00202598"/>
    <w:rsid w:val="00221689"/>
    <w:rsid w:val="00256D66"/>
    <w:rsid w:val="002867B5"/>
    <w:rsid w:val="00287615"/>
    <w:rsid w:val="00297349"/>
    <w:rsid w:val="002B1286"/>
    <w:rsid w:val="002F5A3A"/>
    <w:rsid w:val="002F7695"/>
    <w:rsid w:val="003239BE"/>
    <w:rsid w:val="00327923"/>
    <w:rsid w:val="00352F02"/>
    <w:rsid w:val="0038537D"/>
    <w:rsid w:val="003C3D08"/>
    <w:rsid w:val="003F366D"/>
    <w:rsid w:val="00410CE0"/>
    <w:rsid w:val="00436E8B"/>
    <w:rsid w:val="0045399D"/>
    <w:rsid w:val="00454519"/>
    <w:rsid w:val="00463333"/>
    <w:rsid w:val="004966CE"/>
    <w:rsid w:val="004F70FC"/>
    <w:rsid w:val="005539BC"/>
    <w:rsid w:val="0056141D"/>
    <w:rsid w:val="0056609E"/>
    <w:rsid w:val="0056719A"/>
    <w:rsid w:val="005710BE"/>
    <w:rsid w:val="00597733"/>
    <w:rsid w:val="005C6EB7"/>
    <w:rsid w:val="006029B5"/>
    <w:rsid w:val="00605C6C"/>
    <w:rsid w:val="00610D2C"/>
    <w:rsid w:val="00636585"/>
    <w:rsid w:val="00650A0A"/>
    <w:rsid w:val="00677105"/>
    <w:rsid w:val="0068340A"/>
    <w:rsid w:val="00695B9A"/>
    <w:rsid w:val="006B388A"/>
    <w:rsid w:val="006B429F"/>
    <w:rsid w:val="006B656E"/>
    <w:rsid w:val="006C1936"/>
    <w:rsid w:val="006E1657"/>
    <w:rsid w:val="006F6DB9"/>
    <w:rsid w:val="00700FBE"/>
    <w:rsid w:val="00733566"/>
    <w:rsid w:val="00736EE8"/>
    <w:rsid w:val="00762EB3"/>
    <w:rsid w:val="0077035F"/>
    <w:rsid w:val="00781BC2"/>
    <w:rsid w:val="007B189C"/>
    <w:rsid w:val="007C66FE"/>
    <w:rsid w:val="00806E15"/>
    <w:rsid w:val="00807626"/>
    <w:rsid w:val="008437AB"/>
    <w:rsid w:val="008715AB"/>
    <w:rsid w:val="0087206E"/>
    <w:rsid w:val="00876698"/>
    <w:rsid w:val="008946C7"/>
    <w:rsid w:val="00895C67"/>
    <w:rsid w:val="008A36B1"/>
    <w:rsid w:val="008A4565"/>
    <w:rsid w:val="008B7A6A"/>
    <w:rsid w:val="008D0DA5"/>
    <w:rsid w:val="008D1E8C"/>
    <w:rsid w:val="008F57F3"/>
    <w:rsid w:val="00911B97"/>
    <w:rsid w:val="009127C0"/>
    <w:rsid w:val="00914BEE"/>
    <w:rsid w:val="00927CE5"/>
    <w:rsid w:val="00933C39"/>
    <w:rsid w:val="009378CE"/>
    <w:rsid w:val="00983BBE"/>
    <w:rsid w:val="009907FD"/>
    <w:rsid w:val="00994FF6"/>
    <w:rsid w:val="009D40BB"/>
    <w:rsid w:val="009E272C"/>
    <w:rsid w:val="00A137AC"/>
    <w:rsid w:val="00AC7BCB"/>
    <w:rsid w:val="00AE1D26"/>
    <w:rsid w:val="00AF5A2B"/>
    <w:rsid w:val="00AF6D79"/>
    <w:rsid w:val="00B02138"/>
    <w:rsid w:val="00B02954"/>
    <w:rsid w:val="00B1167B"/>
    <w:rsid w:val="00B1197D"/>
    <w:rsid w:val="00B12762"/>
    <w:rsid w:val="00B210D8"/>
    <w:rsid w:val="00B42F9E"/>
    <w:rsid w:val="00BB0432"/>
    <w:rsid w:val="00BB6729"/>
    <w:rsid w:val="00BC095F"/>
    <w:rsid w:val="00BE6FBA"/>
    <w:rsid w:val="00BF1C9D"/>
    <w:rsid w:val="00C03705"/>
    <w:rsid w:val="00C42FB5"/>
    <w:rsid w:val="00C45F62"/>
    <w:rsid w:val="00C553BD"/>
    <w:rsid w:val="00C5728C"/>
    <w:rsid w:val="00CC2227"/>
    <w:rsid w:val="00CC4267"/>
    <w:rsid w:val="00CF2117"/>
    <w:rsid w:val="00D0383F"/>
    <w:rsid w:val="00D14CBD"/>
    <w:rsid w:val="00D165A5"/>
    <w:rsid w:val="00D17E19"/>
    <w:rsid w:val="00D2427C"/>
    <w:rsid w:val="00D27029"/>
    <w:rsid w:val="00D51D57"/>
    <w:rsid w:val="00D6184A"/>
    <w:rsid w:val="00D650A9"/>
    <w:rsid w:val="00D85FA6"/>
    <w:rsid w:val="00DC3FCE"/>
    <w:rsid w:val="00DE16C9"/>
    <w:rsid w:val="00E03348"/>
    <w:rsid w:val="00E05201"/>
    <w:rsid w:val="00E16D57"/>
    <w:rsid w:val="00E67F60"/>
    <w:rsid w:val="00EB33FA"/>
    <w:rsid w:val="00EB35B8"/>
    <w:rsid w:val="00EC0D84"/>
    <w:rsid w:val="00F10EC2"/>
    <w:rsid w:val="00F20ABC"/>
    <w:rsid w:val="00F41F29"/>
    <w:rsid w:val="00F64A04"/>
    <w:rsid w:val="00F75350"/>
    <w:rsid w:val="00FC31DB"/>
    <w:rsid w:val="00FD6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705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1">
    <w:name w:val="heading 1"/>
    <w:basedOn w:val="a"/>
    <w:link w:val="10"/>
    <w:uiPriority w:val="9"/>
    <w:qFormat/>
    <w:rsid w:val="009E272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ru-RU"/>
    </w:rPr>
  </w:style>
  <w:style w:type="paragraph" w:styleId="2">
    <w:name w:val="heading 2"/>
    <w:basedOn w:val="a"/>
    <w:next w:val="a"/>
    <w:link w:val="20"/>
    <w:semiHidden/>
    <w:unhideWhenUsed/>
    <w:qFormat/>
    <w:rsid w:val="00C03705"/>
    <w:pPr>
      <w:keepNext/>
      <w:jc w:val="center"/>
      <w:outlineLvl w:val="1"/>
    </w:pPr>
    <w:rPr>
      <w:rFonts w:ascii="Times New Roman" w:hAnsi="Times New Roman"/>
      <w:b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27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C0370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C03705"/>
    <w:pPr>
      <w:jc w:val="both"/>
    </w:pPr>
    <w:rPr>
      <w:rFonts w:ascii="Times New Roman" w:hAnsi="Times New Roman"/>
      <w:sz w:val="24"/>
      <w:lang w:val="ru-RU"/>
    </w:rPr>
  </w:style>
  <w:style w:type="character" w:customStyle="1" w:styleId="a4">
    <w:name w:val="Основной текст Знак"/>
    <w:basedOn w:val="a0"/>
    <w:link w:val="a3"/>
    <w:semiHidden/>
    <w:rsid w:val="00C037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D17E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9E27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9E272C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E272C"/>
    <w:rPr>
      <w:rFonts w:ascii="Tahoma" w:eastAsiaTheme="minorEastAsia" w:hAnsi="Tahoma" w:cs="Tahoma"/>
      <w:sz w:val="16"/>
      <w:szCs w:val="16"/>
      <w:lang w:val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9E272C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E272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9E272C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E272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9E272C"/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9E2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9E272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tx1">
    <w:name w:val="tx1"/>
    <w:basedOn w:val="a0"/>
    <w:rsid w:val="009E272C"/>
    <w:rPr>
      <w:b/>
      <w:bCs/>
    </w:rPr>
  </w:style>
  <w:style w:type="character" w:customStyle="1" w:styleId="11">
    <w:name w:val="Основной текст Знак1"/>
    <w:rsid w:val="00D165A5"/>
    <w:rPr>
      <w:sz w:val="24"/>
      <w:szCs w:val="24"/>
      <w:lang w:val="ru-RU" w:eastAsia="ru-RU" w:bidi="ar-SA"/>
    </w:rPr>
  </w:style>
  <w:style w:type="character" w:customStyle="1" w:styleId="CharacterStyle9">
    <w:name w:val="CharacterStyle9"/>
    <w:hidden/>
    <w:rsid w:val="00605C6C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sid w:val="00605C6C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sid w:val="00605C6C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paragraph" w:customStyle="1" w:styleId="ParagraphStyle0">
    <w:name w:val="ParagraphStyle0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">
    <w:name w:val="ParagraphStyle1"/>
    <w:hidden/>
    <w:rsid w:val="00297349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2">
    <w:name w:val="ParagraphStyle2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3">
    <w:name w:val="ParagraphStyle3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4">
    <w:name w:val="ParagraphStyle4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5">
    <w:name w:val="ParagraphStyle5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6">
    <w:name w:val="ParagraphStyle6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7">
    <w:name w:val="ParagraphStyle7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8">
    <w:name w:val="ParagraphStyle8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9">
    <w:name w:val="ParagraphStyle9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0">
    <w:name w:val="ParagraphStyle10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1">
    <w:name w:val="ParagraphStyle11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2">
    <w:name w:val="ParagraphStyle12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character" w:styleId="ae">
    <w:name w:val="line number"/>
    <w:basedOn w:val="a0"/>
    <w:semiHidden/>
    <w:rsid w:val="00297349"/>
  </w:style>
  <w:style w:type="character" w:styleId="af">
    <w:name w:val="Hyperlink"/>
    <w:uiPriority w:val="99"/>
    <w:rsid w:val="00297349"/>
    <w:rPr>
      <w:color w:val="0000FF"/>
      <w:u w:val="single"/>
    </w:rPr>
  </w:style>
  <w:style w:type="character" w:customStyle="1" w:styleId="FakeCharacterStyle">
    <w:name w:val="FakeCharacterStyle"/>
    <w:hidden/>
    <w:rsid w:val="00297349"/>
    <w:rPr>
      <w:sz w:val="1"/>
      <w:szCs w:val="1"/>
    </w:rPr>
  </w:style>
  <w:style w:type="character" w:customStyle="1" w:styleId="CharacterStyle0">
    <w:name w:val="CharacterStyle0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">
    <w:name w:val="CharacterStyle1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">
    <w:name w:val="CharacterStyle2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sid w:val="00297349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">
    <w:name w:val="CharacterStyle4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">
    <w:name w:val="CharacterStyle5"/>
    <w:hidden/>
    <w:rsid w:val="00297349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">
    <w:name w:val="CharacterStyle6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sid w:val="00297349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2">
    <w:name w:val="Table Simple 1"/>
    <w:basedOn w:val="a1"/>
    <w:rsid w:val="00297349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llowedHyperlink"/>
    <w:basedOn w:val="a0"/>
    <w:uiPriority w:val="99"/>
    <w:semiHidden/>
    <w:unhideWhenUsed/>
    <w:rsid w:val="00297349"/>
    <w:rPr>
      <w:color w:val="800080"/>
      <w:u w:val="single"/>
    </w:rPr>
  </w:style>
  <w:style w:type="paragraph" w:customStyle="1" w:styleId="xl63">
    <w:name w:val="xl63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4">
    <w:name w:val="xl64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5">
    <w:name w:val="xl65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6">
    <w:name w:val="xl66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7">
    <w:name w:val="xl67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8">
    <w:name w:val="xl68"/>
    <w:basedOn w:val="a"/>
    <w:rsid w:val="00297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9">
    <w:name w:val="xl69"/>
    <w:basedOn w:val="a"/>
    <w:rsid w:val="00297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70">
    <w:name w:val="xl70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/>
    </w:rPr>
  </w:style>
  <w:style w:type="paragraph" w:customStyle="1" w:styleId="xl71">
    <w:name w:val="xl71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xl72">
    <w:name w:val="xl72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ru-RU"/>
    </w:rPr>
  </w:style>
  <w:style w:type="paragraph" w:customStyle="1" w:styleId="xl73">
    <w:name w:val="xl73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/>
    </w:rPr>
  </w:style>
  <w:style w:type="paragraph" w:styleId="af1">
    <w:name w:val="footnote text"/>
    <w:basedOn w:val="a"/>
    <w:link w:val="af2"/>
    <w:uiPriority w:val="99"/>
    <w:semiHidden/>
    <w:unhideWhenUsed/>
    <w:rsid w:val="00436E8B"/>
  </w:style>
  <w:style w:type="character" w:customStyle="1" w:styleId="af2">
    <w:name w:val="Текст сноски Знак"/>
    <w:basedOn w:val="a0"/>
    <w:link w:val="af1"/>
    <w:uiPriority w:val="99"/>
    <w:semiHidden/>
    <w:rsid w:val="00436E8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styleId="af3">
    <w:name w:val="footnote reference"/>
    <w:basedOn w:val="a0"/>
    <w:uiPriority w:val="99"/>
    <w:semiHidden/>
    <w:unhideWhenUsed/>
    <w:rsid w:val="00436E8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507BA-19D8-401D-A19C-E771736DE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1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114</cp:revision>
  <cp:lastPrinted>2022-09-22T09:14:00Z</cp:lastPrinted>
  <dcterms:created xsi:type="dcterms:W3CDTF">2021-10-14T13:01:00Z</dcterms:created>
  <dcterms:modified xsi:type="dcterms:W3CDTF">2022-09-22T09:15:00Z</dcterms:modified>
</cp:coreProperties>
</file>