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0D2" w:rsidRDefault="007C30D2" w:rsidP="007C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5175" cy="844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44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0D2" w:rsidRDefault="007C30D2" w:rsidP="007C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</w:p>
    <w:p w:rsidR="007C30D2" w:rsidRDefault="007C30D2" w:rsidP="007C30D2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7C30D2" w:rsidRDefault="007C30D2" w:rsidP="007C30D2">
      <w:pPr>
        <w:pStyle w:val="1"/>
        <w:numPr>
          <w:ilvl w:val="0"/>
          <w:numId w:val="2"/>
        </w:numPr>
        <w:rPr>
          <w:bCs/>
          <w:szCs w:val="28"/>
        </w:rPr>
      </w:pP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jc w:val="center"/>
        <w:rPr>
          <w:sz w:val="28"/>
          <w:szCs w:val="28"/>
        </w:rPr>
      </w:pP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22.04.2019   № 162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постановление от 30.11.2015г №429 «Об утверждении  муниципальной программы Угловского городского поселения «Организация благоустройства Угловского городского поселения на 2016-2021 годы»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поселения, с решением Совета депутатов Угловского городского поселения от 27.12.2018  № 191 «О бюджете Угловского городского поселения на 2019- и плановый период 2020-2021 годов»</w:t>
      </w:r>
    </w:p>
    <w:p w:rsidR="007C30D2" w:rsidRDefault="007C30D2" w:rsidP="007C30D2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C30D2" w:rsidRDefault="007C30D2" w:rsidP="007C30D2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2016-2021 годы», (в редакции постановления Администрации Угловского городского поселения от 27.05.2016 №185, в редакции от 18.10.2016 № 478, в редакции от 30.12.2016 № 704 , в редакции от 10.05.2017 № 184,   в редакции от   06.07. 2017   № 311,  в редакции от 24.07.2017 № 341 , в редакции от 20.09.2017 № 436, в редакции от 07.11.2017 № 548, в редакции от 23.11.2017 № 591, в редакции от 14. 12.2017 № 638),  в редакции  от 27.02.2018г № 139   в редакции от 05.04.2018г  № 182 в редакции 31.08.2018   № 452,в редакции от 27.12.2018 № 705 (далее Постановление)    изменения:</w:t>
      </w:r>
    </w:p>
    <w:p w:rsidR="007C30D2" w:rsidRDefault="007C30D2" w:rsidP="007C30D2">
      <w:pPr>
        <w:jc w:val="both"/>
        <w:rPr>
          <w:sz w:val="28"/>
          <w:szCs w:val="28"/>
        </w:rPr>
      </w:pPr>
      <w:r>
        <w:rPr>
          <w:sz w:val="28"/>
          <w:szCs w:val="28"/>
        </w:rPr>
        <w:t>2. Изложить раздел 6 Объемы и источники финансирования муниципальной программы в целом и по годам реализации  (тыс. руб.) в редакции:</w:t>
      </w:r>
    </w:p>
    <w:p w:rsidR="007C30D2" w:rsidRDefault="007C30D2" w:rsidP="007C30D2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73"/>
        <w:gridCol w:w="1603"/>
        <w:gridCol w:w="1321"/>
        <w:gridCol w:w="1036"/>
        <w:gridCol w:w="1426"/>
        <w:gridCol w:w="1559"/>
        <w:gridCol w:w="1346"/>
      </w:tblGrid>
      <w:tr w:rsidR="007C30D2" w:rsidTr="007C30D2"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7C30D2" w:rsidTr="007C30D2"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7C30D2" w:rsidTr="007C30D2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7C30D2" w:rsidTr="007C30D2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3659,09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3659,09</w:t>
            </w:r>
          </w:p>
        </w:tc>
      </w:tr>
      <w:tr w:rsidR="007C30D2" w:rsidTr="007C30D2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4667,961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5707,191</w:t>
            </w:r>
          </w:p>
        </w:tc>
      </w:tr>
      <w:tr w:rsidR="007C30D2" w:rsidTr="007C30D2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5303,07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5303,07</w:t>
            </w:r>
          </w:p>
        </w:tc>
      </w:tr>
      <w:tr w:rsidR="007C30D2" w:rsidTr="007C30D2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4530,333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4530,333</w:t>
            </w:r>
          </w:p>
        </w:tc>
      </w:tr>
      <w:tr w:rsidR="007C30D2" w:rsidTr="007C30D2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3577,315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3577,315</w:t>
            </w:r>
          </w:p>
        </w:tc>
      </w:tr>
      <w:tr w:rsidR="007C30D2" w:rsidTr="007C30D2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suppressAutoHyphens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2804,105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suppressAutoHyphens w:val="0"/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2804,105</w:t>
            </w:r>
          </w:p>
        </w:tc>
      </w:tr>
      <w:tr w:rsidR="007C30D2" w:rsidTr="007C30D2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24541,874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25581,104</w:t>
            </w:r>
          </w:p>
        </w:tc>
      </w:tr>
    </w:tbl>
    <w:p w:rsidR="007C30D2" w:rsidRDefault="007C30D2" w:rsidP="007C30D2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C30D2" w:rsidRDefault="007C30D2" w:rsidP="007C30D2">
      <w:pPr>
        <w:suppressAutoHyphens w:val="0"/>
        <w:rPr>
          <w:rFonts w:ascii="Arial" w:hAnsi="Arial" w:cs="Arial"/>
          <w:b/>
          <w:sz w:val="28"/>
          <w:szCs w:val="28"/>
        </w:rPr>
        <w:sectPr w:rsidR="007C30D2">
          <w:pgSz w:w="11906" w:h="16838"/>
          <w:pgMar w:top="567" w:right="851" w:bottom="1134" w:left="1701" w:header="720" w:footer="720" w:gutter="0"/>
          <w:cols w:space="720"/>
        </w:sectPr>
      </w:pPr>
    </w:p>
    <w:p w:rsidR="007C30D2" w:rsidRDefault="007C30D2" w:rsidP="007C30D2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2.5 Изложить таблицу «Мероприятия муниципальной программы» в редакции:</w:t>
      </w:r>
    </w:p>
    <w:p w:rsidR="007C30D2" w:rsidRDefault="007C30D2" w:rsidP="007C30D2">
      <w:pPr>
        <w:widowControl w:val="0"/>
        <w:autoSpaceDE w:val="0"/>
        <w:jc w:val="center"/>
        <w:rPr>
          <w:b/>
          <w:sz w:val="28"/>
          <w:szCs w:val="28"/>
        </w:rPr>
      </w:pPr>
    </w:p>
    <w:p w:rsidR="007C30D2" w:rsidRDefault="007C30D2" w:rsidP="007C30D2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6305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5"/>
        <w:gridCol w:w="3179"/>
        <w:gridCol w:w="14"/>
        <w:gridCol w:w="41"/>
        <w:gridCol w:w="1837"/>
        <w:gridCol w:w="138"/>
        <w:gridCol w:w="1310"/>
        <w:gridCol w:w="108"/>
        <w:gridCol w:w="34"/>
        <w:gridCol w:w="13"/>
        <w:gridCol w:w="1584"/>
        <w:gridCol w:w="133"/>
        <w:gridCol w:w="1118"/>
        <w:gridCol w:w="1144"/>
        <w:gridCol w:w="8"/>
        <w:gridCol w:w="841"/>
        <w:gridCol w:w="146"/>
        <w:gridCol w:w="714"/>
        <w:gridCol w:w="425"/>
        <w:gridCol w:w="435"/>
        <w:gridCol w:w="284"/>
        <w:gridCol w:w="132"/>
        <w:gridCol w:w="577"/>
        <w:gridCol w:w="415"/>
        <w:gridCol w:w="850"/>
      </w:tblGrid>
      <w:tr w:rsidR="007C30D2" w:rsidTr="007C30D2"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31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7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9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7C30D2" w:rsidTr="007C30D2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275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</w:tr>
      <w:tr w:rsidR="007C30D2" w:rsidTr="007C30D2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7C30D2" w:rsidTr="007C30D2">
        <w:trPr>
          <w:trHeight w:val="75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47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7C30D2" w:rsidTr="007C30D2">
        <w:trPr>
          <w:trHeight w:val="123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8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 xml:space="preserve">       51,0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110,00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7C30D2" w:rsidTr="007C30D2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47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spacing w:line="276" w:lineRule="auto"/>
            </w:pPr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7C30D2" w:rsidTr="007C30D2">
        <w:trPr>
          <w:trHeight w:val="70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7C30D2" w:rsidRDefault="007C30D2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3923,170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3155,152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2381, 942</w:t>
            </w:r>
          </w:p>
        </w:tc>
      </w:tr>
      <w:tr w:rsidR="007C30D2" w:rsidTr="007C30D2">
        <w:trPr>
          <w:trHeight w:val="35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47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7C30D2" w:rsidTr="007C30D2">
        <w:trPr>
          <w:trHeight w:val="141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3.1.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</w:p>
          <w:p w:rsidR="007C30D2" w:rsidRDefault="007C30D2">
            <w:pPr>
              <w:widowControl w:val="0"/>
              <w:autoSpaceDE w:val="0"/>
              <w:spacing w:line="276" w:lineRule="auto"/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7C30D2" w:rsidRDefault="007C30D2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2016-2021 годы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    198,1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</w:pPr>
          </w:p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198,1</w:t>
            </w:r>
          </w:p>
        </w:tc>
      </w:tr>
      <w:tr w:rsidR="007C30D2" w:rsidTr="007C30D2">
        <w:trPr>
          <w:trHeight w:val="38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547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</w:tr>
      <w:tr w:rsidR="007C30D2" w:rsidTr="007C30D2">
        <w:trPr>
          <w:trHeight w:val="150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7C30D2" w:rsidRDefault="007C30D2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2016-2021 годы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224,063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</w:pPr>
          </w:p>
          <w:p w:rsidR="007C30D2" w:rsidRDefault="007C30D2">
            <w:pPr>
              <w:widowControl w:val="0"/>
              <w:autoSpaceDE w:val="0"/>
              <w:spacing w:line="276" w:lineRule="auto"/>
            </w:pPr>
          </w:p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224,063</w:t>
            </w:r>
          </w:p>
        </w:tc>
      </w:tr>
    </w:tbl>
    <w:p w:rsidR="007C30D2" w:rsidRDefault="007C30D2" w:rsidP="007C30D2">
      <w:pPr>
        <w:suppressAutoHyphens w:val="0"/>
        <w:sectPr w:rsidR="007C30D2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7C30D2" w:rsidRDefault="007C30D2" w:rsidP="007C30D2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2.10 Изложить таблицу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Мероприятия подпрограммы «Озеленение территории Угловского городского  поселения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в редакции:</w:t>
      </w:r>
    </w:p>
    <w:p w:rsidR="007C30D2" w:rsidRDefault="007C30D2" w:rsidP="007C30D2">
      <w:pPr>
        <w:widowControl w:val="0"/>
        <w:autoSpaceDE w:val="0"/>
        <w:jc w:val="center"/>
        <w:rPr>
          <w:b/>
          <w:sz w:val="28"/>
          <w:szCs w:val="28"/>
        </w:rPr>
      </w:pPr>
    </w:p>
    <w:p w:rsidR="007C30D2" w:rsidRDefault="007C30D2" w:rsidP="007C30D2">
      <w:pPr>
        <w:widowControl w:val="0"/>
        <w:autoSpaceDE w:val="0"/>
        <w:jc w:val="center"/>
      </w:pPr>
    </w:p>
    <w:tbl>
      <w:tblPr>
        <w:tblW w:w="15075" w:type="dxa"/>
        <w:tblInd w:w="-5" w:type="dxa"/>
        <w:tblLayout w:type="fixed"/>
        <w:tblLook w:val="04A0"/>
      </w:tblPr>
      <w:tblGrid>
        <w:gridCol w:w="769"/>
        <w:gridCol w:w="2176"/>
        <w:gridCol w:w="1704"/>
        <w:gridCol w:w="151"/>
        <w:gridCol w:w="1125"/>
        <w:gridCol w:w="1701"/>
        <w:gridCol w:w="1559"/>
        <w:gridCol w:w="993"/>
        <w:gridCol w:w="992"/>
        <w:gridCol w:w="850"/>
        <w:gridCol w:w="851"/>
        <w:gridCol w:w="992"/>
        <w:gridCol w:w="1183"/>
        <w:gridCol w:w="29"/>
      </w:tblGrid>
      <w:tr w:rsidR="007C30D2" w:rsidTr="007C30D2">
        <w:trPr>
          <w:gridAfter w:val="1"/>
          <w:wAfter w:w="29" w:type="dxa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N п/п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Срок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Источник финансирования</w:t>
            </w:r>
          </w:p>
        </w:tc>
        <w:tc>
          <w:tcPr>
            <w:tcW w:w="586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Объем финансирования по годам (тыс. рублей)</w:t>
            </w:r>
          </w:p>
        </w:tc>
      </w:tr>
      <w:tr w:rsidR="007C30D2" w:rsidTr="007C30D2"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0D2" w:rsidRDefault="007C30D2">
            <w:pPr>
              <w:suppressAutoHyphens w:val="0"/>
              <w:spacing w:after="200" w:line="276" w:lineRule="auto"/>
            </w:pPr>
            <w:r>
              <w:t>2021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C30D2" w:rsidTr="007C30D2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7C30D2" w:rsidTr="007C30D2">
        <w:trPr>
          <w:gridAfter w:val="1"/>
          <w:wAfter w:w="29" w:type="dxa"/>
        </w:trPr>
        <w:tc>
          <w:tcPr>
            <w:tcW w:w="150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Задача 1. Приведение территории Угловского городского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7C30D2" w:rsidTr="007C30D2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t>1.1.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t>Спиливание деревьев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2016-2021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городского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0D2" w:rsidRDefault="007C30D2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suppressAutoHyphens w:val="0"/>
              <w:spacing w:after="200" w:line="276" w:lineRule="auto"/>
            </w:pPr>
          </w:p>
          <w:p w:rsidR="007C30D2" w:rsidRDefault="007C30D2">
            <w:pPr>
              <w:suppressAutoHyphens w:val="0"/>
              <w:spacing w:after="200" w:line="276" w:lineRule="auto"/>
            </w:pPr>
            <w:r>
              <w:t>0</w:t>
            </w:r>
          </w:p>
          <w:p w:rsidR="007C30D2" w:rsidRDefault="007C30D2">
            <w:pPr>
              <w:suppressAutoHyphens w:val="0"/>
              <w:spacing w:after="200"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C30D2" w:rsidTr="007C30D2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t>1.2.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t>Разбивка клумб (приобретение посадочного материала, саженцев)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2016-2021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городского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i/>
              </w:rPr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50,0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50,0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 xml:space="preserve">  0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suppressAutoHyphens w:val="0"/>
              <w:spacing w:after="200" w:line="276" w:lineRule="auto"/>
            </w:pPr>
            <w:r>
              <w:t xml:space="preserve"> 0</w:t>
            </w:r>
          </w:p>
          <w:p w:rsidR="007C30D2" w:rsidRDefault="007C30D2">
            <w:pPr>
              <w:suppressAutoHyphens w:val="0"/>
              <w:spacing w:after="200" w:line="276" w:lineRule="auto"/>
            </w:pPr>
          </w:p>
          <w:p w:rsidR="007C30D2" w:rsidRDefault="007C30D2">
            <w:pPr>
              <w:suppressAutoHyphens w:val="0"/>
              <w:spacing w:after="200" w:line="276" w:lineRule="auto"/>
            </w:pPr>
          </w:p>
          <w:p w:rsidR="007C30D2" w:rsidRDefault="007C30D2">
            <w:pPr>
              <w:suppressAutoHyphens w:val="0"/>
              <w:spacing w:after="200" w:line="276" w:lineRule="auto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7C30D2" w:rsidTr="007C30D2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lastRenderedPageBreak/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Обустройство аллеи по адресу: п.Угловка ул.Кирова 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2016-2021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1.4.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городского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 xml:space="preserve">     -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suppressAutoHyphens w:val="0"/>
              <w:spacing w:after="200" w:line="276" w:lineRule="auto"/>
            </w:pPr>
            <w:r>
              <w:t>-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</w:p>
        </w:tc>
      </w:tr>
      <w:tr w:rsidR="007C30D2" w:rsidTr="007C30D2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конкурсов на лучший объект 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both"/>
            </w:pPr>
            <w: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2016-2021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1.3.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7C30D2" w:rsidRDefault="007C30D2">
            <w:pPr>
              <w:widowControl w:val="0"/>
              <w:autoSpaceDE w:val="0"/>
              <w:spacing w:line="276" w:lineRule="auto"/>
            </w:pPr>
            <w: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30D2" w:rsidRDefault="007C30D2">
            <w:pPr>
              <w:suppressAutoHyphens w:val="0"/>
              <w:spacing w:after="200" w:line="276" w:lineRule="auto"/>
            </w:pPr>
            <w:r>
              <w:t>0</w:t>
            </w:r>
          </w:p>
          <w:p w:rsidR="007C30D2" w:rsidRDefault="007C30D2">
            <w:pPr>
              <w:suppressAutoHyphens w:val="0"/>
              <w:spacing w:after="200" w:line="276" w:lineRule="auto"/>
            </w:pPr>
          </w:p>
          <w:p w:rsidR="007C30D2" w:rsidRDefault="007C30D2">
            <w:pPr>
              <w:widowControl w:val="0"/>
              <w:autoSpaceDE w:val="0"/>
              <w:spacing w:line="276" w:lineRule="auto"/>
              <w:jc w:val="center"/>
            </w:pPr>
          </w:p>
        </w:tc>
      </w:tr>
    </w:tbl>
    <w:p w:rsidR="007C30D2" w:rsidRDefault="007C30D2" w:rsidP="007C30D2">
      <w:pPr>
        <w:suppressAutoHyphens w:val="0"/>
        <w:rPr>
          <w:sz w:val="20"/>
          <w:szCs w:val="20"/>
        </w:rPr>
        <w:sectPr w:rsidR="007C30D2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7C30D2" w:rsidRDefault="007C30D2" w:rsidP="007C30D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7C30D2" w:rsidRDefault="007C30D2" w:rsidP="007C30D2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2.13 Изложить таблицу 4. Объемы и источники финансирования подпрограммы в целом и по годам реализации (тыс. руб.) в редакции:</w:t>
      </w:r>
    </w:p>
    <w:p w:rsidR="007C30D2" w:rsidRDefault="007C30D2" w:rsidP="007C30D2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4"/>
        <w:gridCol w:w="1560"/>
        <w:gridCol w:w="1417"/>
        <w:gridCol w:w="992"/>
        <w:gridCol w:w="2052"/>
        <w:gridCol w:w="1214"/>
        <w:gridCol w:w="1632"/>
      </w:tblGrid>
      <w:tr w:rsidR="007C30D2" w:rsidTr="007C30D2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 </w:t>
            </w:r>
          </w:p>
        </w:tc>
        <w:tc>
          <w:tcPr>
            <w:tcW w:w="8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Источник финансирования                      </w:t>
            </w:r>
          </w:p>
        </w:tc>
      </w:tr>
      <w:tr w:rsidR="007C30D2" w:rsidTr="007C30D2">
        <w:trPr>
          <w:trHeight w:val="40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30D2" w:rsidRDefault="007C30D2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всего   </w:t>
            </w:r>
          </w:p>
        </w:tc>
      </w:tr>
      <w:tr w:rsidR="007C30D2" w:rsidTr="007C30D2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6      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     </w:t>
            </w:r>
          </w:p>
        </w:tc>
      </w:tr>
      <w:tr w:rsidR="007C30D2" w:rsidTr="007C30D2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3045,0</w:t>
            </w:r>
          </w:p>
        </w:tc>
      </w:tr>
      <w:tr w:rsidR="007C30D2" w:rsidTr="007C30D2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3591,96075</w:t>
            </w:r>
          </w:p>
        </w:tc>
      </w:tr>
      <w:tr w:rsidR="007C30D2" w:rsidTr="007C30D2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4092,10</w:t>
            </w:r>
          </w:p>
        </w:tc>
      </w:tr>
      <w:tr w:rsidR="007C30D2" w:rsidTr="007C30D2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3923,17</w:t>
            </w:r>
          </w:p>
        </w:tc>
      </w:tr>
      <w:tr w:rsidR="007C30D2" w:rsidTr="007C30D2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3155,152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3155,152</w:t>
            </w:r>
          </w:p>
        </w:tc>
      </w:tr>
      <w:tr w:rsidR="007C30D2" w:rsidTr="007C30D2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2381,942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2381,942</w:t>
            </w:r>
          </w:p>
        </w:tc>
      </w:tr>
      <w:tr w:rsidR="007C30D2" w:rsidTr="007C30D2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20189,32475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D2" w:rsidRDefault="007C30D2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20189,32475</w:t>
            </w:r>
          </w:p>
        </w:tc>
      </w:tr>
    </w:tbl>
    <w:p w:rsidR="007C30D2" w:rsidRDefault="007C30D2" w:rsidP="007C30D2">
      <w:pPr>
        <w:suppressAutoHyphens w:val="0"/>
        <w:sectPr w:rsidR="007C30D2">
          <w:pgSz w:w="11906" w:h="16838"/>
          <w:pgMar w:top="1134" w:right="851" w:bottom="1134" w:left="1701" w:header="720" w:footer="720" w:gutter="0"/>
          <w:cols w:space="720"/>
        </w:sectPr>
      </w:pPr>
    </w:p>
    <w:p w:rsidR="00082F3D" w:rsidRDefault="00082F3D" w:rsidP="00082F3D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2.14 Изложить таблицу Мероприятия подпрограммы «Уличное освещение территории Угловского городского поселения» в редакции:</w:t>
      </w:r>
    </w:p>
    <w:p w:rsidR="00082F3D" w:rsidRDefault="00082F3D" w:rsidP="00082F3D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155" w:type="dxa"/>
        <w:tblInd w:w="-7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28"/>
        <w:gridCol w:w="3173"/>
        <w:gridCol w:w="1866"/>
        <w:gridCol w:w="135"/>
        <w:gridCol w:w="1276"/>
        <w:gridCol w:w="1984"/>
        <w:gridCol w:w="1423"/>
        <w:gridCol w:w="709"/>
        <w:gridCol w:w="142"/>
        <w:gridCol w:w="141"/>
        <w:gridCol w:w="851"/>
        <w:gridCol w:w="283"/>
        <w:gridCol w:w="567"/>
        <w:gridCol w:w="142"/>
        <w:gridCol w:w="709"/>
        <w:gridCol w:w="142"/>
        <w:gridCol w:w="850"/>
        <w:gridCol w:w="142"/>
        <w:gridCol w:w="992"/>
      </w:tblGrid>
      <w:tr w:rsidR="00082F3D" w:rsidTr="00BD6941"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2F3D" w:rsidRDefault="00082F3D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082F3D" w:rsidTr="00BD6941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2F3D" w:rsidRDefault="00082F3D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2F3D" w:rsidRDefault="00082F3D">
            <w:pPr>
              <w:suppressAutoHyphens w:val="0"/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2F3D" w:rsidRDefault="00082F3D">
            <w:pPr>
              <w:suppressAutoHyphens w:val="0"/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2F3D" w:rsidRDefault="00082F3D">
            <w:pPr>
              <w:suppressAutoHyphens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2F3D" w:rsidRDefault="00082F3D">
            <w:pPr>
              <w:suppressAutoHyphens w:val="0"/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2F3D" w:rsidRDefault="00082F3D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F3D" w:rsidRDefault="00082F3D">
            <w:pPr>
              <w:suppressAutoHyphens w:val="0"/>
              <w:spacing w:after="200" w:line="276" w:lineRule="auto"/>
            </w:pPr>
            <w:r>
              <w:t>2021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082F3D" w:rsidTr="00BD6941">
        <w:trPr>
          <w:trHeight w:val="7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F3D" w:rsidRDefault="00082F3D">
            <w:pPr>
              <w:suppressAutoHyphens w:val="0"/>
              <w:spacing w:after="200" w:line="276" w:lineRule="auto"/>
              <w:jc w:val="center"/>
            </w:pPr>
            <w:r>
              <w:t>12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082F3D" w:rsidTr="00BD6941">
        <w:trPr>
          <w:trHeight w:val="75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53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F3D" w:rsidRDefault="00082F3D">
            <w:pPr>
              <w:widowControl w:val="0"/>
              <w:autoSpaceDE w:val="0"/>
              <w:snapToGrid w:val="0"/>
              <w:spacing w:line="276" w:lineRule="auto"/>
              <w:jc w:val="both"/>
            </w:pPr>
          </w:p>
          <w:p w:rsidR="00082F3D" w:rsidRDefault="00082F3D">
            <w:pPr>
              <w:widowControl w:val="0"/>
              <w:autoSpaceDE w:val="0"/>
              <w:spacing w:line="276" w:lineRule="auto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F3D" w:rsidRDefault="00082F3D">
            <w:pPr>
              <w:suppressAutoHyphens w:val="0"/>
              <w:spacing w:after="200" w:line="276" w:lineRule="auto"/>
            </w:pPr>
          </w:p>
          <w:p w:rsidR="00082F3D" w:rsidRDefault="00082F3D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082F3D" w:rsidTr="00BD6941">
        <w:trPr>
          <w:trHeight w:val="90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30,0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107,414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082F3D" w:rsidRDefault="00082F3D">
            <w:pPr>
              <w:widowControl w:val="0"/>
              <w:autoSpaceDE w:val="0"/>
              <w:spacing w:line="276" w:lineRule="auto"/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F3D" w:rsidRDefault="00082F3D">
            <w:pPr>
              <w:suppressAutoHyphens w:val="0"/>
              <w:spacing w:after="200" w:line="276" w:lineRule="auto"/>
            </w:pPr>
            <w:r>
              <w:t>-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082F3D" w:rsidTr="00BD6941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641,970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384,952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F3D" w:rsidRDefault="00082F3D">
            <w:pPr>
              <w:suppressAutoHyphens w:val="0"/>
              <w:spacing w:after="200" w:line="276" w:lineRule="auto"/>
            </w:pPr>
            <w:r>
              <w:t>384,952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082F3D" w:rsidTr="00BD6941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082F3D" w:rsidTr="00BD6941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552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082F3D" w:rsidTr="00BD6941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2523,1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3073,76075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3350,0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3281,20</w:t>
            </w:r>
          </w:p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2770,20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2F3D" w:rsidRDefault="00082F3D">
            <w:pPr>
              <w:widowControl w:val="0"/>
              <w:autoSpaceDE w:val="0"/>
              <w:spacing w:line="276" w:lineRule="auto"/>
              <w:jc w:val="center"/>
            </w:pPr>
            <w:r>
              <w:t>1996,990</w:t>
            </w:r>
          </w:p>
        </w:tc>
      </w:tr>
    </w:tbl>
    <w:p w:rsidR="00BD6941" w:rsidRDefault="00BD6941" w:rsidP="00BD6941">
      <w:pPr>
        <w:rPr>
          <w:sz w:val="28"/>
          <w:szCs w:val="28"/>
        </w:rPr>
      </w:pPr>
      <w:r>
        <w:rPr>
          <w:sz w:val="28"/>
          <w:szCs w:val="28"/>
        </w:rPr>
        <w:t>3.Опубликовать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</w:t>
      </w:r>
    </w:p>
    <w:p w:rsidR="00BD6941" w:rsidRDefault="00BD6941" w:rsidP="00BD6941">
      <w:pPr>
        <w:rPr>
          <w:sz w:val="28"/>
          <w:szCs w:val="28"/>
        </w:rPr>
      </w:pPr>
    </w:p>
    <w:p w:rsidR="007C30D2" w:rsidRDefault="007C30D2" w:rsidP="007C30D2">
      <w:pPr>
        <w:rPr>
          <w:sz w:val="28"/>
          <w:szCs w:val="28"/>
        </w:rPr>
      </w:pPr>
    </w:p>
    <w:p w:rsidR="007C30D2" w:rsidRDefault="007C30D2" w:rsidP="007C30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7C30D2" w:rsidRDefault="007C30D2" w:rsidP="007C30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  А.В. Стекольников</w:t>
      </w:r>
    </w:p>
    <w:p w:rsidR="007C30D2" w:rsidRDefault="007C30D2" w:rsidP="007C30D2">
      <w:pPr>
        <w:suppressAutoHyphens w:val="0"/>
      </w:pPr>
    </w:p>
    <w:p w:rsidR="009F0AC3" w:rsidRDefault="007C30D2" w:rsidP="007C30D2">
      <w:r>
        <w:rPr>
          <w:b/>
          <w:sz w:val="28"/>
          <w:szCs w:val="28"/>
        </w:rPr>
        <w:t xml:space="preserve"> </w:t>
      </w:r>
      <w:r>
        <w:t xml:space="preserve">                         </w:t>
      </w:r>
    </w:p>
    <w:sectPr w:rsidR="009F0AC3" w:rsidSect="00082F3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7C30D2"/>
    <w:rsid w:val="00082F3D"/>
    <w:rsid w:val="007C30D2"/>
    <w:rsid w:val="008147D8"/>
    <w:rsid w:val="009D31A0"/>
    <w:rsid w:val="009F0AC3"/>
    <w:rsid w:val="00BD6941"/>
    <w:rsid w:val="00DF721B"/>
    <w:rsid w:val="00EF3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0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C30D2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C30D2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0D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C30D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7C30D2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7C30D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7C30D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C30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0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1103</Words>
  <Characters>6289</Characters>
  <Application>Microsoft Office Word</Application>
  <DocSecurity>0</DocSecurity>
  <Lines>52</Lines>
  <Paragraphs>14</Paragraphs>
  <ScaleCrop>false</ScaleCrop>
  <Company/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2019-04-22T05:51:00Z</dcterms:created>
  <dcterms:modified xsi:type="dcterms:W3CDTF">2019-04-22T05:58:00Z</dcterms:modified>
</cp:coreProperties>
</file>