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A90074" w:rsidP="00CA3871">
      <w:pPr>
        <w:autoSpaceDE w:val="0"/>
        <w:autoSpaceDN w:val="0"/>
        <w:jc w:val="right"/>
        <w:rPr>
          <w:rFonts w:ascii="Times New Roman" w:hAnsi="Times New Roman"/>
          <w:color w:val="FF0000"/>
          <w:lang w:val="ru-RU"/>
        </w:rPr>
      </w:pPr>
      <w:r>
        <w:rPr>
          <w:rFonts w:ascii="Times New Roman" w:hAnsi="Times New Roman"/>
          <w:lang w:val="ru-RU"/>
        </w:rPr>
        <w:t xml:space="preserve"> от  15.08</w:t>
      </w:r>
      <w:r w:rsidR="007B78E5">
        <w:rPr>
          <w:rFonts w:ascii="Times New Roman" w:hAnsi="Times New Roman"/>
          <w:lang w:val="ru-RU"/>
        </w:rPr>
        <w:t xml:space="preserve"> 2024</w:t>
      </w:r>
      <w:r w:rsidR="00CA3871">
        <w:rPr>
          <w:rFonts w:ascii="Times New Roman" w:hAnsi="Times New Roman"/>
          <w:lang w:val="ru-RU"/>
        </w:rPr>
        <w:t xml:space="preserve"> № </w:t>
      </w:r>
      <w:r w:rsidR="00EA1B5D">
        <w:rPr>
          <w:rFonts w:ascii="Times New Roman" w:hAnsi="Times New Roman"/>
          <w:lang w:val="ru-RU"/>
        </w:rPr>
        <w:t>399</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5043E2">
        <w:rPr>
          <w:rFonts w:ascii="Times New Roman" w:hAnsi="Times New Roman"/>
          <w:sz w:val="28"/>
          <w:szCs w:val="28"/>
          <w:lang w:val="ru-RU"/>
        </w:rPr>
        <w:t>ого участка (постановление от 16 мая  2024 года №  2</w:t>
      </w:r>
      <w:r w:rsidR="00096EE9">
        <w:rPr>
          <w:rFonts w:ascii="Times New Roman" w:hAnsi="Times New Roman"/>
          <w:sz w:val="28"/>
          <w:szCs w:val="28"/>
          <w:lang w:val="ru-RU"/>
        </w:rPr>
        <w:t>26</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EA1B5D">
        <w:rPr>
          <w:rFonts w:ascii="Times New Roman" w:hAnsi="Times New Roman"/>
          <w:b/>
          <w:color w:val="000000"/>
          <w:sz w:val="28"/>
          <w:szCs w:val="28"/>
          <w:lang w:val="ru-RU"/>
        </w:rPr>
        <w:t>17 сентябр</w:t>
      </w:r>
      <w:r w:rsidR="005043E2">
        <w:rPr>
          <w:rFonts w:ascii="Times New Roman" w:hAnsi="Times New Roman"/>
          <w:b/>
          <w:color w:val="000000"/>
          <w:sz w:val="28"/>
          <w:szCs w:val="28"/>
          <w:lang w:val="ru-RU"/>
        </w:rPr>
        <w:t>я 2024 года в 10</w:t>
      </w:r>
      <w:r>
        <w:rPr>
          <w:rFonts w:ascii="Times New Roman" w:hAnsi="Times New Roman"/>
          <w:b/>
          <w:color w:val="000000"/>
          <w:sz w:val="28"/>
          <w:szCs w:val="28"/>
          <w:lang w:val="ru-RU"/>
        </w:rPr>
        <w:t xml:space="preserve"> часов.</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CA3871" w:rsidRDefault="00CA3871" w:rsidP="00CA3871">
      <w:pPr>
        <w:pStyle w:val="a3"/>
        <w:rPr>
          <w:sz w:val="28"/>
          <w:szCs w:val="28"/>
        </w:rPr>
      </w:pPr>
      <w:r>
        <w:rPr>
          <w:sz w:val="28"/>
          <w:szCs w:val="28"/>
        </w:rPr>
        <w:t xml:space="preserve">        </w:t>
      </w:r>
      <w:r w:rsidR="005043E2" w:rsidRPr="006A2401">
        <w:rPr>
          <w:sz w:val="28"/>
          <w:szCs w:val="28"/>
        </w:rPr>
        <w:t xml:space="preserve">Российская Федерация, Новгородская область, </w:t>
      </w:r>
      <w:proofErr w:type="spellStart"/>
      <w:r w:rsidR="005043E2" w:rsidRPr="006A2401">
        <w:rPr>
          <w:sz w:val="28"/>
          <w:szCs w:val="28"/>
        </w:rPr>
        <w:t>Окуловский</w:t>
      </w:r>
      <w:proofErr w:type="spellEnd"/>
      <w:r w:rsidR="005043E2" w:rsidRPr="006A2401">
        <w:rPr>
          <w:sz w:val="28"/>
          <w:szCs w:val="28"/>
        </w:rPr>
        <w:t xml:space="preserve"> муниципальный район, Угловское городское  поселение, </w:t>
      </w:r>
      <w:proofErr w:type="spellStart"/>
      <w:r w:rsidR="005043E2" w:rsidRPr="006A2401">
        <w:rPr>
          <w:sz w:val="28"/>
          <w:szCs w:val="28"/>
        </w:rPr>
        <w:t>рп</w:t>
      </w:r>
      <w:proofErr w:type="spellEnd"/>
      <w:r w:rsidR="005043E2" w:rsidRPr="006A2401">
        <w:rPr>
          <w:sz w:val="28"/>
          <w:szCs w:val="28"/>
        </w:rPr>
        <w:t xml:space="preserve">. </w:t>
      </w:r>
      <w:proofErr w:type="gramStart"/>
      <w:r w:rsidR="005043E2" w:rsidRPr="006A2401">
        <w:rPr>
          <w:sz w:val="28"/>
          <w:szCs w:val="28"/>
        </w:rPr>
        <w:t>Угловка, территория Комплекс</w:t>
      </w:r>
      <w:r w:rsidR="00EA1B5D">
        <w:rPr>
          <w:sz w:val="28"/>
          <w:szCs w:val="28"/>
        </w:rPr>
        <w:t xml:space="preserve"> гаражей Центральный 1,  улица 2-й ряд, земельный участок 1, площадью 31</w:t>
      </w:r>
      <w:r w:rsidR="005043E2" w:rsidRPr="006A2401">
        <w:rPr>
          <w:sz w:val="28"/>
          <w:szCs w:val="28"/>
        </w:rPr>
        <w:t xml:space="preserve"> </w:t>
      </w:r>
      <w:proofErr w:type="spellStart"/>
      <w:r w:rsidR="005043E2" w:rsidRPr="006A2401">
        <w:rPr>
          <w:sz w:val="28"/>
          <w:szCs w:val="28"/>
        </w:rPr>
        <w:t>кв.м</w:t>
      </w:r>
      <w:proofErr w:type="spellEnd"/>
      <w:r w:rsidR="005043E2" w:rsidRPr="006A2401">
        <w:rPr>
          <w:sz w:val="28"/>
          <w:szCs w:val="28"/>
        </w:rPr>
        <w:t>., с кадас</w:t>
      </w:r>
      <w:r w:rsidR="007F1184">
        <w:rPr>
          <w:sz w:val="28"/>
          <w:szCs w:val="28"/>
        </w:rPr>
        <w:t>тровым номером 53:12:0203016:227</w:t>
      </w:r>
      <w:r w:rsidR="005043E2" w:rsidRPr="006A2401">
        <w:rPr>
          <w:sz w:val="28"/>
          <w:szCs w:val="28"/>
        </w:rPr>
        <w:t>, вид разрешенного использования земельного участка: хранение автотранспорта</w:t>
      </w:r>
      <w:r w:rsidRPr="006A2401">
        <w:rPr>
          <w:sz w:val="28"/>
          <w:szCs w:val="28"/>
        </w:rPr>
        <w:t xml:space="preserve">, категория земель – земли населенных пунктов, собственник земельного участка </w:t>
      </w:r>
      <w:r w:rsidR="006A2401">
        <w:rPr>
          <w:sz w:val="28"/>
          <w:szCs w:val="28"/>
        </w:rPr>
        <w:t>- Угловское городское</w:t>
      </w:r>
      <w:r>
        <w:rPr>
          <w:sz w:val="28"/>
          <w:szCs w:val="28"/>
        </w:rPr>
        <w:t xml:space="preserve"> поселен</w:t>
      </w:r>
      <w:r w:rsidR="006A2401">
        <w:rPr>
          <w:sz w:val="28"/>
          <w:szCs w:val="28"/>
        </w:rPr>
        <w:t>ие</w:t>
      </w:r>
      <w:r w:rsidR="00E83CAF">
        <w:rPr>
          <w:sz w:val="28"/>
          <w:szCs w:val="28"/>
        </w:rPr>
        <w:t>,</w:t>
      </w:r>
      <w:r w:rsidR="00342F3E">
        <w:rPr>
          <w:sz w:val="28"/>
          <w:szCs w:val="28"/>
        </w:rPr>
        <w:t xml:space="preserve"> право зарегистрирова</w:t>
      </w:r>
      <w:r w:rsidR="007F1184">
        <w:rPr>
          <w:sz w:val="28"/>
          <w:szCs w:val="28"/>
        </w:rPr>
        <w:t>но 03.07.2024 № 53:12:0203016:227</w:t>
      </w:r>
      <w:r w:rsidR="00342F3E">
        <w:rPr>
          <w:sz w:val="28"/>
          <w:szCs w:val="28"/>
        </w:rPr>
        <w:t>-</w:t>
      </w:r>
      <w:r w:rsidR="006A2401">
        <w:rPr>
          <w:sz w:val="28"/>
          <w:szCs w:val="28"/>
        </w:rPr>
        <w:t>53/093/2024</w:t>
      </w:r>
      <w:r>
        <w:rPr>
          <w:sz w:val="28"/>
          <w:szCs w:val="28"/>
        </w:rPr>
        <w:t xml:space="preserve"> -2 . </w:t>
      </w:r>
      <w:proofErr w:type="gramEnd"/>
    </w:p>
    <w:p w:rsidR="00342F3E" w:rsidRDefault="00342F3E" w:rsidP="00CA3871">
      <w:pPr>
        <w:pStyle w:val="a3"/>
        <w:rPr>
          <w:sz w:val="28"/>
          <w:szCs w:val="28"/>
        </w:rPr>
      </w:pPr>
    </w:p>
    <w:p w:rsidR="00CA3871" w:rsidRPr="00397579"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Pr>
          <w:rFonts w:ascii="Times New Roman" w:hAnsi="Times New Roman"/>
          <w:b/>
          <w:sz w:val="28"/>
          <w:szCs w:val="28"/>
          <w:lang w:val="ru-RU"/>
        </w:rPr>
        <w:t>бъекта недвижимости – не имеется</w:t>
      </w:r>
      <w:r w:rsidR="00CA3871" w:rsidRPr="00397579">
        <w:rPr>
          <w:rFonts w:ascii="Times New Roman" w:hAnsi="Times New Roman"/>
          <w:b/>
          <w:sz w:val="28"/>
          <w:szCs w:val="28"/>
          <w:lang w:val="ru-RU"/>
        </w:rPr>
        <w:t xml:space="preserve">. </w:t>
      </w:r>
    </w:p>
    <w:p w:rsidR="00CA3871" w:rsidRDefault="00CA3871" w:rsidP="00CA3871">
      <w:pPr>
        <w:tabs>
          <w:tab w:val="left" w:pos="720"/>
          <w:tab w:val="left" w:pos="800"/>
        </w:tabs>
        <w:suppressAutoHyphens/>
        <w:autoSpaceDE w:val="0"/>
        <w:spacing w:line="360" w:lineRule="auto"/>
        <w:jc w:val="both"/>
        <w:rPr>
          <w:rFonts w:ascii="Times New Roman" w:eastAsia="Arial" w:hAnsi="Times New Roman"/>
          <w:sz w:val="28"/>
          <w:szCs w:val="28"/>
          <w:lang w:val="ru-RU" w:eastAsia="ar-SA"/>
        </w:rPr>
      </w:pPr>
    </w:p>
    <w:p w:rsidR="00DA4ABF" w:rsidRDefault="00DA4ABF" w:rsidP="00CA3871">
      <w:pPr>
        <w:tabs>
          <w:tab w:val="left" w:pos="720"/>
          <w:tab w:val="left" w:pos="800"/>
        </w:tabs>
        <w:suppressAutoHyphens/>
        <w:autoSpaceDE w:val="0"/>
        <w:spacing w:line="360" w:lineRule="auto"/>
        <w:jc w:val="both"/>
        <w:rPr>
          <w:rFonts w:ascii="Times New Roman" w:eastAsia="Arial" w:hAnsi="Times New Roman"/>
          <w:sz w:val="28"/>
          <w:szCs w:val="28"/>
          <w:lang w:val="ru-RU" w:eastAsia="ar-SA"/>
        </w:rPr>
      </w:pPr>
    </w:p>
    <w:p w:rsidR="007F1184" w:rsidRPr="007F1184" w:rsidRDefault="007F1184" w:rsidP="007F1184">
      <w:pPr>
        <w:ind w:firstLine="708"/>
        <w:jc w:val="both"/>
        <w:rPr>
          <w:rFonts w:ascii="Times New Roman" w:hAnsi="Times New Roman"/>
          <w:sz w:val="28"/>
          <w:szCs w:val="28"/>
          <w:lang w:val="ru-RU"/>
        </w:rPr>
      </w:pPr>
      <w:r w:rsidRPr="007F1184">
        <w:rPr>
          <w:rFonts w:ascii="Times New Roman" w:hAnsi="Times New Roman"/>
          <w:sz w:val="28"/>
          <w:szCs w:val="28"/>
          <w:lang w:val="ru-RU"/>
        </w:rPr>
        <w:t xml:space="preserve">Начальная (минимальная) цена предмета аукциона (земельного участка) – </w:t>
      </w:r>
      <w:r w:rsidRPr="007F1184">
        <w:rPr>
          <w:rFonts w:ascii="Times New Roman" w:hAnsi="Times New Roman"/>
          <w:b/>
          <w:sz w:val="28"/>
          <w:szCs w:val="28"/>
          <w:lang w:val="ru-RU"/>
        </w:rPr>
        <w:t>16270,46</w:t>
      </w:r>
      <w:r w:rsidRPr="007F1184">
        <w:rPr>
          <w:rFonts w:ascii="Times New Roman" w:hAnsi="Times New Roman"/>
          <w:sz w:val="28"/>
          <w:szCs w:val="28"/>
          <w:lang w:val="ru-RU"/>
        </w:rPr>
        <w:t xml:space="preserve"> руб.</w:t>
      </w:r>
    </w:p>
    <w:p w:rsidR="007F1184" w:rsidRPr="007F1184" w:rsidRDefault="007F1184" w:rsidP="007F1184">
      <w:pPr>
        <w:ind w:firstLine="720"/>
        <w:jc w:val="both"/>
        <w:rPr>
          <w:rFonts w:ascii="Times New Roman" w:hAnsi="Times New Roman"/>
          <w:sz w:val="28"/>
          <w:szCs w:val="28"/>
          <w:lang w:val="ru-RU"/>
        </w:rPr>
      </w:pPr>
      <w:r w:rsidRPr="007F1184">
        <w:rPr>
          <w:rFonts w:ascii="Times New Roman" w:hAnsi="Times New Roman"/>
          <w:sz w:val="28"/>
          <w:szCs w:val="28"/>
          <w:lang w:val="ru-RU"/>
        </w:rPr>
        <w:t xml:space="preserve">Шаг аукциона – </w:t>
      </w:r>
      <w:r w:rsidRPr="007F1184">
        <w:rPr>
          <w:rFonts w:ascii="Times New Roman" w:hAnsi="Times New Roman"/>
          <w:b/>
          <w:sz w:val="28"/>
          <w:szCs w:val="28"/>
          <w:lang w:val="ru-RU"/>
        </w:rPr>
        <w:t>488,11</w:t>
      </w:r>
      <w:r w:rsidRPr="007F1184">
        <w:rPr>
          <w:rFonts w:ascii="Times New Roman" w:hAnsi="Times New Roman"/>
          <w:sz w:val="28"/>
          <w:szCs w:val="28"/>
          <w:lang w:val="ru-RU"/>
        </w:rPr>
        <w:t xml:space="preserve"> руб., что составляет 3 процента от  начальной цены предмета аукциона.</w:t>
      </w:r>
    </w:p>
    <w:p w:rsidR="007F1184" w:rsidRPr="007F1184" w:rsidRDefault="007F1184" w:rsidP="007F1184">
      <w:pPr>
        <w:ind w:firstLine="720"/>
        <w:jc w:val="both"/>
        <w:rPr>
          <w:rFonts w:ascii="Times New Roman" w:hAnsi="Times New Roman"/>
          <w:sz w:val="28"/>
          <w:szCs w:val="28"/>
          <w:lang w:val="ru-RU"/>
        </w:rPr>
      </w:pPr>
      <w:r w:rsidRPr="007F1184">
        <w:rPr>
          <w:rFonts w:ascii="Times New Roman" w:hAnsi="Times New Roman"/>
          <w:sz w:val="28"/>
          <w:szCs w:val="28"/>
          <w:lang w:val="ru-RU"/>
        </w:rPr>
        <w:t xml:space="preserve">Задаток для участия в аукционе – </w:t>
      </w:r>
      <w:r w:rsidRPr="007F1184">
        <w:rPr>
          <w:rFonts w:ascii="Times New Roman" w:hAnsi="Times New Roman"/>
          <w:b/>
          <w:sz w:val="28"/>
          <w:szCs w:val="28"/>
          <w:lang w:val="ru-RU"/>
        </w:rPr>
        <w:t>3254,09</w:t>
      </w:r>
      <w:r w:rsidRPr="007F1184">
        <w:rPr>
          <w:rFonts w:ascii="Times New Roman" w:hAnsi="Times New Roman"/>
          <w:sz w:val="28"/>
          <w:szCs w:val="28"/>
          <w:lang w:val="ru-RU"/>
        </w:rPr>
        <w:t xml:space="preserve"> руб., что составляет 20 процентов от начальной цены предмета аукциона.</w:t>
      </w:r>
    </w:p>
    <w:p w:rsidR="00DA4ABF" w:rsidRDefault="00DA4ABF" w:rsidP="00DA4ABF">
      <w:pPr>
        <w:widowControl w:val="0"/>
        <w:tabs>
          <w:tab w:val="left" w:pos="900"/>
        </w:tabs>
        <w:suppressAutoHyphens/>
        <w:autoSpaceDE w:val="0"/>
        <w:ind w:firstLine="709"/>
        <w:jc w:val="both"/>
        <w:rPr>
          <w:rFonts w:ascii="Times New Roman" w:eastAsia="Arial" w:hAnsi="Times New Roman"/>
          <w:sz w:val="28"/>
          <w:szCs w:val="28"/>
          <w:lang w:val="ru-RU" w:eastAsia="ar-SA"/>
        </w:rPr>
      </w:pPr>
    </w:p>
    <w:p w:rsidR="00DA4ABF" w:rsidRDefault="00DA4ABF" w:rsidP="00DA4ABF">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Ж.2. ЗОНА ЗАСТРОЙКИ СРЕДНЕЭТАЖНЫМИ ЖИЛЫМИ ДОМАМИ</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CA3871" w:rsidRDefault="00CA3871" w:rsidP="00CA3871">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CA3871" w:rsidRDefault="00CA3871" w:rsidP="00CA3871">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DA4ABF" w:rsidRDefault="00CA3871" w:rsidP="00DA4ABF">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Calibri" w:hAnsi="Times New Roman"/>
          <w:b/>
          <w:bCs/>
          <w:sz w:val="28"/>
          <w:szCs w:val="28"/>
          <w:lang w:val="ru-RU"/>
        </w:rPr>
        <w:t xml:space="preserve">для зоны </w:t>
      </w:r>
      <w:r w:rsidR="00DA4ABF">
        <w:rPr>
          <w:rFonts w:ascii="Times New Roman" w:hAnsi="Times New Roman"/>
          <w:b/>
          <w:sz w:val="22"/>
          <w:szCs w:val="22"/>
          <w:lang w:val="ru-RU"/>
        </w:rPr>
        <w:t>Ж.2</w:t>
      </w:r>
      <w:r>
        <w:rPr>
          <w:rFonts w:ascii="Times New Roman" w:hAnsi="Times New Roman"/>
          <w:b/>
          <w:sz w:val="22"/>
          <w:szCs w:val="22"/>
          <w:lang w:val="ru-RU"/>
        </w:rPr>
        <w:t xml:space="preserve">. </w:t>
      </w:r>
      <w:r w:rsidR="00DA4ABF">
        <w:rPr>
          <w:rFonts w:ascii="Times New Roman" w:hAnsi="Times New Roman"/>
          <w:b/>
          <w:sz w:val="22"/>
          <w:szCs w:val="22"/>
          <w:lang w:val="ru-RU"/>
        </w:rPr>
        <w:t>ЗОНА ЗАСТРОЙКИ СРЕДНЕЭТАЖНЫМИ ЖИЛЫМИ ДОМАМИ</w:t>
      </w:r>
    </w:p>
    <w:p w:rsidR="00CA3871" w:rsidRDefault="00CA3871" w:rsidP="00CA3871">
      <w:pPr>
        <w:autoSpaceDE w:val="0"/>
        <w:autoSpaceDN w:val="0"/>
        <w:adjustRightInd w:val="0"/>
        <w:ind w:firstLine="709"/>
        <w:jc w:val="both"/>
        <w:rPr>
          <w:rFonts w:ascii="Times New Roman" w:hAnsi="Times New Roman"/>
          <w:sz w:val="28"/>
          <w:szCs w:val="28"/>
          <w:lang w:val="ru-RU" w:eastAsia="en-US"/>
        </w:rPr>
      </w:pPr>
    </w:p>
    <w:p w:rsidR="00CA3871" w:rsidRDefault="00CA3871" w:rsidP="00CA3871">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жилых домов блокированной застройки и многоквартирных домов</w:t>
      </w:r>
      <w:r w:rsidR="00DA4ABF">
        <w:rPr>
          <w:rFonts w:ascii="Times New Roman" w:hAnsi="Times New Roman"/>
          <w:sz w:val="22"/>
          <w:szCs w:val="22"/>
          <w:lang w:val="ru-RU" w:eastAsia="ar-SA"/>
        </w:rPr>
        <w:t xml:space="preserve"> не выше 5-ти этажей</w:t>
      </w:r>
      <w:r>
        <w:rPr>
          <w:rFonts w:ascii="Times New Roman" w:hAnsi="Times New Roman"/>
          <w:sz w:val="22"/>
          <w:szCs w:val="22"/>
          <w:lang w:val="ru-RU" w:eastAsia="ar-SA"/>
        </w:rPr>
        <w:t>.</w:t>
      </w:r>
    </w:p>
    <w:p w:rsidR="00A228E1" w:rsidRPr="00A228E1" w:rsidRDefault="00CA3871" w:rsidP="00A228E1">
      <w:pPr>
        <w:autoSpaceDN w:val="0"/>
        <w:adjustRightInd w:val="0"/>
        <w:ind w:firstLine="540"/>
        <w:rPr>
          <w:rFonts w:ascii="Times New Roman" w:hAnsi="Times New Roman"/>
          <w:b/>
          <w:sz w:val="22"/>
          <w:szCs w:val="22"/>
          <w:lang w:val="ru-RU" w:eastAsia="ar-SA"/>
        </w:rPr>
      </w:pPr>
      <w:r>
        <w:rPr>
          <w:rFonts w:ascii="Times New Roman" w:hAnsi="Times New Roman"/>
          <w:sz w:val="24"/>
          <w:szCs w:val="24"/>
          <w:lang w:val="ru-RU"/>
        </w:rPr>
        <w:t xml:space="preserve"> </w:t>
      </w:r>
      <w:hyperlink r:id="rId7" w:history="1">
        <w:r w:rsidR="00A228E1" w:rsidRPr="00A228E1">
          <w:rPr>
            <w:rFonts w:ascii="Times New Roman" w:hAnsi="Times New Roman"/>
            <w:b/>
            <w:bCs/>
            <w:sz w:val="22"/>
            <w:szCs w:val="22"/>
            <w:lang w:val="ru-RU"/>
          </w:rPr>
          <w:t>Предельные</w:t>
        </w:r>
      </w:hyperlink>
      <w:r w:rsidR="00A228E1" w:rsidRPr="00A228E1">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228E1" w:rsidRPr="00A228E1">
        <w:rPr>
          <w:rFonts w:ascii="Times New Roman" w:hAnsi="Times New Roman"/>
          <w:b/>
          <w:sz w:val="22"/>
          <w:szCs w:val="22"/>
          <w:lang w:val="ru-RU" w:eastAsia="ar-SA"/>
        </w:rPr>
        <w:t>:</w:t>
      </w:r>
    </w:p>
    <w:p w:rsidR="00A228E1" w:rsidRPr="00A228E1" w:rsidRDefault="00A228E1" w:rsidP="00A228E1">
      <w:pPr>
        <w:tabs>
          <w:tab w:val="left" w:pos="3479"/>
        </w:tabs>
        <w:autoSpaceDE w:val="0"/>
        <w:autoSpaceDN w:val="0"/>
        <w:adjustRightInd w:val="0"/>
        <w:ind w:firstLine="540"/>
        <w:jc w:val="both"/>
        <w:rPr>
          <w:rFonts w:ascii="Times New Roman" w:hAnsi="Times New Roman"/>
          <w:b/>
          <w:sz w:val="22"/>
          <w:szCs w:val="22"/>
          <w:lang w:val="ru-RU" w:eastAsia="ar-SA"/>
        </w:rPr>
      </w:pPr>
      <w:r w:rsidRPr="00A228E1">
        <w:rPr>
          <w:rFonts w:ascii="Times New Roman" w:hAnsi="Times New Roman"/>
          <w:b/>
          <w:sz w:val="22"/>
          <w:szCs w:val="22"/>
          <w:lang w:val="ru-RU" w:eastAsia="ar-SA"/>
        </w:rPr>
        <w:tab/>
      </w:r>
    </w:p>
    <w:tbl>
      <w:tblPr>
        <w:tblW w:w="9934" w:type="dxa"/>
        <w:jc w:val="center"/>
        <w:tblInd w:w="108" w:type="dxa"/>
        <w:tblLayout w:type="fixed"/>
        <w:tblLook w:val="0000" w:firstRow="0" w:lastRow="0" w:firstColumn="0" w:lastColumn="0" w:noHBand="0" w:noVBand="0"/>
      </w:tblPr>
      <w:tblGrid>
        <w:gridCol w:w="716"/>
        <w:gridCol w:w="5386"/>
        <w:gridCol w:w="3832"/>
      </w:tblGrid>
      <w:tr w:rsidR="00A228E1" w:rsidRPr="00EA1B5D" w:rsidTr="009842B6">
        <w:trPr>
          <w:tblHeade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jc w:val="center"/>
              <w:rPr>
                <w:rFonts w:ascii="Times New Roman" w:hAnsi="Times New Roman"/>
                <w:b/>
                <w:bCs/>
                <w:sz w:val="22"/>
                <w:szCs w:val="22"/>
                <w:lang w:val="ru-RU" w:eastAsia="zh-CN"/>
              </w:rPr>
            </w:pPr>
            <w:r w:rsidRPr="00A228E1">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jc w:val="center"/>
              <w:rPr>
                <w:rFonts w:ascii="Times New Roman" w:hAnsi="Times New Roman"/>
                <w:b/>
                <w:bCs/>
                <w:sz w:val="22"/>
                <w:szCs w:val="22"/>
                <w:lang w:val="ru-RU" w:eastAsia="zh-CN"/>
              </w:rPr>
            </w:pPr>
            <w:r w:rsidRPr="00A228E1">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jc w:val="center"/>
              <w:rPr>
                <w:rFonts w:ascii="Times New Roman" w:hAnsi="Times New Roman"/>
                <w:b/>
                <w:bCs/>
                <w:sz w:val="22"/>
                <w:szCs w:val="22"/>
                <w:lang w:val="ru-RU" w:eastAsia="zh-CN"/>
              </w:rPr>
            </w:pPr>
            <w:r w:rsidRPr="00A228E1">
              <w:rPr>
                <w:rFonts w:ascii="Times New Roman" w:hAnsi="Times New Roman"/>
                <w:b/>
                <w:bCs/>
                <w:sz w:val="22"/>
                <w:szCs w:val="22"/>
                <w:lang w:val="ru-RU" w:eastAsia="zh-CN"/>
              </w:rPr>
              <w:t>Значения предельных размеров и параметров</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индивидуального жилищного строительства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0,04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0,25 га.</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Малоэтажная многоквартирная жилая застройка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A228E1" w:rsidRPr="00A228E1" w:rsidRDefault="00A228E1" w:rsidP="00A228E1">
            <w:pPr>
              <w:suppressAutoHyphens/>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0,04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20 га</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Блокированная жилая застройка: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минимальный размер земельного участка </w:t>
            </w:r>
            <w:proofErr w:type="gramStart"/>
            <w:r w:rsidRPr="00A228E1">
              <w:rPr>
                <w:rFonts w:ascii="Times New Roman" w:hAnsi="Times New Roman"/>
                <w:sz w:val="22"/>
                <w:szCs w:val="22"/>
                <w:lang w:val="ru-RU" w:eastAsia="zh-CN"/>
              </w:rPr>
              <w:t>-м</w:t>
            </w:r>
            <w:proofErr w:type="gramEnd"/>
            <w:r w:rsidRPr="00A228E1">
              <w:rPr>
                <w:rFonts w:ascii="Times New Roman" w:hAnsi="Times New Roman"/>
                <w:sz w:val="22"/>
                <w:szCs w:val="22"/>
                <w:lang w:val="ru-RU" w:eastAsia="zh-CN"/>
              </w:rPr>
              <w:t>аксимальный размер земельного участка -</w:t>
            </w:r>
          </w:p>
          <w:p w:rsidR="00A228E1" w:rsidRPr="00A228E1" w:rsidRDefault="00A228E1" w:rsidP="00A228E1">
            <w:pPr>
              <w:suppressAutoHyphens/>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0,01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0,15 га</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roofErr w:type="spellStart"/>
            <w:r w:rsidRPr="00A228E1">
              <w:rPr>
                <w:rFonts w:ascii="Times New Roman" w:hAnsi="Times New Roman"/>
                <w:sz w:val="22"/>
                <w:szCs w:val="22"/>
                <w:lang w:val="ru-RU" w:eastAsia="zh-CN"/>
              </w:rPr>
              <w:t>Среднеэтажная</w:t>
            </w:r>
            <w:proofErr w:type="spellEnd"/>
            <w:r w:rsidRPr="00A228E1">
              <w:rPr>
                <w:rFonts w:ascii="Times New Roman" w:hAnsi="Times New Roman"/>
                <w:sz w:val="22"/>
                <w:szCs w:val="22"/>
                <w:lang w:val="ru-RU" w:eastAsia="zh-CN"/>
              </w:rPr>
              <w:t xml:space="preserve"> жилая застройка: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минимальный размер земельного участка -</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0,1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20 га</w:t>
            </w:r>
          </w:p>
          <w:p w:rsidR="00A228E1" w:rsidRPr="00A228E1" w:rsidRDefault="00A228E1" w:rsidP="00A228E1">
            <w:pPr>
              <w:suppressAutoHyphens/>
              <w:rPr>
                <w:rFonts w:ascii="Times New Roman" w:hAnsi="Times New Roman"/>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Для индивидуальных гаражей: </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 -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 </w:t>
            </w:r>
            <w:proofErr w:type="spellStart"/>
            <w:r w:rsidRPr="00A228E1">
              <w:rPr>
                <w:rFonts w:ascii="Times New Roman" w:hAnsi="Times New Roman"/>
                <w:sz w:val="22"/>
                <w:szCs w:val="22"/>
                <w:lang w:val="ru-RU" w:eastAsia="zh-CN"/>
              </w:rPr>
              <w:t>кв</w:t>
            </w:r>
            <w:proofErr w:type="gramStart"/>
            <w:r w:rsidRPr="00A228E1">
              <w:rPr>
                <w:rFonts w:ascii="Times New Roman" w:hAnsi="Times New Roman"/>
                <w:sz w:val="22"/>
                <w:szCs w:val="22"/>
                <w:lang w:val="ru-RU" w:eastAsia="zh-CN"/>
              </w:rPr>
              <w:t>.м</w:t>
            </w:r>
            <w:proofErr w:type="spellEnd"/>
            <w:proofErr w:type="gramEnd"/>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50 </w:t>
            </w:r>
            <w:proofErr w:type="spellStart"/>
            <w:r w:rsidRPr="00A228E1">
              <w:rPr>
                <w:rFonts w:ascii="Times New Roman" w:hAnsi="Times New Roman"/>
                <w:sz w:val="22"/>
                <w:szCs w:val="22"/>
                <w:lang w:val="ru-RU" w:eastAsia="zh-CN"/>
              </w:rPr>
              <w:t>кв</w:t>
            </w:r>
            <w:proofErr w:type="gramStart"/>
            <w:r w:rsidRPr="00A228E1">
              <w:rPr>
                <w:rFonts w:ascii="Times New Roman" w:hAnsi="Times New Roman"/>
                <w:sz w:val="22"/>
                <w:szCs w:val="22"/>
                <w:lang w:val="ru-RU" w:eastAsia="zh-CN"/>
              </w:rPr>
              <w:t>.м</w:t>
            </w:r>
            <w:proofErr w:type="spellEnd"/>
            <w:proofErr w:type="gramEnd"/>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с видом разрешенного использования "Магазины", "Общественное питание"</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50 </w:t>
            </w:r>
            <w:proofErr w:type="spellStart"/>
            <w:r w:rsidRPr="00A228E1">
              <w:rPr>
                <w:rFonts w:ascii="Times New Roman" w:hAnsi="Times New Roman"/>
                <w:sz w:val="22"/>
                <w:szCs w:val="22"/>
                <w:lang w:val="ru-RU" w:eastAsia="zh-CN"/>
              </w:rPr>
              <w:t>м.кв</w:t>
            </w:r>
            <w:proofErr w:type="spellEnd"/>
            <w:r w:rsidRPr="00A228E1">
              <w:rPr>
                <w:rFonts w:ascii="Times New Roman" w:hAnsi="Times New Roman"/>
                <w:sz w:val="22"/>
                <w:szCs w:val="22"/>
                <w:lang w:val="ru-RU" w:eastAsia="zh-CN"/>
              </w:rPr>
              <w:t>.</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1800 </w:t>
            </w:r>
            <w:proofErr w:type="spellStart"/>
            <w:r w:rsidRPr="00A228E1">
              <w:rPr>
                <w:rFonts w:ascii="Times New Roman" w:hAnsi="Times New Roman"/>
                <w:sz w:val="22"/>
                <w:szCs w:val="22"/>
                <w:lang w:val="ru-RU" w:eastAsia="zh-CN"/>
              </w:rPr>
              <w:t>м.кв</w:t>
            </w:r>
            <w:proofErr w:type="spellEnd"/>
            <w:r w:rsidRPr="00A228E1">
              <w:rPr>
                <w:rFonts w:ascii="Times New Roman" w:hAnsi="Times New Roman"/>
                <w:sz w:val="22"/>
                <w:szCs w:val="22"/>
                <w:lang w:val="ru-RU" w:eastAsia="zh-CN"/>
              </w:rPr>
              <w:t>.</w:t>
            </w: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с видом разрешенного использования "Амбулаторно-поликлиническое обслуживание", "Культурное развитие", "Религиозное использование", </w:t>
            </w:r>
            <w:r w:rsidRPr="00A228E1">
              <w:rPr>
                <w:rFonts w:ascii="Times New Roman" w:hAnsi="Times New Roman"/>
                <w:sz w:val="22"/>
                <w:szCs w:val="22"/>
                <w:lang w:val="ru-RU" w:eastAsia="zh-CN"/>
              </w:rPr>
              <w:lastRenderedPageBreak/>
              <w:t>"Общественное управление", "Амбулаторное ветеринарное обслуживание", "Деловое управление"</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не подлежит установлению</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1800 </w:t>
            </w:r>
            <w:proofErr w:type="spellStart"/>
            <w:r w:rsidRPr="00A228E1">
              <w:rPr>
                <w:rFonts w:ascii="Times New Roman" w:hAnsi="Times New Roman"/>
                <w:sz w:val="22"/>
                <w:szCs w:val="22"/>
                <w:lang w:val="ru-RU" w:eastAsia="zh-CN"/>
              </w:rPr>
              <w:t>м.кв</w:t>
            </w:r>
            <w:proofErr w:type="spellEnd"/>
            <w:r w:rsidRPr="00A228E1">
              <w:rPr>
                <w:rFonts w:ascii="Times New Roman" w:hAnsi="Times New Roman"/>
                <w:sz w:val="22"/>
                <w:szCs w:val="22"/>
                <w:lang w:val="ru-RU" w:eastAsia="zh-CN"/>
              </w:rPr>
              <w:t>.</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lastRenderedPageBreak/>
              <w:t>1.8.</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с другими видами разрешенного использования:</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минимальный размер земельного участка;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0,03 га</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 га</w:t>
            </w: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с видом разрешенного использования "Для индивидуального жилищного строительства",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а) 30 % при размере земельного участка 800 м</w:t>
            </w:r>
            <w:r w:rsidRPr="00A228E1">
              <w:rPr>
                <w:rFonts w:ascii="Times New Roman" w:hAnsi="Times New Roman"/>
                <w:sz w:val="22"/>
                <w:szCs w:val="22"/>
                <w:vertAlign w:val="superscript"/>
                <w:lang w:val="x-none" w:eastAsia="zh-CN"/>
              </w:rPr>
              <w:t>2</w:t>
            </w:r>
            <w:r w:rsidRPr="00A228E1">
              <w:rPr>
                <w:rFonts w:ascii="Times New Roman" w:hAnsi="Times New Roman"/>
                <w:sz w:val="22"/>
                <w:szCs w:val="22"/>
                <w:lang w:val="x-none" w:eastAsia="zh-CN"/>
              </w:rPr>
              <w:t xml:space="preserve"> и менее</w:t>
            </w:r>
          </w:p>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б) 20 % при размере земельного участка более 800 м</w:t>
            </w:r>
            <w:r w:rsidRPr="00A228E1">
              <w:rPr>
                <w:rFonts w:ascii="Times New Roman" w:hAnsi="Times New Roman"/>
                <w:sz w:val="22"/>
                <w:szCs w:val="22"/>
                <w:vertAlign w:val="superscript"/>
                <w:lang w:val="x-none" w:eastAsia="zh-CN"/>
              </w:rPr>
              <w:t>2</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25%</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90%</w:t>
            </w: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100 %</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80 %</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80 %</w:t>
            </w: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1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r w:rsidRPr="00A228E1">
              <w:rPr>
                <w:rFonts w:ascii="Times New Roman" w:hAnsi="Times New Roman"/>
                <w:bCs/>
                <w:sz w:val="22"/>
                <w:szCs w:val="22"/>
                <w:lang w:val="ru-RU" w:eastAsia="zh-CN"/>
              </w:rPr>
              <w:t>6 м</w:t>
            </w:r>
          </w:p>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3.6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При отсутствии централизованной канализации расстояние от туалета до стен соседнего дома необходимо принимать не менее:</w:t>
            </w:r>
          </w:p>
          <w:p w:rsidR="00A228E1" w:rsidRPr="00A228E1" w:rsidRDefault="00A228E1" w:rsidP="00A228E1">
            <w:pPr>
              <w:suppressAutoHyphens/>
              <w:rPr>
                <w:rFonts w:ascii="Times New Roman" w:hAnsi="Times New Roman"/>
                <w:bCs/>
                <w:sz w:val="22"/>
                <w:szCs w:val="22"/>
                <w:lang w:val="ru-RU" w:eastAsia="zh-CN"/>
              </w:rPr>
            </w:pPr>
            <w:r w:rsidRPr="00A228E1">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p>
          <w:p w:rsidR="00A228E1" w:rsidRPr="00A228E1" w:rsidRDefault="00A228E1" w:rsidP="00A228E1">
            <w:pPr>
              <w:suppressAutoHyphens/>
              <w:snapToGrid w:val="0"/>
              <w:rPr>
                <w:rFonts w:ascii="Times New Roman" w:hAnsi="Times New Roman"/>
                <w:b/>
                <w:bCs/>
                <w:sz w:val="22"/>
                <w:szCs w:val="22"/>
                <w:lang w:val="ru-RU" w:eastAsia="zh-CN"/>
              </w:rPr>
            </w:pPr>
            <w:r w:rsidRPr="00A228E1">
              <w:rPr>
                <w:rFonts w:ascii="Times New Roman" w:hAnsi="Times New Roman"/>
                <w:bCs/>
                <w:sz w:val="22"/>
                <w:szCs w:val="22"/>
                <w:lang w:val="ru-RU" w:eastAsia="zh-CN"/>
              </w:rPr>
              <w:t>12 м</w:t>
            </w:r>
          </w:p>
          <w:p w:rsidR="00A228E1" w:rsidRPr="00A228E1" w:rsidRDefault="00A228E1" w:rsidP="00A228E1">
            <w:pPr>
              <w:suppressAutoHyphens/>
              <w:snapToGrid w:val="0"/>
              <w:rPr>
                <w:rFonts w:ascii="Times New Roman" w:hAnsi="Times New Roman"/>
                <w:b/>
                <w:bCs/>
                <w:sz w:val="22"/>
                <w:szCs w:val="22"/>
                <w:lang w:val="ru-RU" w:eastAsia="zh-CN"/>
              </w:rPr>
            </w:pPr>
            <w:r w:rsidRPr="00A228E1">
              <w:rPr>
                <w:rFonts w:ascii="Times New Roman" w:hAnsi="Times New Roman"/>
                <w:bCs/>
                <w:sz w:val="22"/>
                <w:szCs w:val="22"/>
                <w:lang w:val="ru-RU" w:eastAsia="zh-CN"/>
              </w:rPr>
              <w:t>25 м</w:t>
            </w: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sidRPr="00A228E1">
              <w:rPr>
                <w:rFonts w:ascii="Times New Roman" w:hAnsi="Times New Roman"/>
                <w:b/>
                <w:bCs/>
                <w:sz w:val="22"/>
                <w:szCs w:val="22"/>
                <w:lang w:val="ru-RU" w:eastAsia="zh-CN"/>
              </w:rPr>
              <w:lastRenderedPageBreak/>
              <w:t>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
                <w:bCs/>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lastRenderedPageBreak/>
              <w:t>4.1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0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25 м</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 м</w:t>
            </w: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snapToGrid w:val="0"/>
              <w:rPr>
                <w:rFonts w:ascii="Times New Roman" w:hAnsi="Times New Roman"/>
                <w:bCs/>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Максимальная высота вновь размещаемых и реконструируемых объектов </w:t>
            </w:r>
            <w:proofErr w:type="spellStart"/>
            <w:r w:rsidRPr="00A228E1">
              <w:rPr>
                <w:rFonts w:ascii="Times New Roman" w:hAnsi="Times New Roman"/>
                <w:sz w:val="22"/>
                <w:szCs w:val="22"/>
                <w:lang w:val="ru-RU" w:eastAsia="zh-CN"/>
              </w:rPr>
              <w:t>среднеэтажной</w:t>
            </w:r>
            <w:proofErr w:type="spellEnd"/>
            <w:r w:rsidRPr="00A228E1">
              <w:rPr>
                <w:rFonts w:ascii="Times New Roman" w:hAnsi="Times New Roman"/>
                <w:sz w:val="22"/>
                <w:szCs w:val="22"/>
                <w:lang w:val="ru-RU" w:eastAsia="zh-CN"/>
              </w:rPr>
              <w:t xml:space="preserve"> жилой застройки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 надземных этажей</w:t>
            </w:r>
          </w:p>
          <w:p w:rsidR="00A228E1" w:rsidRPr="00A228E1" w:rsidRDefault="00A228E1" w:rsidP="00A228E1">
            <w:pPr>
              <w:suppressAutoHyphens/>
              <w:rPr>
                <w:rFonts w:ascii="Times New Roman" w:hAnsi="Times New Roman"/>
                <w:sz w:val="22"/>
                <w:szCs w:val="22"/>
                <w:lang w:val="ru-RU"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5.2. </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Максимальная высота вновь размещаемых и реконструируемых объектов, отнесенных к иным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не выше 15 метров</w:t>
            </w: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-от уровня земли до верха плоской кровли не более:</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3 м.</w:t>
            </w: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A228E1" w:rsidRPr="00A228E1" w:rsidRDefault="00A228E1" w:rsidP="00A228E1">
            <w:pPr>
              <w:suppressAutoHyphens/>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A228E1" w:rsidRPr="00A228E1" w:rsidRDefault="00A228E1" w:rsidP="00A228E1">
            <w:pPr>
              <w:suppressAutoHyphens/>
              <w:rPr>
                <w:rFonts w:ascii="Times New Roman" w:hAnsi="Times New Roman"/>
                <w:sz w:val="22"/>
                <w:szCs w:val="22"/>
                <w:lang w:val="ru-RU" w:eastAsia="zh-CN"/>
              </w:rPr>
            </w:pP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 xml:space="preserve">1,8 м. </w:t>
            </w:r>
          </w:p>
          <w:p w:rsidR="00A228E1" w:rsidRPr="00A228E1" w:rsidRDefault="00A228E1" w:rsidP="00A228E1">
            <w:pPr>
              <w:suppressAutoHyphens/>
              <w:rPr>
                <w:rFonts w:ascii="Times New Roman" w:hAnsi="Times New Roman"/>
                <w:sz w:val="22"/>
                <w:szCs w:val="22"/>
                <w:lang w:val="ru-RU" w:eastAsia="zh-CN"/>
              </w:rPr>
            </w:pPr>
            <w:r w:rsidRPr="00A228E1">
              <w:rPr>
                <w:rFonts w:ascii="Times New Roman" w:hAnsi="Times New Roman"/>
                <w:sz w:val="22"/>
                <w:szCs w:val="22"/>
                <w:lang w:val="ru-RU" w:eastAsia="zh-CN"/>
              </w:rPr>
              <w:t>до наиболее высокой части ограждения</w:t>
            </w: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r w:rsidRPr="00A228E1">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suppressAutoHyphens/>
              <w:rPr>
                <w:rFonts w:ascii="Times New Roman" w:hAnsi="Times New Roman"/>
                <w:b/>
                <w:bCs/>
                <w:sz w:val="22"/>
                <w:szCs w:val="22"/>
                <w:lang w:val="ru-RU" w:eastAsia="zh-CN"/>
              </w:rPr>
            </w:pPr>
          </w:p>
        </w:tc>
      </w:tr>
      <w:tr w:rsidR="00A228E1" w:rsidRPr="00EA1B5D"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b/>
                <w:bCs/>
                <w:sz w:val="22"/>
                <w:szCs w:val="22"/>
                <w:lang w:val="x-none" w:eastAsia="zh-CN"/>
              </w:rPr>
            </w:pPr>
            <w:r w:rsidRPr="00A228E1">
              <w:rPr>
                <w:rFonts w:ascii="Times New Roman" w:hAnsi="Times New Roman"/>
                <w:b/>
                <w:bCs/>
                <w:sz w:val="22"/>
                <w:szCs w:val="22"/>
                <w:lang w:val="x-none" w:eastAsia="zh-CN"/>
              </w:rPr>
              <w:t>7</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b/>
                <w:bCs/>
                <w:sz w:val="22"/>
                <w:szCs w:val="22"/>
                <w:lang w:val="x-none" w:eastAsia="zh-CN"/>
              </w:rPr>
            </w:pPr>
            <w:r w:rsidRPr="00A228E1">
              <w:rPr>
                <w:rFonts w:ascii="Times New Roman" w:hAnsi="Times New Roman"/>
                <w:b/>
                <w:bCs/>
                <w:sz w:val="22"/>
                <w:szCs w:val="22"/>
                <w:lang w:val="x-none"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b/>
                <w:bCs/>
                <w:sz w:val="22"/>
                <w:szCs w:val="22"/>
                <w:lang w:val="x-none" w:eastAsia="zh-CN"/>
              </w:rPr>
            </w:pPr>
          </w:p>
        </w:tc>
      </w:tr>
      <w:tr w:rsidR="00A228E1" w:rsidRPr="00A228E1" w:rsidTr="009842B6">
        <w:trPr>
          <w:jc w:val="center"/>
        </w:trPr>
        <w:tc>
          <w:tcPr>
            <w:tcW w:w="71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7.1</w:t>
            </w:r>
          </w:p>
        </w:tc>
        <w:tc>
          <w:tcPr>
            <w:tcW w:w="5386" w:type="dxa"/>
            <w:tcBorders>
              <w:top w:val="single" w:sz="4" w:space="0" w:color="000000"/>
              <w:left w:val="single" w:sz="4" w:space="0" w:color="000000"/>
              <w:bottom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t xml:space="preserve">предприятий розничной торговли, предприятий </w:t>
            </w:r>
            <w:r w:rsidRPr="00A228E1">
              <w:rPr>
                <w:rFonts w:ascii="Times New Roman" w:hAnsi="Times New Roman"/>
                <w:sz w:val="22"/>
                <w:szCs w:val="22"/>
                <w:lang w:val="x-none" w:eastAsia="zh-CN"/>
              </w:rPr>
              <w:lastRenderedPageBreak/>
              <w:t>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228E1" w:rsidRPr="00A228E1" w:rsidRDefault="00A228E1" w:rsidP="00A228E1">
            <w:pPr>
              <w:rPr>
                <w:rFonts w:ascii="Times New Roman" w:hAnsi="Times New Roman"/>
                <w:sz w:val="22"/>
                <w:szCs w:val="22"/>
                <w:lang w:val="x-none" w:eastAsia="zh-CN"/>
              </w:rPr>
            </w:pPr>
            <w:r w:rsidRPr="00A228E1">
              <w:rPr>
                <w:rFonts w:ascii="Times New Roman" w:hAnsi="Times New Roman"/>
                <w:sz w:val="22"/>
                <w:szCs w:val="22"/>
                <w:lang w:val="x-none" w:eastAsia="zh-CN"/>
              </w:rPr>
              <w:lastRenderedPageBreak/>
              <w:t>300 м</w:t>
            </w:r>
            <w:r w:rsidRPr="00A228E1">
              <w:rPr>
                <w:rFonts w:ascii="Times New Roman" w:hAnsi="Times New Roman"/>
                <w:sz w:val="22"/>
                <w:szCs w:val="22"/>
                <w:vertAlign w:val="superscript"/>
                <w:lang w:val="x-none" w:eastAsia="zh-CN"/>
              </w:rPr>
              <w:t>2</w:t>
            </w:r>
          </w:p>
        </w:tc>
      </w:tr>
    </w:tbl>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A3871" w:rsidRDefault="00096EE9"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Pr>
          <w:rFonts w:ascii="Times New Roman" w:hAnsi="Times New Roman"/>
          <w:sz w:val="28"/>
          <w:szCs w:val="28"/>
          <w:lang w:val="ru-RU"/>
        </w:rPr>
        <w:t>Новгородская</w:t>
      </w:r>
      <w:proofErr w:type="gramEnd"/>
      <w:r>
        <w:rPr>
          <w:rFonts w:ascii="Times New Roman" w:hAnsi="Times New Roman"/>
          <w:sz w:val="28"/>
          <w:szCs w:val="28"/>
          <w:lang w:val="ru-RU"/>
        </w:rPr>
        <w:t>» отказывает в выдаче технических условий на подключение объекта строительства к тепловым сетям</w:t>
      </w:r>
      <w:r w:rsidR="00CA3871">
        <w:rPr>
          <w:rFonts w:ascii="Times New Roman" w:hAnsi="Times New Roman"/>
          <w:sz w:val="28"/>
          <w:szCs w:val="28"/>
          <w:lang w:val="ru-RU"/>
        </w:rPr>
        <w:t>.</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Претендентом самостоятельно не произведено блокирование денежных средств (при их наличии на лицевом счете), то в 00 часов 00 минут </w:t>
      </w:r>
      <w:r>
        <w:rPr>
          <w:rFonts w:ascii="Times New Roman" w:hAnsi="Times New Roman"/>
          <w:color w:val="000000"/>
          <w:sz w:val="28"/>
          <w:szCs w:val="28"/>
          <w:lang w:val="ru-RU"/>
        </w:rPr>
        <w:lastRenderedPageBreak/>
        <w:t>(время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7F1184">
        <w:rPr>
          <w:rFonts w:ascii="Times New Roman" w:hAnsi="Times New Roman"/>
          <w:b/>
          <w:sz w:val="28"/>
          <w:szCs w:val="28"/>
          <w:lang w:val="ru-RU"/>
        </w:rPr>
        <w:t>16 августа</w:t>
      </w:r>
      <w:r w:rsidR="00994DEE">
        <w:rPr>
          <w:rFonts w:ascii="Times New Roman" w:hAnsi="Times New Roman"/>
          <w:b/>
          <w:sz w:val="28"/>
          <w:szCs w:val="28"/>
          <w:lang w:val="ru-RU"/>
        </w:rPr>
        <w:t xml:space="preserve"> 2024</w:t>
      </w:r>
      <w:r w:rsidR="00096EE9">
        <w:rPr>
          <w:rFonts w:ascii="Times New Roman" w:hAnsi="Times New Roman"/>
          <w:b/>
          <w:sz w:val="28"/>
          <w:szCs w:val="28"/>
          <w:lang w:val="ru-RU"/>
        </w:rPr>
        <w:t xml:space="preserve"> г. 8:0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7F1184">
        <w:rPr>
          <w:rFonts w:ascii="Times New Roman" w:hAnsi="Times New Roman"/>
          <w:b/>
          <w:sz w:val="28"/>
          <w:szCs w:val="28"/>
          <w:lang w:val="ru-RU"/>
        </w:rPr>
        <w:t>14 сентябр</w:t>
      </w:r>
      <w:r w:rsidR="00096EE9">
        <w:rPr>
          <w:rFonts w:ascii="Times New Roman" w:hAnsi="Times New Roman"/>
          <w:b/>
          <w:sz w:val="28"/>
          <w:szCs w:val="28"/>
          <w:lang w:val="ru-RU"/>
        </w:rPr>
        <w:t>я 2024 г. 17:0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Дата рассмотрения заявок на</w:t>
      </w:r>
      <w:r w:rsidR="007F1184">
        <w:rPr>
          <w:rFonts w:ascii="Times New Roman" w:hAnsi="Times New Roman"/>
          <w:b/>
          <w:color w:val="000000"/>
          <w:sz w:val="28"/>
          <w:szCs w:val="28"/>
          <w:lang w:val="ru-RU"/>
        </w:rPr>
        <w:t xml:space="preserve"> участие в аукционе (определения</w:t>
      </w:r>
      <w:r>
        <w:rPr>
          <w:rFonts w:ascii="Times New Roman" w:hAnsi="Times New Roman"/>
          <w:b/>
          <w:color w:val="000000"/>
          <w:sz w:val="28"/>
          <w:szCs w:val="28"/>
          <w:lang w:val="ru-RU"/>
        </w:rPr>
        <w:t xml:space="preserve"> участников аукциона) </w:t>
      </w:r>
      <w:r w:rsidR="007F1184">
        <w:rPr>
          <w:rFonts w:ascii="Times New Roman" w:hAnsi="Times New Roman"/>
          <w:b/>
          <w:sz w:val="28"/>
          <w:szCs w:val="28"/>
          <w:lang w:val="ru-RU"/>
        </w:rPr>
        <w:t>– 16 сентябр</w:t>
      </w:r>
      <w:r>
        <w:rPr>
          <w:rFonts w:ascii="Times New Roman" w:hAnsi="Times New Roman"/>
          <w:b/>
          <w:sz w:val="28"/>
          <w:szCs w:val="28"/>
          <w:lang w:val="ru-RU"/>
        </w:rPr>
        <w:t>я 2024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lastRenderedPageBreak/>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D07AA8" w:rsidRPr="007F1184">
        <w:rPr>
          <w:rFonts w:ascii="Times New Roman" w:hAnsi="Times New Roman"/>
          <w:b/>
          <w:sz w:val="28"/>
          <w:szCs w:val="28"/>
          <w:lang w:val="ru-RU"/>
        </w:rPr>
        <w:t>3254,09</w:t>
      </w:r>
      <w:r w:rsidR="00D07AA8" w:rsidRPr="007F1184">
        <w:rPr>
          <w:rFonts w:ascii="Times New Roman" w:hAnsi="Times New Roman"/>
          <w:sz w:val="28"/>
          <w:szCs w:val="28"/>
          <w:lang w:val="ru-RU"/>
        </w:rPr>
        <w:t xml:space="preserve"> </w:t>
      </w:r>
      <w:r w:rsidR="00096EE9">
        <w:rPr>
          <w:rFonts w:ascii="Times New Roman" w:hAnsi="Times New Roman"/>
          <w:b/>
          <w:sz w:val="28"/>
          <w:szCs w:val="24"/>
          <w:lang w:val="ru-RU"/>
        </w:rPr>
        <w:t>(три</w:t>
      </w:r>
      <w:r>
        <w:rPr>
          <w:rFonts w:ascii="Times New Roman" w:hAnsi="Times New Roman"/>
          <w:b/>
          <w:sz w:val="28"/>
          <w:szCs w:val="24"/>
          <w:lang w:val="ru-RU"/>
        </w:rPr>
        <w:t xml:space="preserve"> тысяч</w:t>
      </w:r>
      <w:r w:rsidR="00397579">
        <w:rPr>
          <w:rFonts w:ascii="Times New Roman" w:hAnsi="Times New Roman"/>
          <w:b/>
          <w:sz w:val="28"/>
          <w:szCs w:val="24"/>
          <w:lang w:val="ru-RU"/>
        </w:rPr>
        <w:t>и</w:t>
      </w:r>
      <w:r>
        <w:rPr>
          <w:rFonts w:ascii="Times New Roman" w:hAnsi="Times New Roman"/>
          <w:b/>
          <w:sz w:val="28"/>
          <w:szCs w:val="24"/>
          <w:lang w:val="ru-RU"/>
        </w:rPr>
        <w:t xml:space="preserve"> </w:t>
      </w:r>
      <w:r w:rsidR="00D07AA8">
        <w:rPr>
          <w:rFonts w:ascii="Times New Roman" w:hAnsi="Times New Roman"/>
          <w:b/>
          <w:sz w:val="28"/>
          <w:szCs w:val="24"/>
          <w:lang w:val="ru-RU"/>
        </w:rPr>
        <w:t>двести пятьдесят четыре) рубля</w:t>
      </w:r>
      <w:r w:rsidR="00994DEE">
        <w:rPr>
          <w:rFonts w:ascii="Times New Roman" w:hAnsi="Times New Roman"/>
          <w:b/>
          <w:sz w:val="28"/>
          <w:szCs w:val="24"/>
          <w:lang w:val="ru-RU"/>
        </w:rPr>
        <w:t xml:space="preserve"> </w:t>
      </w:r>
      <w:r w:rsidR="00D07AA8">
        <w:rPr>
          <w:rFonts w:ascii="Times New Roman" w:hAnsi="Times New Roman"/>
          <w:b/>
          <w:sz w:val="28"/>
          <w:szCs w:val="24"/>
          <w:lang w:val="ru-RU"/>
        </w:rPr>
        <w:t>09</w:t>
      </w:r>
      <w:bookmarkStart w:id="0" w:name="_GoBack"/>
      <w:bookmarkEnd w:id="0"/>
      <w:r w:rsidR="00A228E1">
        <w:rPr>
          <w:rFonts w:ascii="Times New Roman" w:hAnsi="Times New Roman"/>
          <w:b/>
          <w:sz w:val="28"/>
          <w:szCs w:val="24"/>
          <w:lang w:val="ru-RU"/>
        </w:rPr>
        <w:t xml:space="preserve"> копеек</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 xml:space="preserve">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w:t>
      </w:r>
      <w:r>
        <w:rPr>
          <w:rFonts w:ascii="Times New Roman" w:hAnsi="Times New Roman"/>
          <w:sz w:val="28"/>
          <w:szCs w:val="24"/>
          <w:lang w:val="ru-RU" w:eastAsia="zh-CN"/>
        </w:rPr>
        <w:lastRenderedPageBreak/>
        <w:t>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3871" w:rsidRDefault="00CA3871" w:rsidP="00CA3871">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В случае отказа в допуске к участию в торгах по лоту, в течение одного дня, следующего за днем размещения протокола рассмотрения заявок (об </w:t>
      </w:r>
      <w:r>
        <w:rPr>
          <w:rFonts w:ascii="Times New Roman" w:hAnsi="Times New Roman"/>
          <w:sz w:val="28"/>
          <w:szCs w:val="28"/>
          <w:lang w:val="ru-RU"/>
        </w:rPr>
        <w:lastRenderedPageBreak/>
        <w:t xml:space="preserve">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CA3871" w:rsidRDefault="00CA3871" w:rsidP="00CA3871">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указанные в извещении.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w:t>
      </w:r>
      <w:r>
        <w:rPr>
          <w:rFonts w:ascii="Times New Roman" w:hAnsi="Times New Roman"/>
          <w:color w:val="000000"/>
          <w:sz w:val="28"/>
          <w:szCs w:val="28"/>
          <w:lang w:val="ru-RU"/>
        </w:rPr>
        <w:lastRenderedPageBreak/>
        <w:t xml:space="preserve">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CA3871" w:rsidRDefault="00CA3871" w:rsidP="00CA3871">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CA3871" w:rsidRDefault="00CA3871" w:rsidP="00CA3871">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Оператор прекращает блокирование в отношении денежных средств Участников, не сделавших предложения о цене в ходе торговой сессии по </w:t>
      </w:r>
      <w:r>
        <w:rPr>
          <w:rFonts w:ascii="Times New Roman" w:hAnsi="Times New Roman"/>
          <w:color w:val="000000"/>
          <w:sz w:val="28"/>
          <w:szCs w:val="28"/>
          <w:lang w:val="ru-RU"/>
        </w:rPr>
        <w:lastRenderedPageBreak/>
        <w:t>лоту, заблокированных в размере задатка на лицевом счете на площадке не позднее одного дня, следующего за днем завершения торговой сессии.</w:t>
      </w:r>
    </w:p>
    <w:p w:rsidR="00CA3871" w:rsidRDefault="00CA3871" w:rsidP="00CA3871">
      <w:pPr>
        <w:autoSpaceDE w:val="0"/>
        <w:autoSpaceDN w:val="0"/>
        <w:adjustRightInd w:val="0"/>
        <w:ind w:right="-141"/>
        <w:jc w:val="center"/>
        <w:rPr>
          <w:rFonts w:ascii="Times New Roman" w:hAnsi="Times New Roman"/>
          <w:b/>
          <w:bCs/>
          <w:iCs/>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096EE9" w:rsidRDefault="00096EE9" w:rsidP="00CA3871">
      <w:pPr>
        <w:autoSpaceDE w:val="0"/>
        <w:autoSpaceDN w:val="0"/>
        <w:adjustRightInd w:val="0"/>
        <w:ind w:right="-141"/>
        <w:jc w:val="center"/>
        <w:rPr>
          <w:rFonts w:ascii="Times New Roman" w:hAnsi="Times New Roman"/>
          <w:b/>
          <w:color w:val="000000"/>
          <w:sz w:val="28"/>
          <w:szCs w:val="28"/>
          <w:lang w:val="ru-RU"/>
        </w:rPr>
      </w:pPr>
    </w:p>
    <w:p w:rsidR="00096EE9" w:rsidRDefault="00096EE9" w:rsidP="00CA3871">
      <w:pPr>
        <w:autoSpaceDE w:val="0"/>
        <w:autoSpaceDN w:val="0"/>
        <w:adjustRightInd w:val="0"/>
        <w:ind w:right="-141"/>
        <w:jc w:val="center"/>
        <w:rPr>
          <w:rFonts w:ascii="Times New Roman" w:hAnsi="Times New Roman"/>
          <w:b/>
          <w:color w:val="000000"/>
          <w:sz w:val="28"/>
          <w:szCs w:val="28"/>
          <w:lang w:val="ru-RU"/>
        </w:rPr>
      </w:pPr>
    </w:p>
    <w:p w:rsidR="00CA3871" w:rsidRDefault="00CA3871" w:rsidP="00CA3871">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lastRenderedPageBreak/>
        <w:t xml:space="preserve"> Заключение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A3871" w:rsidRDefault="00CA3871" w:rsidP="00CA3871">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CA3871" w:rsidRDefault="00CA3871" w:rsidP="00CA3871">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52EBB" w:rsidRDefault="00F52EBB" w:rsidP="00CA3871">
      <w:pPr>
        <w:suppressAutoHyphens/>
        <w:ind w:right="-141"/>
        <w:jc w:val="center"/>
        <w:rPr>
          <w:rFonts w:ascii="Times New Roman" w:hAnsi="Times New Roman"/>
          <w:b/>
          <w:sz w:val="28"/>
          <w:szCs w:val="24"/>
          <w:lang w:val="ru-RU" w:eastAsia="ar-SA"/>
        </w:rPr>
      </w:pPr>
    </w:p>
    <w:p w:rsidR="00CA3871" w:rsidRDefault="00CA3871" w:rsidP="00CA3871">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CA3871" w:rsidRDefault="00CA3871" w:rsidP="00CA3871">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CA3871" w:rsidRDefault="00CA3871" w:rsidP="00CA3871">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color w:val="auto"/>
            <w:sz w:val="28"/>
            <w:szCs w:val="24"/>
            <w:u w:val="none"/>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color w:val="auto"/>
            <w:sz w:val="28"/>
            <w:szCs w:val="24"/>
            <w:u w:val="none"/>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color w:val="auto"/>
            <w:sz w:val="28"/>
            <w:szCs w:val="24"/>
            <w:u w:val="none"/>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color w:val="auto"/>
            <w:sz w:val="28"/>
            <w:szCs w:val="24"/>
            <w:u w:val="none"/>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CA3871" w:rsidRDefault="00CA3871" w:rsidP="00CA3871">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CA3871" w:rsidRDefault="00CA3871" w:rsidP="00CA3871">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w:t>
      </w:r>
      <w:proofErr w:type="spellStart"/>
      <w:r>
        <w:rPr>
          <w:rFonts w:ascii="Times New Roman" w:hAnsi="Times New Roman"/>
          <w:sz w:val="28"/>
          <w:szCs w:val="28"/>
          <w:lang w:val="ru-RU"/>
        </w:rPr>
        <w:t>ул</w:t>
      </w:r>
      <w:proofErr w:type="gramStart"/>
      <w:r>
        <w:rPr>
          <w:rFonts w:ascii="Times New Roman" w:hAnsi="Times New Roman"/>
          <w:sz w:val="28"/>
          <w:szCs w:val="28"/>
          <w:lang w:val="ru-RU"/>
        </w:rPr>
        <w:t>.Ц</w:t>
      </w:r>
      <w:proofErr w:type="gramEnd"/>
      <w:r>
        <w:rPr>
          <w:rFonts w:ascii="Times New Roman" w:hAnsi="Times New Roman"/>
          <w:sz w:val="28"/>
          <w:szCs w:val="28"/>
          <w:lang w:val="ru-RU"/>
        </w:rPr>
        <w:t>ентральная</w:t>
      </w:r>
      <w:proofErr w:type="spellEnd"/>
      <w:r>
        <w:rPr>
          <w:rFonts w:ascii="Times New Roman" w:hAnsi="Times New Roman"/>
          <w:sz w:val="28"/>
          <w:szCs w:val="28"/>
          <w:lang w:val="ru-RU"/>
        </w:rPr>
        <w:t xml:space="preserve">, д.9, каб.2, по рабочим дням </w:t>
      </w:r>
      <w:r w:rsidR="00096EE9">
        <w:rPr>
          <w:rFonts w:ascii="Times New Roman" w:hAnsi="Times New Roman"/>
          <w:sz w:val="28"/>
          <w:lang w:val="ru-RU"/>
        </w:rPr>
        <w:t>с 8 часов 00 мин. до 17 час. 0</w:t>
      </w:r>
      <w:r>
        <w:rPr>
          <w:rFonts w:ascii="Times New Roman" w:hAnsi="Times New Roman"/>
          <w:sz w:val="28"/>
          <w:lang w:val="ru-RU"/>
        </w:rPr>
        <w:t>0 мин., перерыв с 13 час. 00 мин. до 14 час. 00 мин.</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F9472E" w:rsidRDefault="00F9472E" w:rsidP="00F9472E">
      <w:pPr>
        <w:jc w:val="both"/>
        <w:rPr>
          <w:rFonts w:ascii="Times New Roman" w:hAnsi="Times New Roman"/>
          <w:sz w:val="24"/>
          <w:szCs w:val="24"/>
          <w:lang w:val="ru-RU"/>
        </w:rPr>
      </w:pPr>
    </w:p>
    <w:sectPr w:rsidR="00F9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096EE9"/>
    <w:rsid w:val="00341678"/>
    <w:rsid w:val="00342F3E"/>
    <w:rsid w:val="00397579"/>
    <w:rsid w:val="003E518C"/>
    <w:rsid w:val="00483A6C"/>
    <w:rsid w:val="004C0F61"/>
    <w:rsid w:val="005043E2"/>
    <w:rsid w:val="006A2401"/>
    <w:rsid w:val="006B38AA"/>
    <w:rsid w:val="007B78E5"/>
    <w:rsid w:val="007F1184"/>
    <w:rsid w:val="009842B6"/>
    <w:rsid w:val="00994DEE"/>
    <w:rsid w:val="00A228E1"/>
    <w:rsid w:val="00A90074"/>
    <w:rsid w:val="00BD19E7"/>
    <w:rsid w:val="00CA3871"/>
    <w:rsid w:val="00D07AA8"/>
    <w:rsid w:val="00DA4ABF"/>
    <w:rsid w:val="00E83CAF"/>
    <w:rsid w:val="00EA1B5D"/>
    <w:rsid w:val="00F52EBB"/>
    <w:rsid w:val="00F73D1C"/>
    <w:rsid w:val="00F9472E"/>
    <w:rsid w:val="00F9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96DB-5049-463D-BCC3-B55C70B2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5124</Words>
  <Characters>29213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dcterms:created xsi:type="dcterms:W3CDTF">2023-12-11T14:32:00Z</dcterms:created>
  <dcterms:modified xsi:type="dcterms:W3CDTF">2024-08-15T08:42:00Z</dcterms:modified>
</cp:coreProperties>
</file>