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AC" w:rsidRDefault="00F346AC" w:rsidP="007840C3">
      <w:pPr>
        <w:jc w:val="center"/>
      </w:pPr>
      <w:r>
        <w:object w:dxaOrig="79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0.95pt" o:ole="">
            <v:imagedata r:id="rId5" o:title=""/>
          </v:shape>
          <o:OLEObject Type="Embed" ProgID="PBrush" ShapeID="_x0000_i1025" DrawAspect="Content" ObjectID="_1597561321" r:id="rId6"/>
        </w:object>
      </w:r>
      <w:r w:rsidR="00FE0FEE">
        <w:t xml:space="preserve">                     </w:t>
      </w:r>
      <w:r w:rsidR="007840C3">
        <w:t xml:space="preserve">   </w:t>
      </w:r>
      <w:r w:rsidR="00FE0FEE">
        <w:t xml:space="preserve">  </w:t>
      </w:r>
    </w:p>
    <w:p w:rsidR="00F346AC" w:rsidRDefault="00F346AC" w:rsidP="00F346AC">
      <w:pPr>
        <w:spacing w:before="100" w:after="60"/>
        <w:jc w:val="center"/>
        <w:rPr>
          <w:color w:val="161515"/>
          <w:sz w:val="28"/>
          <w:szCs w:val="28"/>
        </w:rPr>
      </w:pPr>
    </w:p>
    <w:p w:rsidR="00F346AC" w:rsidRDefault="00F346AC" w:rsidP="00F346AC">
      <w:pPr>
        <w:jc w:val="center"/>
        <w:rPr>
          <w:b/>
          <w:sz w:val="28"/>
          <w:szCs w:val="28"/>
        </w:rPr>
      </w:pPr>
      <w:r>
        <w:rPr>
          <w:b/>
          <w:sz w:val="28"/>
          <w:szCs w:val="28"/>
        </w:rPr>
        <w:t>Российская Федерация</w:t>
      </w:r>
    </w:p>
    <w:p w:rsidR="00F346AC" w:rsidRDefault="00F346AC" w:rsidP="00F346AC">
      <w:pPr>
        <w:jc w:val="center"/>
        <w:rPr>
          <w:b/>
          <w:sz w:val="28"/>
          <w:szCs w:val="28"/>
        </w:rPr>
      </w:pPr>
      <w:r>
        <w:rPr>
          <w:b/>
          <w:sz w:val="28"/>
          <w:szCs w:val="28"/>
        </w:rPr>
        <w:t>Администрация Угловского городского поселения</w:t>
      </w:r>
    </w:p>
    <w:p w:rsidR="00F346AC" w:rsidRDefault="00F346AC" w:rsidP="00F346AC">
      <w:pPr>
        <w:jc w:val="center"/>
        <w:rPr>
          <w:b/>
          <w:sz w:val="28"/>
          <w:szCs w:val="28"/>
        </w:rPr>
      </w:pPr>
      <w:r>
        <w:rPr>
          <w:b/>
          <w:sz w:val="28"/>
          <w:szCs w:val="28"/>
        </w:rPr>
        <w:t>Окуловского муниципального района Новгородской области</w:t>
      </w:r>
    </w:p>
    <w:p w:rsidR="00F346AC" w:rsidRDefault="00F346AC" w:rsidP="00F346AC">
      <w:pPr>
        <w:spacing w:before="100" w:after="60"/>
        <w:jc w:val="center"/>
        <w:rPr>
          <w:color w:val="161515"/>
          <w:sz w:val="28"/>
          <w:szCs w:val="28"/>
        </w:rPr>
      </w:pPr>
    </w:p>
    <w:p w:rsidR="00F346AC" w:rsidRDefault="00F346AC" w:rsidP="00F346AC">
      <w:pPr>
        <w:spacing w:before="100" w:after="60"/>
        <w:jc w:val="center"/>
        <w:rPr>
          <w:color w:val="161515"/>
          <w:sz w:val="28"/>
          <w:szCs w:val="28"/>
        </w:rPr>
      </w:pPr>
      <w:r>
        <w:rPr>
          <w:color w:val="161515"/>
          <w:sz w:val="28"/>
          <w:szCs w:val="28"/>
        </w:rPr>
        <w:t>ПОСТАНОВЛЕНИЕ</w:t>
      </w:r>
    </w:p>
    <w:p w:rsidR="00F346AC" w:rsidRDefault="00F346AC" w:rsidP="00F346AC">
      <w:pPr>
        <w:spacing w:before="100" w:after="60"/>
        <w:jc w:val="center"/>
        <w:rPr>
          <w:color w:val="161515"/>
          <w:sz w:val="28"/>
          <w:szCs w:val="28"/>
        </w:rPr>
      </w:pPr>
    </w:p>
    <w:p w:rsidR="00F346AC" w:rsidRDefault="00200B71" w:rsidP="00F346AC">
      <w:pPr>
        <w:spacing w:before="100" w:after="60"/>
        <w:jc w:val="center"/>
        <w:rPr>
          <w:color w:val="161515"/>
          <w:sz w:val="28"/>
          <w:szCs w:val="28"/>
        </w:rPr>
      </w:pPr>
      <w:r>
        <w:rPr>
          <w:color w:val="161515"/>
          <w:sz w:val="28"/>
          <w:szCs w:val="28"/>
        </w:rPr>
        <w:t>03</w:t>
      </w:r>
      <w:r w:rsidR="00F346AC">
        <w:rPr>
          <w:color w:val="161515"/>
          <w:sz w:val="28"/>
          <w:szCs w:val="28"/>
        </w:rPr>
        <w:t>.</w:t>
      </w:r>
      <w:r>
        <w:rPr>
          <w:color w:val="161515"/>
          <w:sz w:val="28"/>
          <w:szCs w:val="28"/>
        </w:rPr>
        <w:t>09</w:t>
      </w:r>
      <w:r w:rsidR="00F346AC">
        <w:rPr>
          <w:color w:val="161515"/>
          <w:sz w:val="28"/>
          <w:szCs w:val="28"/>
        </w:rPr>
        <w:t>.201</w:t>
      </w:r>
      <w:r w:rsidR="007840C3">
        <w:rPr>
          <w:color w:val="161515"/>
          <w:sz w:val="28"/>
          <w:szCs w:val="28"/>
        </w:rPr>
        <w:t>8</w:t>
      </w:r>
      <w:r w:rsidR="00F346AC">
        <w:rPr>
          <w:color w:val="161515"/>
          <w:sz w:val="28"/>
          <w:szCs w:val="28"/>
        </w:rPr>
        <w:t xml:space="preserve">  №</w:t>
      </w:r>
      <w:r>
        <w:rPr>
          <w:color w:val="161515"/>
          <w:sz w:val="28"/>
          <w:szCs w:val="28"/>
        </w:rPr>
        <w:t>455</w:t>
      </w:r>
    </w:p>
    <w:p w:rsidR="00F346AC" w:rsidRDefault="00F346AC" w:rsidP="00F346AC">
      <w:pPr>
        <w:spacing w:before="100" w:after="60"/>
        <w:jc w:val="center"/>
        <w:rPr>
          <w:color w:val="161515"/>
          <w:sz w:val="28"/>
          <w:szCs w:val="28"/>
        </w:rPr>
      </w:pPr>
    </w:p>
    <w:p w:rsidR="00F346AC" w:rsidRDefault="00F346AC" w:rsidP="00F346AC">
      <w:pPr>
        <w:spacing w:before="100" w:after="60"/>
        <w:jc w:val="center"/>
        <w:rPr>
          <w:color w:val="161515"/>
          <w:sz w:val="28"/>
          <w:szCs w:val="28"/>
        </w:rPr>
      </w:pPr>
      <w:r>
        <w:rPr>
          <w:color w:val="161515"/>
          <w:sz w:val="28"/>
          <w:szCs w:val="28"/>
        </w:rPr>
        <w:t>р.п. Угловка</w:t>
      </w:r>
    </w:p>
    <w:p w:rsidR="00F346AC" w:rsidRDefault="00F346AC" w:rsidP="00F346AC">
      <w:pPr>
        <w:spacing w:before="100" w:after="60"/>
        <w:jc w:val="center"/>
        <w:rPr>
          <w:color w:val="161515"/>
          <w:sz w:val="28"/>
          <w:szCs w:val="28"/>
        </w:rPr>
      </w:pPr>
    </w:p>
    <w:p w:rsidR="00F346AC" w:rsidRDefault="00F346AC" w:rsidP="00696C7D">
      <w:pPr>
        <w:spacing w:before="100" w:after="60"/>
        <w:jc w:val="center"/>
        <w:rPr>
          <w:b/>
          <w:color w:val="161515"/>
          <w:sz w:val="28"/>
          <w:szCs w:val="28"/>
        </w:rPr>
      </w:pPr>
      <w:r>
        <w:rPr>
          <w:b/>
          <w:color w:val="161515"/>
          <w:sz w:val="28"/>
          <w:szCs w:val="28"/>
        </w:rPr>
        <w:t>Об утверждении схемы водоснабжения  и водоотведения</w:t>
      </w:r>
    </w:p>
    <w:p w:rsidR="00F346AC" w:rsidRDefault="00F346AC" w:rsidP="00696C7D">
      <w:pPr>
        <w:spacing w:before="100" w:after="60"/>
        <w:jc w:val="center"/>
        <w:rPr>
          <w:color w:val="161515"/>
          <w:sz w:val="28"/>
          <w:szCs w:val="28"/>
        </w:rPr>
      </w:pPr>
      <w:r>
        <w:rPr>
          <w:b/>
          <w:color w:val="161515"/>
          <w:sz w:val="28"/>
          <w:szCs w:val="28"/>
        </w:rPr>
        <w:t>Угловского городского  поселения  Окуловского муниципального района на период  с 2018 по 2028 год</w:t>
      </w:r>
    </w:p>
    <w:p w:rsidR="00F346AC" w:rsidRDefault="00F346AC" w:rsidP="00F346AC">
      <w:pPr>
        <w:spacing w:before="100" w:after="60"/>
        <w:rPr>
          <w:color w:val="161515"/>
          <w:sz w:val="28"/>
          <w:szCs w:val="28"/>
        </w:rPr>
      </w:pPr>
      <w:r>
        <w:rPr>
          <w:color w:val="161515"/>
          <w:sz w:val="28"/>
          <w:szCs w:val="28"/>
        </w:rPr>
        <w:t> </w:t>
      </w:r>
    </w:p>
    <w:p w:rsidR="00F346AC" w:rsidRDefault="00F346AC" w:rsidP="00F346AC">
      <w:pPr>
        <w:spacing w:before="100" w:after="60"/>
        <w:rPr>
          <w:color w:val="161515"/>
          <w:sz w:val="28"/>
          <w:szCs w:val="28"/>
        </w:rPr>
      </w:pPr>
      <w:r>
        <w:rPr>
          <w:color w:val="161515"/>
          <w:sz w:val="28"/>
          <w:szCs w:val="28"/>
        </w:rPr>
        <w:t>         В соответствии с Федеральным  законом от 06 октября 2003 года №131-ФЗ 2Об общих принципах организации местного самоуправления в Российской Федерации»,</w:t>
      </w:r>
      <w:r w:rsidR="0091637F">
        <w:rPr>
          <w:color w:val="161515"/>
          <w:sz w:val="28"/>
          <w:szCs w:val="28"/>
        </w:rPr>
        <w:t xml:space="preserve"> </w:t>
      </w:r>
      <w:r>
        <w:rPr>
          <w:color w:val="161515"/>
          <w:sz w:val="28"/>
          <w:szCs w:val="28"/>
        </w:rPr>
        <w:t xml:space="preserve">Федеральным законом от  7 декабря 2011года  №416-ФЗ «О водоснабжении и водоотведении», постановлением Правительства Российской Федерации </w:t>
      </w:r>
      <w:r w:rsidR="0091637F">
        <w:rPr>
          <w:color w:val="161515"/>
          <w:sz w:val="28"/>
          <w:szCs w:val="28"/>
        </w:rPr>
        <w:t xml:space="preserve"> от 50сентября 2013 года №782 « О схемах водоснабжения и водоотведения»,</w:t>
      </w:r>
      <w:r w:rsidR="00FE0FEE">
        <w:rPr>
          <w:color w:val="161515"/>
          <w:sz w:val="28"/>
          <w:szCs w:val="28"/>
        </w:rPr>
        <w:t xml:space="preserve"> </w:t>
      </w:r>
      <w:r>
        <w:rPr>
          <w:color w:val="161515"/>
          <w:sz w:val="28"/>
          <w:szCs w:val="28"/>
        </w:rPr>
        <w:t>Уставом Угловского городского  поселения»</w:t>
      </w:r>
      <w:r w:rsidR="0091637F">
        <w:rPr>
          <w:color w:val="161515"/>
          <w:sz w:val="28"/>
          <w:szCs w:val="28"/>
        </w:rPr>
        <w:t xml:space="preserve"> Администрация Угловского городского поселения </w:t>
      </w:r>
    </w:p>
    <w:p w:rsidR="00F346AC" w:rsidRDefault="00F346AC" w:rsidP="00F346AC">
      <w:pPr>
        <w:spacing w:before="100" w:after="60"/>
        <w:rPr>
          <w:color w:val="161515"/>
          <w:sz w:val="28"/>
          <w:szCs w:val="28"/>
        </w:rPr>
      </w:pPr>
      <w:r>
        <w:rPr>
          <w:b/>
          <w:color w:val="161515"/>
          <w:sz w:val="28"/>
          <w:szCs w:val="28"/>
        </w:rPr>
        <w:t>ПОСТАНОВЛЯ</w:t>
      </w:r>
      <w:r w:rsidR="0091637F">
        <w:rPr>
          <w:b/>
          <w:color w:val="161515"/>
          <w:sz w:val="28"/>
          <w:szCs w:val="28"/>
        </w:rPr>
        <w:t>ЕТ</w:t>
      </w:r>
      <w:r>
        <w:rPr>
          <w:color w:val="161515"/>
          <w:sz w:val="28"/>
          <w:szCs w:val="28"/>
        </w:rPr>
        <w:t>:</w:t>
      </w:r>
    </w:p>
    <w:p w:rsidR="00F346AC" w:rsidRDefault="00F346AC" w:rsidP="00696C7D">
      <w:pPr>
        <w:numPr>
          <w:ilvl w:val="0"/>
          <w:numId w:val="1"/>
        </w:numPr>
        <w:spacing w:before="100" w:beforeAutospacing="1" w:after="100" w:afterAutospacing="1"/>
        <w:jc w:val="both"/>
        <w:rPr>
          <w:color w:val="161515"/>
          <w:sz w:val="28"/>
          <w:szCs w:val="28"/>
        </w:rPr>
      </w:pPr>
      <w:r>
        <w:rPr>
          <w:color w:val="161515"/>
          <w:sz w:val="28"/>
          <w:szCs w:val="28"/>
        </w:rPr>
        <w:t xml:space="preserve">Утвердить </w:t>
      </w:r>
      <w:r w:rsidR="0091637F">
        <w:rPr>
          <w:color w:val="161515"/>
          <w:sz w:val="28"/>
          <w:szCs w:val="28"/>
        </w:rPr>
        <w:t>С</w:t>
      </w:r>
      <w:r>
        <w:rPr>
          <w:color w:val="161515"/>
          <w:sz w:val="28"/>
          <w:szCs w:val="28"/>
        </w:rPr>
        <w:t xml:space="preserve">хему водоснабжения и водоотведения Угловского городского  поселения  </w:t>
      </w:r>
      <w:r w:rsidR="0091637F">
        <w:rPr>
          <w:color w:val="161515"/>
          <w:sz w:val="28"/>
          <w:szCs w:val="28"/>
        </w:rPr>
        <w:t>на 2018-2028 годы.</w:t>
      </w:r>
    </w:p>
    <w:p w:rsidR="00696C7D" w:rsidRDefault="00696C7D" w:rsidP="00696C7D">
      <w:pPr>
        <w:numPr>
          <w:ilvl w:val="0"/>
          <w:numId w:val="1"/>
        </w:numPr>
        <w:spacing w:before="100" w:beforeAutospacing="1" w:after="100" w:afterAutospacing="1"/>
        <w:jc w:val="both"/>
        <w:rPr>
          <w:color w:val="161515"/>
          <w:sz w:val="28"/>
          <w:szCs w:val="28"/>
        </w:rPr>
      </w:pPr>
      <w:r>
        <w:rPr>
          <w:color w:val="161515"/>
          <w:sz w:val="28"/>
          <w:szCs w:val="28"/>
        </w:rPr>
        <w:t>Признать утратившим силу постановление Администрации Угловского городского поселения от 26.06.2013 №123 «Об утверждении схемы водоснабжения и водоотведения Угловского городского поселения».</w:t>
      </w:r>
    </w:p>
    <w:p w:rsidR="00696C7D" w:rsidRPr="00696C7D" w:rsidRDefault="00696C7D" w:rsidP="00696C7D">
      <w:pPr>
        <w:numPr>
          <w:ilvl w:val="0"/>
          <w:numId w:val="1"/>
        </w:numPr>
        <w:spacing w:before="100" w:beforeAutospacing="1" w:after="100" w:afterAutospacing="1"/>
        <w:jc w:val="both"/>
        <w:rPr>
          <w:b/>
          <w:color w:val="161515"/>
          <w:sz w:val="28"/>
          <w:szCs w:val="28"/>
        </w:rPr>
      </w:pPr>
      <w:r>
        <w:rPr>
          <w:color w:val="161515"/>
          <w:sz w:val="28"/>
          <w:szCs w:val="28"/>
        </w:rPr>
        <w:t xml:space="preserve"> Опубликовать п</w:t>
      </w:r>
      <w:r w:rsidR="00F346AC">
        <w:rPr>
          <w:color w:val="161515"/>
          <w:sz w:val="28"/>
          <w:szCs w:val="28"/>
        </w:rPr>
        <w:t xml:space="preserve">остановление </w:t>
      </w:r>
      <w:r>
        <w:rPr>
          <w:color w:val="161515"/>
          <w:sz w:val="28"/>
          <w:szCs w:val="28"/>
        </w:rPr>
        <w:t xml:space="preserve"> в бюллетене «Официальный вестник  Угловского  городского поселения» и </w:t>
      </w:r>
      <w:r w:rsidR="00F346AC">
        <w:rPr>
          <w:color w:val="161515"/>
          <w:sz w:val="28"/>
          <w:szCs w:val="28"/>
        </w:rPr>
        <w:t xml:space="preserve">разместить на официальном сайте </w:t>
      </w:r>
      <w:r>
        <w:rPr>
          <w:color w:val="161515"/>
          <w:sz w:val="28"/>
          <w:szCs w:val="28"/>
        </w:rPr>
        <w:t xml:space="preserve"> муниципального образования </w:t>
      </w:r>
      <w:r w:rsidR="00F346AC">
        <w:rPr>
          <w:color w:val="161515"/>
          <w:sz w:val="28"/>
          <w:szCs w:val="28"/>
        </w:rPr>
        <w:t xml:space="preserve">в </w:t>
      </w:r>
      <w:r>
        <w:rPr>
          <w:color w:val="161515"/>
          <w:sz w:val="28"/>
          <w:szCs w:val="28"/>
        </w:rPr>
        <w:t xml:space="preserve"> информационно-телекоммуникационной  </w:t>
      </w:r>
      <w:r w:rsidR="00F346AC">
        <w:rPr>
          <w:color w:val="161515"/>
          <w:sz w:val="28"/>
          <w:szCs w:val="28"/>
        </w:rPr>
        <w:t xml:space="preserve">сети «Интернет» по адресу: </w:t>
      </w:r>
      <w:hyperlink r:id="rId7" w:history="1">
        <w:r w:rsidRPr="004E2576">
          <w:rPr>
            <w:rStyle w:val="a4"/>
            <w:sz w:val="28"/>
            <w:szCs w:val="28"/>
          </w:rPr>
          <w:t>www.</w:t>
        </w:r>
        <w:r w:rsidRPr="004E2576">
          <w:rPr>
            <w:rStyle w:val="a4"/>
            <w:sz w:val="28"/>
            <w:szCs w:val="28"/>
            <w:lang w:val="en-US"/>
          </w:rPr>
          <w:t>uglovka</w:t>
        </w:r>
        <w:r w:rsidRPr="004E2576">
          <w:rPr>
            <w:rStyle w:val="a4"/>
            <w:sz w:val="28"/>
            <w:szCs w:val="28"/>
          </w:rPr>
          <w:t>adm.ru</w:t>
        </w:r>
      </w:hyperlink>
      <w:r w:rsidR="00F346AC">
        <w:rPr>
          <w:color w:val="161515"/>
          <w:sz w:val="28"/>
          <w:szCs w:val="28"/>
        </w:rPr>
        <w:t>.</w:t>
      </w:r>
    </w:p>
    <w:p w:rsidR="00696C7D" w:rsidRPr="00696C7D" w:rsidRDefault="00F346AC" w:rsidP="00696C7D">
      <w:pPr>
        <w:spacing w:before="100" w:beforeAutospacing="1" w:after="100" w:afterAutospacing="1"/>
        <w:ind w:left="720"/>
        <w:rPr>
          <w:b/>
          <w:color w:val="161515"/>
          <w:sz w:val="28"/>
          <w:szCs w:val="28"/>
        </w:rPr>
      </w:pPr>
      <w:r>
        <w:rPr>
          <w:color w:val="161515"/>
          <w:sz w:val="28"/>
          <w:szCs w:val="28"/>
        </w:rPr>
        <w:t xml:space="preserve">  </w:t>
      </w:r>
    </w:p>
    <w:p w:rsidR="00F346AC" w:rsidRDefault="00F346AC" w:rsidP="00696C7D">
      <w:pPr>
        <w:spacing w:before="100" w:beforeAutospacing="1" w:after="100" w:afterAutospacing="1"/>
        <w:ind w:left="360"/>
        <w:rPr>
          <w:b/>
          <w:color w:val="161515"/>
          <w:sz w:val="28"/>
          <w:szCs w:val="28"/>
        </w:rPr>
      </w:pPr>
      <w:r>
        <w:rPr>
          <w:b/>
          <w:color w:val="161515"/>
          <w:sz w:val="28"/>
          <w:szCs w:val="28"/>
        </w:rPr>
        <w:t xml:space="preserve">Глава Угловского  городского  поселения </w:t>
      </w:r>
      <w:r w:rsidR="00200B71">
        <w:rPr>
          <w:b/>
          <w:color w:val="161515"/>
          <w:sz w:val="28"/>
          <w:szCs w:val="28"/>
        </w:rPr>
        <w:t xml:space="preserve"> </w:t>
      </w:r>
      <w:r w:rsidR="00C20A2C">
        <w:rPr>
          <w:b/>
          <w:color w:val="161515"/>
          <w:sz w:val="28"/>
          <w:szCs w:val="28"/>
        </w:rPr>
        <w:t xml:space="preserve">                </w:t>
      </w:r>
      <w:r w:rsidR="00696C7D">
        <w:rPr>
          <w:b/>
          <w:color w:val="161515"/>
          <w:sz w:val="28"/>
          <w:szCs w:val="28"/>
        </w:rPr>
        <w:t>А.В.Стекольников</w:t>
      </w:r>
    </w:p>
    <w:p w:rsidR="00F346AC" w:rsidRDefault="00F346AC" w:rsidP="00F346AC">
      <w:pPr>
        <w:spacing w:before="100" w:after="60"/>
        <w:rPr>
          <w:b/>
          <w:color w:val="161515"/>
          <w:sz w:val="28"/>
          <w:szCs w:val="28"/>
        </w:rPr>
      </w:pPr>
      <w:r>
        <w:rPr>
          <w:b/>
          <w:color w:val="161515"/>
          <w:sz w:val="28"/>
          <w:szCs w:val="28"/>
        </w:rPr>
        <w:lastRenderedPageBreak/>
        <w:t xml:space="preserve">                                                   </w:t>
      </w:r>
    </w:p>
    <w:p w:rsidR="00F346AC" w:rsidRDefault="00F346AC" w:rsidP="00F346AC">
      <w:pPr>
        <w:spacing w:before="100" w:after="60"/>
        <w:jc w:val="right"/>
        <w:rPr>
          <w:b/>
          <w:color w:val="161515"/>
          <w:sz w:val="28"/>
          <w:szCs w:val="28"/>
        </w:rPr>
      </w:pPr>
      <w:r>
        <w:rPr>
          <w:b/>
          <w:color w:val="161515"/>
          <w:sz w:val="28"/>
          <w:szCs w:val="28"/>
        </w:rPr>
        <w:t>                             </w:t>
      </w:r>
    </w:p>
    <w:p w:rsidR="00F346AC" w:rsidRDefault="00F346AC" w:rsidP="00F346AC">
      <w:pPr>
        <w:spacing w:before="100" w:after="60"/>
        <w:jc w:val="right"/>
        <w:rPr>
          <w:color w:val="161515"/>
          <w:sz w:val="28"/>
          <w:szCs w:val="28"/>
        </w:rPr>
      </w:pPr>
    </w:p>
    <w:p w:rsidR="00AC2321" w:rsidRDefault="00F8690A" w:rsidP="00AC2321">
      <w:pPr>
        <w:ind w:left="5812"/>
        <w:jc w:val="right"/>
        <w:rPr>
          <w:color w:val="FFFFFF" w:themeColor="background1"/>
        </w:rPr>
      </w:pPr>
      <w:r w:rsidRPr="00F8690A">
        <w:rPr>
          <w:lang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18.75pt;margin-top:-.05pt;width:467.7pt;height:728.5pt;z-index:251658240;mso-position-horizontal-relative:margin;mso-position-vertical-relative:margin" strokecolor="#0070c0" strokeweight="15pt">
            <v:stroke linestyle="thickBetweenThin"/>
            <v:textbox style="mso-next-textbox:#_x0000_s1027">
              <w:txbxContent>
                <w:p w:rsidR="00AC2321" w:rsidRDefault="00AC2321" w:rsidP="00AC2321">
                  <w:pPr>
                    <w:pStyle w:val="a6"/>
                    <w:jc w:val="center"/>
                    <w:rPr>
                      <w:rFonts w:ascii="Calibri" w:hAnsi="Calibri"/>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jc w:val="center"/>
                    <w:rPr>
                      <w:rFonts w:ascii="Calibri" w:hAnsi="Calibri"/>
                      <w:b/>
                      <w:bCs/>
                      <w:color w:val="auto"/>
                      <w:sz w:val="24"/>
                      <w:szCs w:val="32"/>
                      <w:lang w:bidi="en-US"/>
                    </w:rPr>
                  </w:pPr>
                </w:p>
                <w:p w:rsidR="00AC2321" w:rsidRDefault="00AC2321" w:rsidP="00AC2321">
                  <w:pPr>
                    <w:pStyle w:val="a6"/>
                    <w:spacing w:line="360" w:lineRule="auto"/>
                    <w:jc w:val="center"/>
                    <w:rPr>
                      <w:rFonts w:ascii="Times New Roman" w:hAnsi="Times New Roman"/>
                      <w:b/>
                      <w:bCs/>
                      <w:color w:val="auto"/>
                      <w:sz w:val="40"/>
                      <w:szCs w:val="40"/>
                      <w:lang w:bidi="en-US"/>
                    </w:rPr>
                  </w:pPr>
                  <w:r>
                    <w:rPr>
                      <w:rFonts w:ascii="Times New Roman" w:hAnsi="Times New Roman"/>
                      <w:bCs/>
                      <w:color w:val="auto"/>
                      <w:sz w:val="40"/>
                      <w:szCs w:val="40"/>
                      <w:lang w:bidi="en-US"/>
                    </w:rPr>
                    <w:t>СХЕМА</w:t>
                  </w:r>
                </w:p>
                <w:p w:rsidR="00AC2321" w:rsidRDefault="00AC2321" w:rsidP="00AC2321">
                  <w:pPr>
                    <w:pStyle w:val="a6"/>
                    <w:spacing w:line="360" w:lineRule="auto"/>
                    <w:jc w:val="center"/>
                    <w:rPr>
                      <w:rFonts w:ascii="Times New Roman" w:hAnsi="Times New Roman"/>
                      <w:bCs/>
                      <w:color w:val="auto"/>
                      <w:sz w:val="40"/>
                      <w:szCs w:val="40"/>
                      <w:lang w:bidi="en-US"/>
                    </w:rPr>
                  </w:pPr>
                  <w:r>
                    <w:rPr>
                      <w:rFonts w:ascii="Times New Roman" w:hAnsi="Times New Roman"/>
                      <w:bCs/>
                      <w:color w:val="auto"/>
                      <w:sz w:val="40"/>
                      <w:szCs w:val="40"/>
                      <w:lang w:bidi="en-US"/>
                    </w:rPr>
                    <w:t>ВОДОСНАБЖЕНИЯ И ВОДООТВЕДЕНИЯ</w:t>
                  </w:r>
                </w:p>
                <w:p w:rsidR="00AC2321" w:rsidRDefault="00AC2321" w:rsidP="00AC2321">
                  <w:pPr>
                    <w:pStyle w:val="a6"/>
                    <w:spacing w:line="360" w:lineRule="auto"/>
                    <w:jc w:val="center"/>
                    <w:rPr>
                      <w:rFonts w:ascii="Times New Roman" w:hAnsi="Times New Roman"/>
                      <w:bCs/>
                      <w:color w:val="auto"/>
                      <w:sz w:val="40"/>
                      <w:szCs w:val="40"/>
                      <w:lang w:bidi="en-US"/>
                    </w:rPr>
                  </w:pPr>
                  <w:r>
                    <w:rPr>
                      <w:rFonts w:ascii="Times New Roman" w:hAnsi="Times New Roman"/>
                      <w:bCs/>
                      <w:color w:val="auto"/>
                      <w:sz w:val="40"/>
                      <w:szCs w:val="40"/>
                      <w:lang w:bidi="en-US"/>
                    </w:rPr>
                    <w:t>УГЛОВСКОГО ГОРОДСКОГО ПОСЕЛЕНИЯ</w:t>
                  </w:r>
                </w:p>
                <w:p w:rsidR="00AC2321" w:rsidRDefault="00AC2321" w:rsidP="00AC2321">
                  <w:pPr>
                    <w:pStyle w:val="a6"/>
                    <w:spacing w:line="360" w:lineRule="auto"/>
                    <w:jc w:val="center"/>
                    <w:rPr>
                      <w:rFonts w:ascii="Times New Roman" w:hAnsi="Times New Roman"/>
                      <w:bCs/>
                      <w:color w:val="auto"/>
                      <w:sz w:val="40"/>
                      <w:szCs w:val="40"/>
                      <w:lang w:bidi="en-US"/>
                    </w:rPr>
                  </w:pPr>
                  <w:r>
                    <w:rPr>
                      <w:rFonts w:ascii="Times New Roman" w:hAnsi="Times New Roman"/>
                      <w:bCs/>
                      <w:color w:val="auto"/>
                      <w:sz w:val="40"/>
                      <w:szCs w:val="40"/>
                      <w:lang w:bidi="en-US"/>
                    </w:rPr>
                    <w:t>ОКУЛОВСКОГО МУНИЦИПАЛЬНОГО РАЙОНА</w:t>
                  </w:r>
                </w:p>
                <w:p w:rsidR="00AC2321" w:rsidRDefault="00AC2321" w:rsidP="00AC2321">
                  <w:pPr>
                    <w:pStyle w:val="a6"/>
                    <w:spacing w:line="360" w:lineRule="auto"/>
                    <w:jc w:val="center"/>
                    <w:rPr>
                      <w:rFonts w:ascii="Times New Roman" w:hAnsi="Times New Roman"/>
                      <w:bCs/>
                      <w:color w:val="auto"/>
                      <w:sz w:val="40"/>
                      <w:szCs w:val="40"/>
                      <w:lang w:bidi="en-US"/>
                    </w:rPr>
                  </w:pPr>
                  <w:r>
                    <w:rPr>
                      <w:rFonts w:ascii="Times New Roman" w:hAnsi="Times New Roman"/>
                      <w:bCs/>
                      <w:color w:val="auto"/>
                      <w:sz w:val="40"/>
                      <w:szCs w:val="40"/>
                      <w:lang w:bidi="en-US"/>
                    </w:rPr>
                    <w:t>НОВГОРОДСКОЙ ОБЛАСТИ</w:t>
                  </w:r>
                </w:p>
                <w:p w:rsidR="00AC2321" w:rsidRDefault="00AC2321" w:rsidP="00AC2321">
                  <w:pPr>
                    <w:pStyle w:val="a6"/>
                    <w:spacing w:line="360" w:lineRule="auto"/>
                    <w:jc w:val="center"/>
                    <w:rPr>
                      <w:rFonts w:ascii="Times New Roman" w:hAnsi="Times New Roman"/>
                      <w:bCs/>
                      <w:color w:val="auto"/>
                      <w:sz w:val="40"/>
                      <w:szCs w:val="40"/>
                      <w:lang w:bidi="en-US"/>
                    </w:rPr>
                  </w:pPr>
                  <w:r>
                    <w:rPr>
                      <w:rFonts w:ascii="Times New Roman" w:hAnsi="Times New Roman"/>
                      <w:bCs/>
                      <w:color w:val="auto"/>
                      <w:sz w:val="40"/>
                      <w:szCs w:val="40"/>
                      <w:lang w:eastAsia="ru-RU" w:bidi="en-US"/>
                    </w:rPr>
                    <w:t>на период до 2028 года</w:t>
                  </w: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40"/>
                      <w:szCs w:val="40"/>
                      <w:lang w:bidi="en-US"/>
                    </w:rPr>
                  </w:pPr>
                </w:p>
                <w:p w:rsidR="00AC2321" w:rsidRDefault="00AC2321" w:rsidP="00AC2321">
                  <w:pPr>
                    <w:pStyle w:val="a6"/>
                    <w:spacing w:line="360" w:lineRule="auto"/>
                    <w:jc w:val="center"/>
                    <w:rPr>
                      <w:rFonts w:ascii="Times New Roman" w:hAnsi="Times New Roman"/>
                      <w:bCs/>
                      <w:color w:val="auto"/>
                      <w:sz w:val="24"/>
                      <w:szCs w:val="24"/>
                      <w:lang w:val="en-US" w:bidi="en-US"/>
                    </w:rPr>
                  </w:pPr>
                  <w:proofErr w:type="gramStart"/>
                  <w:r>
                    <w:rPr>
                      <w:rFonts w:ascii="Times New Roman" w:hAnsi="Times New Roman"/>
                      <w:b/>
                      <w:bCs/>
                      <w:color w:val="auto"/>
                      <w:sz w:val="24"/>
                      <w:szCs w:val="24"/>
                      <w:lang w:val="en-US" w:bidi="en-US"/>
                    </w:rPr>
                    <w:t>2018 г.</w:t>
                  </w:r>
                  <w:proofErr w:type="gramEnd"/>
                </w:p>
              </w:txbxContent>
            </v:textbox>
            <w10:wrap type="square" anchorx="margin" anchory="margin"/>
          </v:shape>
        </w:pict>
      </w:r>
      <w:r w:rsidR="00AC2321">
        <w:rPr>
          <w:color w:val="FFFFFF" w:themeColor="background1"/>
        </w:rPr>
        <w:t>УТВЕРЖДА</w:t>
      </w:r>
    </w:p>
    <w:p w:rsidR="00AC2321" w:rsidRDefault="00AC2321" w:rsidP="00AC2321">
      <w:pPr>
        <w:pStyle w:val="aff5"/>
        <w:ind w:firstLine="0"/>
      </w:pPr>
      <w:r>
        <w:lastRenderedPageBreak/>
        <w:t>СОДЕРЖАНИЕ</w:t>
      </w:r>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noProof/>
          <w:color w:val="auto"/>
          <w:lang w:eastAsia="ru-RU"/>
        </w:rPr>
      </w:pPr>
      <w:r w:rsidRPr="00F8690A">
        <w:rPr>
          <w:rFonts w:ascii="Times New Roman" w:eastAsia="Calibri" w:hAnsi="Times New Roman"/>
          <w:b/>
          <w:bCs/>
          <w:color w:val="auto"/>
        </w:rPr>
        <w:fldChar w:fldCharType="begin"/>
      </w:r>
      <w:r w:rsidR="00AC2321">
        <w:rPr>
          <w:rFonts w:ascii="Times New Roman" w:eastAsia="Calibri" w:hAnsi="Times New Roman"/>
          <w:b/>
          <w:bCs/>
          <w:color w:val="auto"/>
        </w:rPr>
        <w:instrText xml:space="preserve"> TOC \h \z \t "Заголовок 2;1;раздел 3т3ц;2;раздел 4т4ц;3" </w:instrText>
      </w:r>
      <w:r w:rsidRPr="00F8690A">
        <w:rPr>
          <w:rFonts w:ascii="Times New Roman" w:eastAsia="Calibri" w:hAnsi="Times New Roman"/>
          <w:b/>
          <w:bCs/>
          <w:color w:val="auto"/>
        </w:rPr>
        <w:fldChar w:fldCharType="separate"/>
      </w:r>
      <w:hyperlink r:id="rId8" w:anchor="_Toc506821489" w:history="1">
        <w:r w:rsidR="00AC2321">
          <w:rPr>
            <w:rStyle w:val="a4"/>
            <w:rFonts w:ascii="Times New Roman" w:eastAsia="TimesNewRomanPS-BoldMT" w:hAnsi="Times New Roman"/>
            <w:b/>
            <w:bCs/>
            <w:noProof/>
          </w:rPr>
          <w:t>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ОБЩИЕ СВЕДЕНИЯ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_Toc506821489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9" w:anchor="_Toc506821490" w:history="1">
        <w:r w:rsidR="00AC2321">
          <w:rPr>
            <w:rStyle w:val="a4"/>
            <w:rFonts w:ascii="Times New Roman" w:eastAsia="TimesNewRomanPS-BoldMT" w:hAnsi="Times New Roman"/>
            <w:b/>
            <w:bCs/>
            <w:noProof/>
          </w:rPr>
          <w:t>1.1.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ОБЩИЕ СВЕДЕНИЯ ОБ УГЛОВСКОМ ГОРОДСКОМ ПОСЕЛЕНИИ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10" w:anchor="_Toc506821491" w:history="1">
        <w:r w:rsidR="00AC2321">
          <w:rPr>
            <w:rStyle w:val="a4"/>
            <w:rFonts w:ascii="Times New Roman" w:eastAsia="Calibri" w:hAnsi="Times New Roman"/>
            <w:b/>
            <w:bCs/>
            <w:noProof/>
          </w:rPr>
          <w:t>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СХЕМА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11" w:anchor="_Toc506821492" w:history="1">
        <w:r w:rsidR="00AC2321">
          <w:rPr>
            <w:rStyle w:val="a4"/>
            <w:rFonts w:ascii="Times New Roman" w:eastAsia="Calibri" w:hAnsi="Times New Roman"/>
            <w:b/>
            <w:bCs/>
            <w:noProof/>
          </w:rPr>
          <w:t>2.1.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ТЕХНИКО-ЭКОНОМИЧЕСКОЕ СОСТОЯНИЕ ЦЕНТРАЛИЗОВАННЫХ СИСТЕМ ВОДОСНАБЖЕНИЯ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12" w:anchor="_Toc506821493" w:history="1">
        <w:r w:rsidR="00AC2321">
          <w:rPr>
            <w:rStyle w:val="a4"/>
            <w:rFonts w:ascii="Times New Roman" w:eastAsia="Calibri" w:hAnsi="Times New Roman"/>
            <w:b/>
            <w:bCs/>
            <w:noProof/>
          </w:rPr>
          <w:t>2.1.1.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системы и структуры водоснабжения Угловского городского поселения и деление территории поселения на эксплуатационные зоны.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13" w:anchor="_Toc506821494" w:history="1">
        <w:r w:rsidR="00AC2321">
          <w:rPr>
            <w:rStyle w:val="a4"/>
            <w:rFonts w:ascii="Times New Roman" w:eastAsia="Calibri" w:hAnsi="Times New Roman"/>
            <w:b/>
            <w:bCs/>
            <w:noProof/>
          </w:rPr>
          <w:t>2.1.2.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территорий Угловского городского поселения, не охваченных централизованными системами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14" w:anchor="_Toc506821495" w:history="1">
        <w:r w:rsidR="00AC2321">
          <w:rPr>
            <w:rStyle w:val="a4"/>
            <w:rFonts w:ascii="Times New Roman" w:eastAsia="Calibri" w:hAnsi="Times New Roman"/>
            <w:b/>
            <w:bCs/>
            <w:noProof/>
          </w:rPr>
          <w:t>2.1.3.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15" w:anchor="_Toc506821496" w:history="1">
        <w:r w:rsidR="00AC2321">
          <w:rPr>
            <w:rStyle w:val="a4"/>
            <w:rFonts w:ascii="Times New Roman" w:eastAsia="Calibri" w:hAnsi="Times New Roman"/>
            <w:b/>
            <w:bCs/>
            <w:noProof/>
          </w:rPr>
          <w:t>2.1.4.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результатов технического обследования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_Toc506821496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12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16" w:anchor="_Toc506821497" w:history="1">
        <w:r w:rsidR="00AC2321">
          <w:rPr>
            <w:rStyle w:val="a4"/>
            <w:rFonts w:ascii="Times New Roman" w:hAnsi="Times New Roman"/>
            <w:b/>
            <w:bCs/>
            <w:noProof/>
            <w:lang w:eastAsia="ru-RU"/>
          </w:rPr>
          <w:t>2.1.4.1.</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состояния существующих источников водоснабжения и водозаборных сооружений……….</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_Toc506821497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12</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17" w:anchor="_Toc506821498" w:history="1">
        <w:r w:rsidR="00AC2321">
          <w:rPr>
            <w:rStyle w:val="a4"/>
            <w:rFonts w:ascii="Times New Roman" w:hAnsi="Times New Roman"/>
            <w:b/>
            <w:bCs/>
            <w:noProof/>
            <w:lang w:eastAsia="ru-RU"/>
          </w:rPr>
          <w:t>2.1.4.2.</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_Toc506821498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15</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18" w:anchor="_Toc506821499" w:history="1">
        <w:r w:rsidR="00AC2321">
          <w:rPr>
            <w:rStyle w:val="a4"/>
            <w:rFonts w:ascii="Times New Roman" w:hAnsi="Times New Roman"/>
            <w:b/>
            <w:bCs/>
            <w:noProof/>
            <w:lang w:eastAsia="ru-RU"/>
          </w:rPr>
          <w:t>2.1.4.3.</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_Toc506821499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21</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19" w:anchor="_Toc506821500" w:history="1">
        <w:r w:rsidR="00AC2321">
          <w:rPr>
            <w:rStyle w:val="a4"/>
            <w:rFonts w:ascii="Times New Roman" w:hAnsi="Times New Roman"/>
            <w:b/>
            <w:bCs/>
            <w:noProof/>
            <w:lang w:eastAsia="ru-RU"/>
          </w:rPr>
          <w:t>2.1.4.4.</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_Toc506821500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23</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20" w:anchor="_Toc506821501" w:history="1">
        <w:r w:rsidR="00AC2321">
          <w:rPr>
            <w:rStyle w:val="a4"/>
            <w:rFonts w:ascii="Times New Roman" w:hAnsi="Times New Roman"/>
            <w:b/>
            <w:bCs/>
            <w:noProof/>
            <w:lang w:eastAsia="ru-RU"/>
          </w:rPr>
          <w:t>2.1.4.5.</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существующих технических и технологических проблем, возникающих при водоснабжении Угловского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_Toc506821501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25</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21" w:anchor="_Toc506821502" w:history="1">
        <w:r w:rsidR="00AC2321">
          <w:rPr>
            <w:rStyle w:val="a4"/>
            <w:rFonts w:ascii="Times New Roman" w:hAnsi="Times New Roman"/>
            <w:b/>
            <w:bCs/>
            <w:noProof/>
            <w:lang w:eastAsia="ru-RU"/>
          </w:rPr>
          <w:t>2.1.4.6.</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_Toc506821502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26</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2" w:anchor="_Toc506821503" w:history="1">
        <w:r w:rsidR="00AC2321">
          <w:rPr>
            <w:rStyle w:val="a4"/>
            <w:rFonts w:ascii="Times New Roman" w:eastAsia="Calibri" w:hAnsi="Times New Roman"/>
            <w:b/>
            <w:bCs/>
            <w:noProof/>
          </w:rPr>
          <w:t>2.1.5.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Существующие технические и технологические решения по предотвращению замерзания воды.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26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3" w:anchor="_Toc506821504" w:history="1">
        <w:r w:rsidR="00AC2321">
          <w:rPr>
            <w:rStyle w:val="a4"/>
            <w:rFonts w:ascii="Times New Roman" w:eastAsia="Calibri" w:hAnsi="Times New Roman"/>
            <w:b/>
            <w:bCs/>
            <w:noProof/>
          </w:rPr>
          <w:t>2.1.6.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Перечень лиц владеющих объектами централизованной системы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26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24" w:anchor="_Toc506821505" w:history="1">
        <w:r w:rsidR="00AC2321">
          <w:rPr>
            <w:rStyle w:val="a4"/>
            <w:rFonts w:ascii="Times New Roman" w:eastAsia="Calibri" w:hAnsi="Times New Roman"/>
            <w:b/>
            <w:bCs/>
            <w:noProof/>
          </w:rPr>
          <w:t>2.2.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НАПРАВЛЕНИЯ РАЗВИТИЯ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27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5" w:anchor="_Toc506821506" w:history="1">
        <w:r w:rsidR="00AC2321">
          <w:rPr>
            <w:rStyle w:val="a4"/>
            <w:rFonts w:ascii="Times New Roman" w:eastAsia="Calibri" w:hAnsi="Times New Roman"/>
            <w:b/>
            <w:bCs/>
            <w:noProof/>
          </w:rPr>
          <w:t>2.2.1.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Основные направления, принципы, задачи и плановые значения показателей развития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27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6" w:anchor="_Toc506821507" w:history="1">
        <w:r w:rsidR="00AC2321">
          <w:rPr>
            <w:rStyle w:val="a4"/>
            <w:rFonts w:ascii="Times New Roman" w:eastAsia="Calibri" w:hAnsi="Times New Roman"/>
            <w:b/>
            <w:bCs/>
            <w:noProof/>
          </w:rPr>
          <w:t>2.2.2.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Различные сценарии развития централизованных систем водоснабжения в зависимости от сценариев развития Угловского городского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28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27" w:anchor="_Toc506821508" w:history="1">
        <w:r w:rsidR="00AC2321">
          <w:rPr>
            <w:rStyle w:val="a4"/>
            <w:rFonts w:ascii="Times New Roman" w:eastAsia="Calibri" w:hAnsi="Times New Roman"/>
            <w:b/>
            <w:bCs/>
            <w:noProof/>
          </w:rPr>
          <w:t>2.3.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БАЛАНС ВОДОСНАБЖЕНИЯ И ПОТРЕБЛЕНИЯ ГОРЯЧЕЙ, ПИТЬЕВОЙ, ТЕХНИЧЕСКОЙ ВОДЫ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33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8" w:anchor="_Toc506821509" w:history="1">
        <w:r w:rsidR="00AC2321">
          <w:rPr>
            <w:rStyle w:val="a4"/>
            <w:rFonts w:ascii="Times New Roman" w:eastAsia="Calibri" w:hAnsi="Times New Roman"/>
            <w:b/>
            <w:bCs/>
            <w:noProof/>
          </w:rPr>
          <w:t>2.3.1.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_Toc506821509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33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29" w:anchor="_Toc506821510" w:history="1">
        <w:r w:rsidR="00AC2321">
          <w:rPr>
            <w:rStyle w:val="a4"/>
            <w:rFonts w:ascii="Times New Roman" w:eastAsia="Calibri" w:hAnsi="Times New Roman"/>
            <w:b/>
            <w:bCs/>
            <w:noProof/>
          </w:rPr>
          <w:t>2.3.2.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33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0" w:anchor="_Toc506821511" w:history="1">
        <w:r w:rsidR="00AC2321">
          <w:rPr>
            <w:rStyle w:val="a4"/>
            <w:rFonts w:ascii="Times New Roman" w:eastAsia="Calibri" w:hAnsi="Times New Roman"/>
            <w:b/>
            <w:bCs/>
            <w:noProof/>
          </w:rPr>
          <w:t>2.3.3.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heme="majorEastAsia" w:hAnsi="Times New Roman"/>
            <w:b/>
            <w:bCs/>
            <w:noProof/>
          </w:rPr>
          <w:t>Структурный водный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33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1" w:anchor="_Toc506821512" w:history="1">
        <w:r w:rsidR="00AC2321">
          <w:rPr>
            <w:rStyle w:val="a4"/>
            <w:rFonts w:ascii="Times New Roman" w:eastAsia="Calibri" w:hAnsi="Times New Roman"/>
            <w:b/>
            <w:bCs/>
            <w:noProof/>
          </w:rPr>
          <w:t>2.3.4.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35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2" w:anchor="_Toc506821513" w:history="1">
        <w:r w:rsidR="00AC2321">
          <w:rPr>
            <w:rStyle w:val="a4"/>
            <w:rFonts w:ascii="Times New Roman" w:eastAsia="Calibri" w:hAnsi="Times New Roman"/>
            <w:b/>
            <w:bCs/>
            <w:noProof/>
          </w:rPr>
          <w:t>2.3.5.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существующей системы коммерческого учета воды и планов по установке приборов учета.</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3" w:anchor="_Toc506821514" w:history="1">
        <w:r w:rsidR="00AC2321">
          <w:rPr>
            <w:rStyle w:val="a4"/>
            <w:rFonts w:ascii="Times New Roman" w:eastAsia="Calibri" w:hAnsi="Times New Roman"/>
            <w:b/>
            <w:bCs/>
            <w:noProof/>
          </w:rPr>
          <w:t>2.3.6.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Анализ резервов и дефицитов производственных мощностей системы водоснабжения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4" w:anchor="_Toc506821515" w:history="1">
        <w:r w:rsidR="00AC2321">
          <w:rPr>
            <w:rStyle w:val="a4"/>
            <w:rFonts w:ascii="Times New Roman" w:eastAsia="Calibri" w:hAnsi="Times New Roman"/>
            <w:b/>
            <w:bCs/>
            <w:noProof/>
          </w:rPr>
          <w:t>2.3.7.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Прогнозный баланс потребления воды на срок не менее 10 лет с учетом сценария развития Угловского городского поселения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5" w:anchor="_Toc506821516" w:history="1">
        <w:r w:rsidR="00AC2321">
          <w:rPr>
            <w:rStyle w:val="a4"/>
            <w:rFonts w:ascii="Times New Roman" w:eastAsia="Calibri" w:hAnsi="Times New Roman"/>
            <w:b/>
            <w:bCs/>
            <w:noProof/>
          </w:rPr>
          <w:t>2.3.8.</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6" w:anchor="_Toc506821517" w:history="1">
        <w:r w:rsidR="00AC2321">
          <w:rPr>
            <w:rStyle w:val="a4"/>
            <w:rFonts w:ascii="Times New Roman" w:eastAsia="Calibri" w:hAnsi="Times New Roman"/>
            <w:b/>
            <w:bCs/>
            <w:noProof/>
          </w:rPr>
          <w:t>2.3.9.</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фактическом и ожидаемом потреблении горячей, питьевой, технической воды (годовое, среднесуточное, максимальное суточное).</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7" w:anchor="_Toc506821518" w:history="1">
        <w:r w:rsidR="00AC2321">
          <w:rPr>
            <w:rStyle w:val="a4"/>
            <w:rFonts w:ascii="Times New Roman" w:eastAsia="Calibri" w:hAnsi="Times New Roman"/>
            <w:b/>
            <w:bCs/>
            <w:noProof/>
          </w:rPr>
          <w:t>2.3.10.</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территориальной структуры потребления горячей, питьевой, технической воды.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8" w:anchor="_Toc506821519" w:history="1">
        <w:r w:rsidR="00AC2321">
          <w:rPr>
            <w:rStyle w:val="a4"/>
            <w:rFonts w:ascii="Times New Roman" w:hAnsi="Times New Roman"/>
            <w:b/>
            <w:bCs/>
            <w:noProof/>
            <w:lang w:eastAsia="zh-CN"/>
          </w:rPr>
          <w:t>2.3.11.</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_Toc506821519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39" w:anchor="_Toc506821520" w:history="1">
        <w:r w:rsidR="00AC2321">
          <w:rPr>
            <w:rStyle w:val="a4"/>
            <w:rFonts w:ascii="Times New Roman" w:eastAsia="Calibri" w:hAnsi="Times New Roman"/>
            <w:b/>
            <w:bCs/>
            <w:noProof/>
            <w:lang w:eastAsia="zh-CN"/>
          </w:rPr>
          <w:t>2.3.12.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lang w:eastAsia="zh-CN"/>
          </w:rPr>
          <w:t xml:space="preserve">Сведения о фактических и планируемых потерях </w:t>
        </w:r>
        <w:r w:rsidR="00AC2321">
          <w:rPr>
            <w:rStyle w:val="a4"/>
            <w:rFonts w:ascii="Times New Roman" w:eastAsia="Calibri" w:hAnsi="Times New Roman"/>
            <w:b/>
            <w:bCs/>
            <w:noProof/>
          </w:rPr>
          <w:t>горячей, питьевой, технической</w:t>
        </w:r>
        <w:r w:rsidR="00AC2321">
          <w:rPr>
            <w:rStyle w:val="a4"/>
            <w:rFonts w:ascii="Times New Roman" w:eastAsia="Calibri" w:hAnsi="Times New Roman"/>
            <w:b/>
            <w:bCs/>
            <w:noProof/>
            <w:lang w:eastAsia="zh-CN"/>
          </w:rPr>
          <w:t xml:space="preserve"> воды при ее транспортировке (годовые, среднесуточные значения).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0" w:anchor="_Toc506821521" w:history="1">
        <w:r w:rsidR="00AC2321">
          <w:rPr>
            <w:rStyle w:val="a4"/>
            <w:rFonts w:ascii="Times New Roman" w:eastAsia="Calibri" w:hAnsi="Times New Roman"/>
            <w:b/>
            <w:bCs/>
            <w:noProof/>
            <w:lang w:eastAsia="zh-CN"/>
          </w:rPr>
          <w:t>2.3.13.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lang w:eastAsia="zh-C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1" w:anchor="_Toc506821522" w:history="1">
        <w:r w:rsidR="00AC2321">
          <w:rPr>
            <w:rStyle w:val="a4"/>
            <w:rFonts w:ascii="Times New Roman" w:eastAsia="Calibri" w:hAnsi="Times New Roman"/>
            <w:b/>
            <w:bCs/>
            <w:noProof/>
            <w:lang w:eastAsia="zh-CN"/>
          </w:rPr>
          <w:t>2.3.14.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lang w:eastAsia="zh-C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2" w:anchor="_Toc506821523" w:history="1">
        <w:r w:rsidR="00AC2321">
          <w:rPr>
            <w:rStyle w:val="a4"/>
            <w:rFonts w:ascii="Times New Roman" w:eastAsia="Calibri" w:hAnsi="Times New Roman"/>
            <w:b/>
            <w:bCs/>
            <w:noProof/>
            <w:lang w:eastAsia="zh-CN"/>
          </w:rPr>
          <w:t>2.3.15.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lang w:eastAsia="zh-CN"/>
          </w:rPr>
          <w:t>Наименование организации, которая наделена статусом гарантирующей организации…..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43" w:anchor="_Toc506821524" w:history="1">
        <w:r w:rsidR="00AC2321">
          <w:rPr>
            <w:rStyle w:val="a4"/>
            <w:rFonts w:ascii="Times New Roman" w:eastAsia="Calibri" w:hAnsi="Times New Roman"/>
            <w:b/>
            <w:bCs/>
            <w:noProof/>
          </w:rPr>
          <w:t>2.4.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heme="majorEastAsia" w:hAnsi="Times New Roman"/>
            <w:b/>
            <w:bCs/>
            <w:noProof/>
          </w:rPr>
          <w:t>ПРЕДЛОЖЕНИЯ ПО СТРОИТЕЛЬСТВУ, РЕКОНСТРУКЦИИ И МОДЕРНИЗАЦИИ ОБЪЕКТОВ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4" w:anchor="_Toc506821525" w:history="1">
        <w:r w:rsidR="00AC2321">
          <w:rPr>
            <w:rStyle w:val="a4"/>
            <w:rFonts w:ascii="Times New Roman" w:eastAsia="Calibri" w:hAnsi="Times New Roman"/>
            <w:b/>
            <w:bCs/>
            <w:noProof/>
          </w:rPr>
          <w:t>2.4.1.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Перечень основных мероприятий по реализации схем водоснабжения с разбивкой по годам………</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49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5" w:anchor="_Toc506821526" w:history="1">
        <w:r w:rsidR="00AC2321">
          <w:rPr>
            <w:rStyle w:val="a4"/>
            <w:rFonts w:ascii="Times New Roman" w:eastAsia="Calibri" w:hAnsi="Times New Roman"/>
            <w:b/>
            <w:bCs/>
            <w:noProof/>
          </w:rPr>
          <w:t>2.4.2.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Технические обоснования основных мероприятий по реализации схем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6" w:anchor="_Toc506821527" w:history="1">
        <w:r w:rsidR="00AC2321">
          <w:rPr>
            <w:rStyle w:val="a4"/>
            <w:rFonts w:ascii="Times New Roman" w:eastAsia="Calibri" w:hAnsi="Times New Roman"/>
            <w:b/>
            <w:bCs/>
            <w:noProof/>
          </w:rPr>
          <w:t>2.4.3.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вновь строящихся, реконструируемых и предлагаемых к выводу из эксплуатации объектах системы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Calibri" w:hAnsi="Times New Roman"/>
          <w:b/>
          <w:bCs/>
          <w:noProof/>
          <w:color w:val="auto"/>
        </w:rPr>
      </w:pPr>
      <w:hyperlink r:id="rId47" w:anchor="_Toc506821528" w:history="1">
        <w:r w:rsidR="00AC2321">
          <w:rPr>
            <w:rStyle w:val="a4"/>
            <w:rFonts w:ascii="Times New Roman" w:eastAsia="Calibri" w:hAnsi="Times New Roman"/>
            <w:b/>
            <w:bCs/>
            <w:noProof/>
          </w:rPr>
          <w:t>2.4.4.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8" w:anchor="_Toc506821529" w:history="1">
        <w:r w:rsidR="00AC2321">
          <w:rPr>
            <w:rStyle w:val="a4"/>
            <w:rFonts w:ascii="Times New Roman" w:eastAsia="Calibri" w:hAnsi="Times New Roman"/>
            <w:b/>
            <w:bCs/>
            <w:noProof/>
          </w:rPr>
          <w:t>2.4.5.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_Toc506821529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49" w:anchor="_Toc506821530" w:history="1">
        <w:r w:rsidR="00AC2321">
          <w:rPr>
            <w:rStyle w:val="a4"/>
            <w:rFonts w:ascii="Times New Roman" w:eastAsia="Calibri" w:hAnsi="Times New Roman"/>
            <w:b/>
            <w:bCs/>
            <w:noProof/>
          </w:rPr>
          <w:t>2.4.6.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вариантов маршрутов прохождения трубопроводов (трасс) по территории Угловского городского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50" w:anchor="_Toc506821531" w:history="1">
        <w:r w:rsidR="00AC2321">
          <w:rPr>
            <w:rStyle w:val="a4"/>
            <w:rFonts w:ascii="Times New Roman" w:eastAsia="Calibri" w:hAnsi="Times New Roman"/>
            <w:b/>
            <w:bCs/>
            <w:noProof/>
          </w:rPr>
          <w:t>2.4.7.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Рекомендации о месте размещения насосных станций, резервуаров, водонапорных башен………….</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51" w:anchor="_Toc506821532" w:history="1">
        <w:r w:rsidR="00AC2321">
          <w:rPr>
            <w:rStyle w:val="a4"/>
            <w:rFonts w:ascii="Times New Roman" w:eastAsia="Calibri" w:hAnsi="Times New Roman"/>
            <w:b/>
            <w:bCs/>
            <w:noProof/>
          </w:rPr>
          <w:t>2.4.8.</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Границы планируемых зон размещения объектов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52" w:anchor="_Toc506821533" w:history="1">
        <w:r w:rsidR="00AC2321">
          <w:rPr>
            <w:rStyle w:val="a4"/>
            <w:rFonts w:ascii="Times New Roman" w:eastAsia="Calibri" w:hAnsi="Times New Roman"/>
            <w:b/>
            <w:bCs/>
            <w:noProof/>
          </w:rPr>
          <w:t>2.4.9.</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Карты (схемы) существующего и планируемого размещения объектов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53" w:anchor="_Toc506821534" w:history="1">
        <w:r w:rsidR="00AC2321">
          <w:rPr>
            <w:rStyle w:val="a4"/>
            <w:rFonts w:ascii="Times New Roman" w:eastAsiaTheme="majorEastAsia" w:hAnsi="Times New Roman"/>
            <w:b/>
            <w:bCs/>
            <w:noProof/>
          </w:rPr>
          <w:t>2.5.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heme="majorEastAsia" w:hAnsi="Times New Roman"/>
            <w:b/>
            <w:bCs/>
            <w:noProof/>
          </w:rPr>
          <w:t>ЭКОЛОГИЧЕСКИЕ АСПЕКТЫ МЕРОПРИЯТИЙ ПО СТРОИТЕЛЬСТВУ, РЕКОНСТРУКЦИИ И МОДЕРНИЗАЦИИ ОБЪЕКТОВ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54" w:anchor="_Toc506821535" w:history="1">
        <w:r w:rsidR="00AC2321">
          <w:rPr>
            <w:rStyle w:val="a4"/>
            <w:rFonts w:ascii="Times New Roman" w:eastAsia="Calibri" w:hAnsi="Times New Roman"/>
            <w:b/>
            <w:bCs/>
            <w:noProof/>
          </w:rPr>
          <w:t>2.5.1.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55" w:anchor="_Toc506821536" w:history="1">
        <w:r w:rsidR="00AC2321">
          <w:rPr>
            <w:rStyle w:val="a4"/>
            <w:rFonts w:ascii="Times New Roman" w:eastAsia="Calibri" w:hAnsi="Times New Roman"/>
            <w:b/>
            <w:bCs/>
            <w:noProof/>
          </w:rPr>
          <w:t>2.5.2.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На окружающую среду при реализации мероприятий по снабжению и хранению химических реагентов, используемых в водоподготовке (хлор и др.).</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56" w:anchor="_Toc506821537" w:history="1">
        <w:r w:rsidR="00AC2321">
          <w:rPr>
            <w:rStyle w:val="a4"/>
            <w:rFonts w:ascii="Times New Roman" w:eastAsia="Calibri" w:hAnsi="Times New Roman"/>
            <w:b/>
            <w:bCs/>
            <w:noProof/>
          </w:rPr>
          <w:t>2.6.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ОЦЕНКА ОБЪЕМОВ КАПИТАЛЬНЫХ ВЛОЖЕНИЙ В СТРОИТЕЛЬСТВО, РЕКОНСТРУКЦИЮ И МОДЕРНИЗАЦИЮ ОБЪЕКТОВ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57" w:anchor="_Toc506821538" w:history="1">
        <w:r w:rsidR="00AC2321">
          <w:rPr>
            <w:rStyle w:val="a4"/>
            <w:rFonts w:ascii="Times New Roman" w:eastAsia="Calibri" w:hAnsi="Times New Roman"/>
            <w:b/>
            <w:bCs/>
            <w:noProof/>
          </w:rPr>
          <w:t>2.7.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ПЛАНОВЫЕ ЗНАЧЕНИЯ ПОКАЗАТЕЛЕЙ РАЗВИТИЯ ЦЕНТРАЛИЗОВАННЫХ СИСТЕМ ВОДОСНАБЖЕНИЯ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58" w:anchor="_Toc506821539" w:history="1">
        <w:r w:rsidR="00AC2321">
          <w:rPr>
            <w:rStyle w:val="a4"/>
            <w:rFonts w:ascii="Times New Roman" w:eastAsia="Calibri" w:hAnsi="Times New Roman"/>
            <w:b/>
            <w:bCs/>
            <w:noProof/>
          </w:rPr>
          <w:t>2.8.</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_Toc506821539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59" w:anchor="_Toc506821540" w:history="1">
        <w:r w:rsidR="00AC2321">
          <w:rPr>
            <w:rStyle w:val="a4"/>
            <w:rFonts w:ascii="Times New Roman" w:eastAsia="TimesNewRomanPS-BoldMT" w:hAnsi="Times New Roman"/>
            <w:b/>
            <w:bCs/>
            <w:noProof/>
          </w:rPr>
          <w:t>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СХЕМА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60" w:anchor="_Toc506821541" w:history="1">
        <w:r w:rsidR="00AC2321">
          <w:rPr>
            <w:rStyle w:val="a4"/>
            <w:rFonts w:ascii="Times New Roman" w:eastAsia="TimesNewRomanPS-BoldMT" w:hAnsi="Times New Roman"/>
            <w:b/>
            <w:bCs/>
            <w:noProof/>
          </w:rPr>
          <w:t>3.1.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СУЩЕСТВУЮЩЕЕ ПОЛОЖЕНИЕ В СФЕРЕ ВОДООТВЕДЕНИЯ УГЛОВСКОГО ГОРОДСКОГО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1" w:anchor="_Toc506821542" w:history="1">
        <w:r w:rsidR="00AC2321">
          <w:rPr>
            <w:rStyle w:val="a4"/>
            <w:rFonts w:ascii="Times New Roman" w:eastAsia="TimesNewRomanPS-BoldMT" w:hAnsi="Times New Roman"/>
            <w:b/>
            <w:bCs/>
            <w:noProof/>
          </w:rPr>
          <w:t>3.1.1.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Описание структуры системы сбора, очистки и отведения сточных вод на территории Угловского городского поселения и деление территории поселения на эксплуатационные зоны.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58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2" w:anchor="_Toc506821543" w:history="1">
        <w:r w:rsidR="00AC2321">
          <w:rPr>
            <w:rStyle w:val="a4"/>
            <w:rFonts w:ascii="Times New Roman" w:eastAsia="Calibri" w:hAnsi="Times New Roman"/>
            <w:b/>
            <w:bCs/>
            <w:noProof/>
          </w:rPr>
          <w:t>3.1.2.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3" w:anchor="_Toc506821544" w:history="1">
        <w:r w:rsidR="00AC2321">
          <w:rPr>
            <w:rStyle w:val="a4"/>
            <w:rFonts w:ascii="Times New Roman" w:eastAsia="Calibri" w:hAnsi="Times New Roman"/>
            <w:b/>
            <w:bCs/>
            <w:noProof/>
          </w:rPr>
          <w:t>3.1.3.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4" w:anchor="_Toc506821545" w:history="1">
        <w:r w:rsidR="00AC2321">
          <w:rPr>
            <w:rStyle w:val="a4"/>
            <w:rFonts w:ascii="Times New Roman" w:eastAsia="Calibri" w:hAnsi="Times New Roman"/>
            <w:b/>
            <w:bCs/>
            <w:noProof/>
          </w:rPr>
          <w:t>3.1.4.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5" w:anchor="_Toc506821546" w:history="1">
        <w:r w:rsidR="00AC2321">
          <w:rPr>
            <w:rStyle w:val="a4"/>
            <w:rFonts w:ascii="Times New Roman" w:eastAsia="Calibri" w:hAnsi="Times New Roman"/>
            <w:b/>
            <w:bCs/>
            <w:noProof/>
          </w:rPr>
          <w:t>3.1.5.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6" w:anchor="_Toc506821547" w:history="1">
        <w:r w:rsidR="00AC2321">
          <w:rPr>
            <w:rStyle w:val="a4"/>
            <w:rFonts w:ascii="Times New Roman" w:eastAsia="Calibri" w:hAnsi="Times New Roman"/>
            <w:b/>
            <w:bCs/>
            <w:noProof/>
          </w:rPr>
          <w:t>3.1.6.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Оценка безопасности и надежности объектов централизованной системы водоотведения и их управляемости.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7" w:anchor="_Toc506821548" w:history="1">
        <w:r w:rsidR="00AC2321">
          <w:rPr>
            <w:rStyle w:val="a4"/>
            <w:rFonts w:ascii="Times New Roman" w:eastAsia="Calibri" w:hAnsi="Times New Roman"/>
            <w:b/>
            <w:bCs/>
            <w:noProof/>
          </w:rPr>
          <w:t>3.1.7.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Оценка воздействия сбросов сточных вод через централизованную систему водоотведения на окружающую среду.</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8" w:anchor="_Toc506821549" w:history="1">
        <w:r w:rsidR="00AC2321">
          <w:rPr>
            <w:rStyle w:val="a4"/>
            <w:rFonts w:ascii="Times New Roman" w:eastAsia="Calibri" w:hAnsi="Times New Roman"/>
            <w:b/>
            <w:bCs/>
            <w:noProof/>
          </w:rPr>
          <w:t>3.1.8.</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территорий Угловского городского поселения, не охваченных централизованной системой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_Toc506821549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65</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69" w:anchor="_Toc506821550" w:history="1">
        <w:r w:rsidR="00AC2321">
          <w:rPr>
            <w:rStyle w:val="a4"/>
            <w:rFonts w:ascii="Times New Roman" w:eastAsia="Calibri" w:hAnsi="Times New Roman"/>
            <w:b/>
            <w:bCs/>
            <w:noProof/>
          </w:rPr>
          <w:t>3.1.9.</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существующих технических и технологических проблем системы водоотведения Угловского городского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70" w:anchor="_Toc506821551" w:history="1">
        <w:r w:rsidR="00AC2321">
          <w:rPr>
            <w:rStyle w:val="a4"/>
            <w:rFonts w:ascii="Times New Roman" w:eastAsia="TimesNewRomanPS-BoldMT" w:hAnsi="Times New Roman"/>
            <w:b/>
            <w:bCs/>
            <w:noProof/>
          </w:rPr>
          <w:t>3.2.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БАЛАНСЫ СТОЧНЫХ ВОД В СИСТЕМЕ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1" w:anchor="_Toc506821552" w:history="1">
        <w:r w:rsidR="00AC2321">
          <w:rPr>
            <w:rStyle w:val="a4"/>
            <w:rFonts w:ascii="Times New Roman" w:eastAsia="TimesNewRomanPS-BoldMT" w:hAnsi="Times New Roman"/>
            <w:b/>
            <w:bCs/>
            <w:noProof/>
          </w:rPr>
          <w:t>3.2.1.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2" w:anchor="_Toc506821553" w:history="1">
        <w:r w:rsidR="00AC2321">
          <w:rPr>
            <w:rStyle w:val="a4"/>
            <w:rFonts w:ascii="Times New Roman" w:eastAsia="Calibri" w:hAnsi="Times New Roman"/>
            <w:b/>
            <w:bCs/>
            <w:noProof/>
          </w:rPr>
          <w:t>3.2.2.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3" w:anchor="_Toc506821554" w:history="1">
        <w:r w:rsidR="00AC2321">
          <w:rPr>
            <w:rStyle w:val="a4"/>
            <w:rFonts w:ascii="Times New Roman" w:eastAsia="Calibri" w:hAnsi="Times New Roman"/>
            <w:b/>
            <w:bCs/>
            <w:noProof/>
          </w:rPr>
          <w:t>3.2.3.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4" w:anchor="_Toc506821555" w:history="1">
        <w:r w:rsidR="00AC2321">
          <w:rPr>
            <w:rStyle w:val="a4"/>
            <w:rFonts w:ascii="Times New Roman" w:eastAsia="Calibri" w:hAnsi="Times New Roman"/>
            <w:b/>
            <w:bCs/>
            <w:noProof/>
          </w:rPr>
          <w:t>3.2.4.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Угловскому городскому поселению с выделением зон дефицитов и резервов производственных мощностей.</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69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5" w:anchor="_Toc506821556" w:history="1">
        <w:r w:rsidR="00AC2321">
          <w:rPr>
            <w:rStyle w:val="a4"/>
            <w:rFonts w:ascii="Times New Roman" w:eastAsia="Calibri" w:hAnsi="Times New Roman"/>
            <w:b/>
            <w:bCs/>
            <w:noProof/>
          </w:rPr>
          <w:t>3.2.5.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Угловского городского поселения.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76" w:anchor="_Toc506821557" w:history="1">
        <w:r w:rsidR="00AC2321">
          <w:rPr>
            <w:rStyle w:val="a4"/>
            <w:rFonts w:ascii="Times New Roman" w:eastAsia="TimesNewRomanPS-BoldMT" w:hAnsi="Times New Roman"/>
            <w:b/>
            <w:bCs/>
            <w:noProof/>
          </w:rPr>
          <w:t>3.3.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ПРОГНОЗ ОБЪЕМА СТОЧНЫХ ВОД</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7" w:anchor="_Toc506821558" w:history="1">
        <w:r w:rsidR="00AC2321">
          <w:rPr>
            <w:rStyle w:val="a4"/>
            <w:rFonts w:ascii="Times New Roman" w:eastAsia="TimesNewRomanPS-BoldMT" w:hAnsi="Times New Roman"/>
            <w:b/>
            <w:bCs/>
            <w:noProof/>
          </w:rPr>
          <w:t>3.3.1.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Сведения о фактическом и ожидаемом поступлении сточных вод в централизованную систему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8" w:anchor="_Toc506821559" w:history="1">
        <w:r w:rsidR="00AC2321">
          <w:rPr>
            <w:rStyle w:val="a4"/>
            <w:rFonts w:ascii="Times New Roman" w:eastAsia="Calibri" w:hAnsi="Times New Roman"/>
            <w:b/>
            <w:bCs/>
            <w:noProof/>
          </w:rPr>
          <w:t>3.3.2.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структуры централизованной системы водоотведения (эксплуатационные и технологические зоны).</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_Toc506821559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79" w:anchor="_Toc506821560" w:history="1">
        <w:r w:rsidR="00AC2321">
          <w:rPr>
            <w:rStyle w:val="a4"/>
            <w:rFonts w:ascii="Times New Roman" w:eastAsia="Calibri" w:hAnsi="Times New Roman"/>
            <w:b/>
            <w:bCs/>
            <w:noProof/>
          </w:rPr>
          <w:t>3.3.3.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80" w:anchor="_Toc506821561" w:history="1">
        <w:r w:rsidR="00AC2321">
          <w:rPr>
            <w:rStyle w:val="a4"/>
            <w:rFonts w:ascii="Times New Roman" w:eastAsia="Calibri" w:hAnsi="Times New Roman"/>
            <w:b/>
            <w:bCs/>
            <w:noProof/>
          </w:rPr>
          <w:t>3.3.4.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Результаты анализа гидравлических режимов и режимов работы элементов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74</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81" w:anchor="_Toc506821562" w:history="1">
        <w:r w:rsidR="00AC2321">
          <w:rPr>
            <w:rStyle w:val="a4"/>
            <w:rFonts w:ascii="Times New Roman" w:eastAsia="Calibri" w:hAnsi="Times New Roman"/>
            <w:b/>
            <w:bCs/>
            <w:noProof/>
          </w:rPr>
          <w:t>3.3.5.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Анализ резервов производственных мощностей очистных сооружений системы водоотведения и возможности расширения зоны их действия.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76</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82" w:anchor="_Toc506821563" w:history="1">
        <w:r w:rsidR="00AC2321">
          <w:rPr>
            <w:rStyle w:val="a4"/>
            <w:rFonts w:ascii="Times New Roman" w:eastAsia="TimesNewRomanPS-BoldMT" w:hAnsi="Times New Roman"/>
            <w:b/>
            <w:bCs/>
            <w:noProof/>
          </w:rPr>
          <w:t>3.4.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83" w:anchor="_Toc506821564" w:history="1">
        <w:r w:rsidR="00AC2321">
          <w:rPr>
            <w:rStyle w:val="a4"/>
            <w:rFonts w:ascii="Times New Roman" w:eastAsia="TimesNewRomanPS-BoldMT" w:hAnsi="Times New Roman"/>
            <w:b/>
            <w:bCs/>
            <w:noProof/>
          </w:rPr>
          <w:t>3.4.1.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Основные направления, принципы, задачи и плановые значения показателей развития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84" w:anchor="_Toc506821565" w:history="1">
        <w:r w:rsidR="00AC2321">
          <w:rPr>
            <w:rStyle w:val="a4"/>
            <w:rFonts w:ascii="Times New Roman" w:eastAsia="Calibri" w:hAnsi="Times New Roman"/>
            <w:b/>
            <w:bCs/>
            <w:noProof/>
          </w:rPr>
          <w:t>3.4.2.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85" w:anchor="_Toc506821566" w:history="1">
        <w:r w:rsidR="00AC2321">
          <w:rPr>
            <w:rStyle w:val="a4"/>
            <w:rFonts w:ascii="Times New Roman" w:eastAsia="Calibri" w:hAnsi="Times New Roman"/>
            <w:b/>
            <w:bCs/>
            <w:noProof/>
          </w:rPr>
          <w:t>3.4.3.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Технические обоснования основных мероприятий по реализации схем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_Toc506821566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87</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86" w:anchor="_Toc506821567" w:history="1">
        <w:r w:rsidR="00AC2321">
          <w:rPr>
            <w:rStyle w:val="a4"/>
            <w:rFonts w:ascii="Times New Roman" w:eastAsia="TimesNewRomanPSMT" w:hAnsi="Times New Roman"/>
            <w:b/>
            <w:bCs/>
            <w:noProof/>
            <w:lang w:eastAsia="ru-RU"/>
          </w:rPr>
          <w:t>3.4.3.1.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MT" w:hAnsi="Times New Roman"/>
            <w:b/>
            <w:bCs/>
            <w:noProof/>
            <w:lang w:eastAsia="ru-RU"/>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_Toc506821567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87</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87" w:anchor="_Toc506821568" w:history="1">
        <w:r w:rsidR="00AC2321">
          <w:rPr>
            <w:rStyle w:val="a4"/>
            <w:rFonts w:ascii="Times New Roman" w:eastAsia="TimesNewRomanPSMT" w:hAnsi="Times New Roman"/>
            <w:b/>
            <w:bCs/>
            <w:noProof/>
            <w:lang w:eastAsia="ru-RU"/>
          </w:rPr>
          <w:t>3.4.3.2.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MT" w:hAnsi="Times New Roman"/>
            <w:b/>
            <w:bCs/>
            <w:noProof/>
            <w:lang w:eastAsia="ru-RU"/>
          </w:rPr>
          <w:t>Организация централизованного водоотведения на территории Угловского городского поселения, где оно отсутствует.</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_Toc506821568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87</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88" w:anchor="_Toc506821569" w:history="1">
        <w:r w:rsidR="00AC2321">
          <w:rPr>
            <w:rStyle w:val="a4"/>
            <w:rFonts w:ascii="Times New Roman" w:eastAsia="TimesNewRomanPSMT" w:hAnsi="Times New Roman"/>
            <w:b/>
            <w:bCs/>
            <w:noProof/>
            <w:lang w:eastAsia="ru-RU"/>
          </w:rPr>
          <w:t>3.4.3.3.</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MT" w:hAnsi="Times New Roman"/>
            <w:b/>
            <w:bCs/>
            <w:noProof/>
            <w:lang w:eastAsia="ru-RU"/>
          </w:rPr>
          <w:t>Сокращение сбросов и организация возврата очищенных сточных вод на технические нужды.</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_Toc506821569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88</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680"/>
          <w:tab w:val="right" w:leader="dot" w:pos="9345"/>
        </w:tabs>
        <w:spacing w:after="100"/>
        <w:ind w:firstLine="567"/>
        <w:jc w:val="both"/>
        <w:rPr>
          <w:rFonts w:ascii="Times New Roman" w:eastAsiaTheme="minorEastAsia" w:hAnsi="Times New Roman"/>
          <w:b/>
          <w:bCs/>
          <w:noProof/>
          <w:color w:val="auto"/>
          <w:lang w:eastAsia="ru-RU"/>
        </w:rPr>
      </w:pPr>
      <w:hyperlink r:id="rId89" w:anchor="_Toc506821570" w:history="1">
        <w:r w:rsidR="00AC2321">
          <w:rPr>
            <w:rStyle w:val="a4"/>
            <w:rFonts w:ascii="Times New Roman" w:hAnsi="Times New Roman"/>
            <w:b/>
            <w:bCs/>
            <w:noProof/>
            <w:lang w:eastAsia="ru-RU"/>
          </w:rPr>
          <w:t>3.4.3.4.</w:t>
        </w:r>
        <w:r w:rsidR="00AC2321">
          <w:rPr>
            <w:rStyle w:val="a4"/>
            <w:rFonts w:ascii="Times New Roman" w:eastAsiaTheme="minorEastAsia" w:hAnsi="Times New Roman"/>
            <w:b/>
            <w:bCs/>
            <w:noProof/>
            <w:color w:val="auto"/>
            <w:u w:val="none"/>
            <w:lang w:eastAsia="ru-RU"/>
          </w:rPr>
          <w:tab/>
        </w:r>
        <w:r w:rsidR="00AC2321">
          <w:rPr>
            <w:rStyle w:val="a4"/>
            <w:rFonts w:ascii="Times New Roman" w:hAnsi="Times New Roman"/>
            <w:b/>
            <w:bCs/>
            <w:noProof/>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r w:rsidR="00AC2321">
          <w:rPr>
            <w:rStyle w:val="a4"/>
            <w:rFonts w:ascii="Times New Roman" w:hAnsi="Times New Roman"/>
            <w:b/>
            <w:bCs/>
            <w:noProof/>
            <w:webHidden/>
            <w:color w:val="auto"/>
            <w:u w:val="none"/>
            <w:lang w:eastAsia="ru-RU"/>
          </w:rPr>
          <w:tab/>
        </w:r>
        <w:r>
          <w:rPr>
            <w:rStyle w:val="a4"/>
            <w:rFonts w:ascii="Times New Roman" w:hAnsi="Times New Roman"/>
            <w:b/>
            <w:bCs/>
            <w:noProof/>
            <w:webHidden/>
            <w:color w:val="auto"/>
            <w:u w:val="none"/>
            <w:lang w:eastAsia="ru-RU"/>
          </w:rPr>
          <w:fldChar w:fldCharType="begin"/>
        </w:r>
        <w:r w:rsidR="00AC2321">
          <w:rPr>
            <w:rStyle w:val="a4"/>
            <w:rFonts w:ascii="Times New Roman" w:hAnsi="Times New Roman"/>
            <w:b/>
            <w:bCs/>
            <w:noProof/>
            <w:webHidden/>
            <w:color w:val="auto"/>
            <w:u w:val="none"/>
            <w:lang w:eastAsia="ru-RU"/>
          </w:rPr>
          <w:instrText xml:space="preserve"> PAGEREF _Toc506821570 \h </w:instrText>
        </w:r>
        <w:r>
          <w:rPr>
            <w:rStyle w:val="a4"/>
            <w:rFonts w:ascii="Times New Roman" w:hAnsi="Times New Roman"/>
            <w:b/>
            <w:bCs/>
            <w:noProof/>
            <w:webHidden/>
            <w:color w:val="auto"/>
            <w:u w:val="none"/>
            <w:lang w:eastAsia="ru-RU"/>
          </w:rPr>
        </w:r>
        <w:r>
          <w:rPr>
            <w:rStyle w:val="a4"/>
            <w:rFonts w:ascii="Times New Roman" w:hAnsi="Times New Roman"/>
            <w:b/>
            <w:bCs/>
            <w:noProof/>
            <w:webHidden/>
            <w:color w:val="auto"/>
            <w:u w:val="none"/>
            <w:lang w:eastAsia="ru-RU"/>
          </w:rPr>
          <w:fldChar w:fldCharType="separate"/>
        </w:r>
        <w:r w:rsidR="00AC2321">
          <w:rPr>
            <w:rStyle w:val="a4"/>
            <w:rFonts w:ascii="Times New Roman" w:hAnsi="Times New Roman"/>
            <w:b/>
            <w:bCs/>
            <w:noProof/>
            <w:webHidden/>
            <w:color w:val="auto"/>
            <w:u w:val="none"/>
            <w:lang w:eastAsia="ru-RU"/>
          </w:rPr>
          <w:t>88</w:t>
        </w:r>
        <w:r>
          <w:rPr>
            <w:rStyle w:val="a4"/>
            <w:rFonts w:ascii="Times New Roman" w:hAnsi="Times New Roman"/>
            <w:b/>
            <w:bCs/>
            <w:noProof/>
            <w:webHidden/>
            <w:color w:val="auto"/>
            <w:u w:val="none"/>
            <w:lang w:eastAsia="ru-RU"/>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0" w:anchor="_Toc506821571" w:history="1">
        <w:r w:rsidR="00AC2321">
          <w:rPr>
            <w:rStyle w:val="a4"/>
            <w:rFonts w:ascii="Times New Roman" w:eastAsia="Calibri" w:hAnsi="Times New Roman"/>
            <w:b/>
            <w:bCs/>
            <w:noProof/>
          </w:rPr>
          <w:t>3.4.4.</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_Toc506821571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88</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1" w:anchor="_Toc506821572" w:history="1">
        <w:r w:rsidR="00AC2321">
          <w:rPr>
            <w:rStyle w:val="a4"/>
            <w:rFonts w:ascii="Times New Roman" w:eastAsia="Calibri" w:hAnsi="Times New Roman"/>
            <w:b/>
            <w:bCs/>
            <w:noProof/>
          </w:rPr>
          <w:t>3.4.5.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Описание вариантов маршрутов прохождения трубопроводов (трасс) по территории Угловского городского поселения, расположения намечаемых площадок под строительство сооружений водоотведения и их обоснование.</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_Toc506821572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2" w:anchor="_Toc506821573" w:history="1">
        <w:r w:rsidR="00AC2321">
          <w:rPr>
            <w:rStyle w:val="a4"/>
            <w:rFonts w:ascii="Times New Roman" w:eastAsia="Calibri" w:hAnsi="Times New Roman"/>
            <w:b/>
            <w:bCs/>
            <w:noProof/>
          </w:rPr>
          <w:t>3.4.6.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Границы и характеристики охранных зон сетей и сооружений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_Toc506821573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89</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3" w:anchor="_Toc506821574" w:history="1">
        <w:r w:rsidR="00AC2321">
          <w:rPr>
            <w:rStyle w:val="a4"/>
            <w:rFonts w:ascii="Times New Roman" w:eastAsia="Calibri" w:hAnsi="Times New Roman"/>
            <w:b/>
            <w:bCs/>
            <w:noProof/>
          </w:rPr>
          <w:t>3.4.7.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Границы планируемых зон размещения объектов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_Toc506821574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90</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94" w:anchor="_Toc506821575" w:history="1">
        <w:r w:rsidR="00AC2321">
          <w:rPr>
            <w:rStyle w:val="a4"/>
            <w:rFonts w:ascii="Times New Roman" w:eastAsia="TimesNewRomanPS-BoldMT" w:hAnsi="Times New Roman"/>
            <w:b/>
            <w:bCs/>
            <w:noProof/>
          </w:rPr>
          <w:t>3.5.</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ЭКОЛОГИЧЕСКИЕ АСПЕКТЫ МЕРОПРИЯТИЙ ПО СТРОИТЕЛЬСТВУ И РЕКОНСТРУКЦИИ ОБЪЕКТОВ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_Toc506821575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5" w:anchor="_Toc506821576" w:history="1">
        <w:r w:rsidR="00AC2321">
          <w:rPr>
            <w:rStyle w:val="a4"/>
            <w:rFonts w:ascii="Times New Roman" w:eastAsia="TimesNewRomanPS-BoldMT" w:hAnsi="Times New Roman"/>
            <w:b/>
            <w:bCs/>
            <w:noProof/>
          </w:rPr>
          <w:t>3.5.1.</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_Toc506821576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440"/>
          <w:tab w:val="right" w:leader="dot" w:pos="9354"/>
        </w:tabs>
        <w:spacing w:after="100"/>
        <w:ind w:firstLine="567"/>
        <w:jc w:val="both"/>
        <w:rPr>
          <w:rFonts w:ascii="Times New Roman" w:eastAsiaTheme="minorEastAsia" w:hAnsi="Times New Roman"/>
          <w:b/>
          <w:bCs/>
          <w:noProof/>
          <w:color w:val="auto"/>
          <w:lang w:eastAsia="ru-RU"/>
        </w:rPr>
      </w:pPr>
      <w:hyperlink r:id="rId96" w:anchor="_Toc506821577" w:history="1">
        <w:r w:rsidR="00AC2321">
          <w:rPr>
            <w:rStyle w:val="a4"/>
            <w:rFonts w:ascii="Times New Roman" w:eastAsia="Calibri" w:hAnsi="Times New Roman"/>
            <w:b/>
            <w:bCs/>
            <w:noProof/>
          </w:rPr>
          <w:t>3.5.2.</w:t>
        </w:r>
        <w:r w:rsidR="00AC2321">
          <w:rPr>
            <w:rStyle w:val="a4"/>
            <w:rFonts w:ascii="Times New Roman" w:eastAsiaTheme="minorEastAsia" w:hAnsi="Times New Roman"/>
            <w:b/>
            <w:bCs/>
            <w:noProof/>
            <w:color w:val="auto"/>
            <w:u w:val="none"/>
            <w:lang w:eastAsia="ru-RU"/>
          </w:rPr>
          <w:tab/>
        </w:r>
        <w:r w:rsidR="00AC2321">
          <w:rPr>
            <w:rStyle w:val="a4"/>
            <w:rFonts w:ascii="Times New Roman" w:eastAsia="Calibri" w:hAnsi="Times New Roman"/>
            <w:b/>
            <w:bCs/>
            <w:noProof/>
          </w:rPr>
          <w:t>Сведения о применении методов, безопасных для окружающей среды, при утилизации осадков сточных вод.</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_Toc506821577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91</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97" w:anchor="_Toc506821578" w:history="1">
        <w:r w:rsidR="00AC2321">
          <w:rPr>
            <w:rStyle w:val="a4"/>
            <w:rFonts w:ascii="Times New Roman" w:eastAsia="TimesNewRomanPS-BoldMT" w:hAnsi="Times New Roman"/>
            <w:b/>
            <w:bCs/>
            <w:noProof/>
          </w:rPr>
          <w:t>3.6.</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_Toc506821578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92</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98" w:anchor="_Toc506821579" w:history="1">
        <w:r w:rsidR="00AC2321">
          <w:rPr>
            <w:rStyle w:val="a4"/>
            <w:rFonts w:ascii="Times New Roman" w:eastAsia="TimesNewRomanPS-BoldMT" w:hAnsi="Times New Roman"/>
            <w:b/>
            <w:bCs/>
            <w:noProof/>
          </w:rPr>
          <w:t>3.7.</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ПЛАНОВЫЕ ЗНАЧЕНИЯ ПОКАЗАТЕЛЕЙ РАЗВИТИЯ ЦЕНТРАЛИЗОВАННОЙ СИСТЕМЫ ВОДООТВЕДЕНИЯ.</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_Toc506821579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93</w:t>
        </w:r>
        <w:r>
          <w:rPr>
            <w:rStyle w:val="a4"/>
            <w:rFonts w:ascii="Times New Roman" w:eastAsia="Calibri" w:hAnsi="Times New Roman"/>
            <w:b/>
            <w:bCs/>
            <w:noProof/>
            <w:webHidden/>
            <w:color w:val="auto"/>
            <w:u w:val="none"/>
          </w:rPr>
          <w:fldChar w:fldCharType="end"/>
        </w:r>
      </w:hyperlink>
    </w:p>
    <w:p w:rsidR="00AC2321" w:rsidRDefault="00F8690A" w:rsidP="00AC2321">
      <w:pPr>
        <w:pStyle w:val="a6"/>
        <w:tabs>
          <w:tab w:val="left" w:pos="1200"/>
          <w:tab w:val="right" w:leader="dot" w:pos="9354"/>
        </w:tabs>
        <w:spacing w:after="100"/>
        <w:ind w:firstLine="567"/>
        <w:jc w:val="both"/>
        <w:rPr>
          <w:rFonts w:ascii="Times New Roman" w:eastAsiaTheme="minorEastAsia" w:hAnsi="Times New Roman"/>
          <w:b/>
          <w:bCs/>
          <w:noProof/>
          <w:color w:val="auto"/>
          <w:lang w:eastAsia="ru-RU"/>
        </w:rPr>
      </w:pPr>
      <w:hyperlink r:id="rId99" w:anchor="_Toc506821580" w:history="1">
        <w:r w:rsidR="00AC2321">
          <w:rPr>
            <w:rStyle w:val="a4"/>
            <w:rFonts w:ascii="Times New Roman" w:eastAsia="TimesNewRomanPS-BoldMT" w:hAnsi="Times New Roman"/>
            <w:b/>
            <w:bCs/>
            <w:noProof/>
          </w:rPr>
          <w:t>3.8.</w:t>
        </w:r>
        <w:r w:rsidR="00AC2321">
          <w:rPr>
            <w:rStyle w:val="a4"/>
            <w:rFonts w:ascii="Times New Roman" w:eastAsiaTheme="minorEastAsia" w:hAnsi="Times New Roman"/>
            <w:b/>
            <w:bCs/>
            <w:noProof/>
            <w:color w:val="auto"/>
            <w:u w:val="none"/>
            <w:lang w:eastAsia="ru-RU"/>
          </w:rPr>
          <w:tab/>
        </w:r>
        <w:r w:rsidR="00AC2321">
          <w:rPr>
            <w:rStyle w:val="a4"/>
            <w:rFonts w:ascii="Times New Roman" w:eastAsia="TimesNewRomanPS-BoldMT" w:hAnsi="Times New Roman"/>
            <w:b/>
            <w:b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C2321">
          <w:rPr>
            <w:rStyle w:val="a4"/>
            <w:rFonts w:ascii="Times New Roman" w:eastAsia="Calibri" w:hAnsi="Times New Roman"/>
            <w:b/>
            <w:bCs/>
            <w:noProof/>
            <w:webHidden/>
            <w:color w:val="auto"/>
            <w:u w:val="none"/>
          </w:rPr>
          <w:tab/>
        </w:r>
        <w:r>
          <w:rPr>
            <w:rStyle w:val="a4"/>
            <w:rFonts w:ascii="Times New Roman" w:eastAsia="Calibri" w:hAnsi="Times New Roman"/>
            <w:b/>
            <w:bCs/>
            <w:noProof/>
            <w:webHidden/>
            <w:color w:val="auto"/>
            <w:u w:val="none"/>
          </w:rPr>
          <w:fldChar w:fldCharType="begin"/>
        </w:r>
        <w:r w:rsidR="00AC2321">
          <w:rPr>
            <w:rStyle w:val="a4"/>
            <w:rFonts w:ascii="Times New Roman" w:eastAsia="Calibri" w:hAnsi="Times New Roman"/>
            <w:b/>
            <w:bCs/>
            <w:noProof/>
            <w:webHidden/>
            <w:color w:val="auto"/>
            <w:u w:val="none"/>
          </w:rPr>
          <w:instrText xml:space="preserve"> PAGEREF _Toc506821580 \h </w:instrText>
        </w:r>
        <w:r>
          <w:rPr>
            <w:rStyle w:val="a4"/>
            <w:rFonts w:ascii="Times New Roman" w:eastAsia="Calibri" w:hAnsi="Times New Roman"/>
            <w:b/>
            <w:bCs/>
            <w:noProof/>
            <w:webHidden/>
            <w:color w:val="auto"/>
            <w:u w:val="none"/>
          </w:rPr>
        </w:r>
        <w:r>
          <w:rPr>
            <w:rStyle w:val="a4"/>
            <w:rFonts w:ascii="Times New Roman" w:eastAsia="Calibri" w:hAnsi="Times New Roman"/>
            <w:b/>
            <w:bCs/>
            <w:noProof/>
            <w:webHidden/>
            <w:color w:val="auto"/>
            <w:u w:val="none"/>
          </w:rPr>
          <w:fldChar w:fldCharType="separate"/>
        </w:r>
        <w:r w:rsidR="00AC2321">
          <w:rPr>
            <w:rStyle w:val="a4"/>
            <w:rFonts w:ascii="Times New Roman" w:eastAsia="Calibri" w:hAnsi="Times New Roman"/>
            <w:b/>
            <w:bCs/>
            <w:noProof/>
            <w:webHidden/>
            <w:color w:val="auto"/>
            <w:u w:val="none"/>
          </w:rPr>
          <w:t>94</w:t>
        </w:r>
        <w:r>
          <w:rPr>
            <w:rStyle w:val="a4"/>
            <w:rFonts w:ascii="Times New Roman" w:eastAsia="Calibri" w:hAnsi="Times New Roman"/>
            <w:b/>
            <w:bCs/>
            <w:noProof/>
            <w:webHidden/>
            <w:color w:val="auto"/>
            <w:u w:val="none"/>
          </w:rPr>
          <w:fldChar w:fldCharType="end"/>
        </w:r>
      </w:hyperlink>
    </w:p>
    <w:p w:rsidR="00AC2321" w:rsidRDefault="00F8690A" w:rsidP="00AC2321">
      <w:pPr>
        <w:rPr>
          <w:rFonts w:eastAsia="Calibri"/>
          <w:sz w:val="22"/>
          <w:szCs w:val="22"/>
          <w:lang w:eastAsia="en-US"/>
        </w:rPr>
      </w:pPr>
      <w:r>
        <w:rPr>
          <w:rFonts w:eastAsia="Calibri"/>
          <w:sz w:val="22"/>
          <w:szCs w:val="22"/>
        </w:rPr>
        <w:fldChar w:fldCharType="end"/>
      </w:r>
    </w:p>
    <w:p w:rsidR="00AC2321" w:rsidRDefault="00AC2321" w:rsidP="00AC2321">
      <w:pPr>
        <w:pStyle w:val="aff5"/>
        <w:ind w:firstLine="0"/>
      </w:pPr>
      <w:r>
        <w:rPr>
          <w:b w:val="0"/>
        </w:rPr>
        <w:br w:type="page"/>
      </w:r>
      <w:r>
        <w:lastRenderedPageBreak/>
        <w:t>ВВЕДЕНИЕ</w:t>
      </w:r>
    </w:p>
    <w:p w:rsidR="00AC2321" w:rsidRDefault="00AC2321" w:rsidP="00AC2321">
      <w:pPr>
        <w:spacing w:after="120"/>
      </w:pPr>
      <w:r>
        <w:t>Основанием для разработки схемы водоснабжения и водоотведенияУгловскогогородского поселенияОкуловского муниципальногорайона Новгородской области являются:</w:t>
      </w:r>
    </w:p>
    <w:p w:rsidR="00AC2321" w:rsidRDefault="00AC2321" w:rsidP="007E0D9D">
      <w:pPr>
        <w:pStyle w:val="a6"/>
        <w:numPr>
          <w:ilvl w:val="0"/>
          <w:numId w:val="6"/>
        </w:numPr>
        <w:ind w:left="851" w:hanging="284"/>
        <w:contextualSpacing/>
        <w:jc w:val="both"/>
        <w:rPr>
          <w:rFonts w:ascii="Times New Roman" w:hAnsi="Times New Roman"/>
          <w:color w:val="auto"/>
          <w:sz w:val="24"/>
          <w:szCs w:val="24"/>
          <w:lang w:eastAsia="ru-RU"/>
        </w:rPr>
      </w:pPr>
      <w:r>
        <w:rPr>
          <w:rFonts w:ascii="Times New Roman" w:hAnsi="Times New Roman"/>
          <w:b/>
          <w:bCs/>
          <w:color w:val="auto"/>
          <w:sz w:val="24"/>
          <w:szCs w:val="24"/>
          <w:lang w:eastAsia="ru-RU"/>
        </w:rPr>
        <w:t xml:space="preserve">Федеральный </w:t>
      </w:r>
      <w:r>
        <w:rPr>
          <w:rFonts w:ascii="Times New Roman" w:eastAsia="TimesNewRomanPS-BoldMT" w:hAnsi="Times New Roman"/>
          <w:b/>
          <w:bCs/>
          <w:color w:val="auto"/>
          <w:sz w:val="24"/>
          <w:szCs w:val="24"/>
          <w:lang w:eastAsia="ru-RU"/>
        </w:rPr>
        <w:t>закон от 7 декабря 2011 года № 416-ФЗ «О водоснабжении и водоотведении» и на основании технического задания;</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Постановление Правительства от 05.09.2013года № 782 «О схемах водоснабжения и водоотведения»;</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Федеральный закон Российской Федерации от 30.12.2004 года № 210-ФЗ «Об основах регулирования тарифов организаций коммунального комплекса»; </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Федеральный закон Российской Федерации от 03.06.2006 года № 74-ФЗ «Водный кодекс»; </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Генеральный план Угловского городского поселения Окуловского муниципального района Новгородской области (с изменениями); </w:t>
      </w:r>
    </w:p>
    <w:p w:rsidR="00AC2321" w:rsidRDefault="00AC2321" w:rsidP="007E0D9D">
      <w:pPr>
        <w:pStyle w:val="a6"/>
        <w:numPr>
          <w:ilvl w:val="0"/>
          <w:numId w:val="6"/>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Техническое задание на разработку схемы водоснабжения и водоотведения. </w:t>
      </w:r>
    </w:p>
    <w:p w:rsidR="00AC2321" w:rsidRDefault="00AC2321" w:rsidP="00AC2321">
      <w:pPr>
        <w:spacing w:after="120"/>
        <w:rPr>
          <w:szCs w:val="22"/>
        </w:rPr>
      </w:pPr>
      <w:r>
        <w:t>Схема водоснабжения и водоотведения разработана на период до 2028 года.</w:t>
      </w:r>
    </w:p>
    <w:p w:rsidR="00AC2321" w:rsidRDefault="00AC2321" w:rsidP="00AC2321">
      <w:pPr>
        <w:spacing w:after="120"/>
      </w:pPr>
      <w: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на территории Угловского городского поселения. </w:t>
      </w:r>
    </w:p>
    <w:p w:rsidR="00AC2321" w:rsidRDefault="00AC2321" w:rsidP="00AC2321">
      <w:pPr>
        <w:spacing w:after="60"/>
      </w:pPr>
      <w:r>
        <w:t>Мероприятия охватывают следующие объекты системы коммунальной инфраструктуры:</w:t>
      </w:r>
    </w:p>
    <w:p w:rsidR="00AC2321" w:rsidRDefault="00AC2321" w:rsidP="007E0D9D">
      <w:pPr>
        <w:pStyle w:val="a6"/>
        <w:numPr>
          <w:ilvl w:val="0"/>
          <w:numId w:val="7"/>
        </w:numPr>
        <w:ind w:left="851" w:hanging="284"/>
        <w:contextualSpacing/>
        <w:jc w:val="both"/>
        <w:rPr>
          <w:rFonts w:ascii="Times New Roman" w:hAnsi="Times New Roman"/>
          <w:color w:val="auto"/>
          <w:sz w:val="24"/>
          <w:szCs w:val="24"/>
          <w:lang w:eastAsia="ru-RU"/>
        </w:rPr>
      </w:pPr>
      <w:r>
        <w:rPr>
          <w:rFonts w:ascii="Times New Roman" w:hAnsi="Times New Roman"/>
          <w:b/>
          <w:bCs/>
          <w:color w:val="auto"/>
          <w:sz w:val="24"/>
          <w:szCs w:val="24"/>
          <w:lang w:eastAsia="ru-RU"/>
        </w:rPr>
        <w:t>в системе водоснабжения – водозаборы, магистральные сети водопровода;</w:t>
      </w:r>
    </w:p>
    <w:p w:rsidR="00AC2321" w:rsidRDefault="00AC2321" w:rsidP="007E0D9D">
      <w:pPr>
        <w:pStyle w:val="a6"/>
        <w:numPr>
          <w:ilvl w:val="0"/>
          <w:numId w:val="7"/>
        </w:numPr>
        <w:ind w:left="851" w:hanging="284"/>
        <w:contextualSpacing/>
        <w:jc w:val="both"/>
        <w:rPr>
          <w:rFonts w:ascii="Times New Roman" w:hAnsi="Times New Roman"/>
          <w:b/>
          <w:bCs/>
          <w:color w:val="auto"/>
          <w:sz w:val="24"/>
          <w:szCs w:val="24"/>
          <w:lang w:eastAsia="ru-RU"/>
        </w:rPr>
      </w:pPr>
      <w:r>
        <w:rPr>
          <w:rFonts w:ascii="Times New Roman" w:hAnsi="Times New Roman"/>
          <w:b/>
          <w:bCs/>
          <w:color w:val="auto"/>
          <w:sz w:val="24"/>
          <w:szCs w:val="24"/>
          <w:lang w:eastAsia="ru-RU"/>
        </w:rPr>
        <w:t xml:space="preserve">в системе водоотведения – магистральные сети водоотведения, канализационные насосные станции, канализационные очистные сооружения. </w:t>
      </w:r>
    </w:p>
    <w:p w:rsidR="00AC2321" w:rsidRDefault="00AC2321" w:rsidP="00AC2321">
      <w:pPr>
        <w:spacing w:after="120"/>
        <w:rPr>
          <w:szCs w:val="22"/>
        </w:rPr>
      </w:pPr>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областного, местного бюджетов и внебюджетных средств.</w:t>
      </w:r>
    </w:p>
    <w:p w:rsidR="00AC2321" w:rsidRDefault="00AC2321" w:rsidP="00AC2321">
      <w: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AC2321" w:rsidRDefault="00AC2321" w:rsidP="00AC2321">
      <w:pPr>
        <w:rPr>
          <w:rFonts w:eastAsia="TimesNewRomanPS-BoldMT"/>
          <w:b/>
          <w:bCs/>
          <w:sz w:val="28"/>
          <w:szCs w:val="28"/>
          <w:lang w:eastAsia="en-US"/>
        </w:rPr>
      </w:pPr>
      <w:r>
        <w:rPr>
          <w:rFonts w:eastAsia="TimesNewRomanPS-BoldMT"/>
          <w:sz w:val="28"/>
        </w:rPr>
        <w:br w:type="page"/>
      </w:r>
    </w:p>
    <w:p w:rsidR="00AC2321" w:rsidRDefault="00AC2321" w:rsidP="00AC2321">
      <w:pPr>
        <w:pStyle w:val="2"/>
        <w:numPr>
          <w:ilvl w:val="1"/>
          <w:numId w:val="3"/>
        </w:numPr>
        <w:ind w:left="644" w:hanging="360"/>
        <w:jc w:val="center"/>
        <w:rPr>
          <w:rFonts w:eastAsia="TimesNewRomanPS-BoldMT"/>
        </w:rPr>
      </w:pPr>
      <w:bookmarkStart w:id="0" w:name="_Toc506821489"/>
      <w:r>
        <w:rPr>
          <w:rFonts w:eastAsia="TimesNewRomanPS-BoldMT"/>
        </w:rPr>
        <w:lastRenderedPageBreak/>
        <w:t>ОБЩИЕ СВЕДЕНИЯ</w:t>
      </w:r>
      <w:bookmarkEnd w:id="0"/>
    </w:p>
    <w:p w:rsidR="00AC2321" w:rsidRDefault="00AC2321" w:rsidP="00AC2321">
      <w:pPr>
        <w:pStyle w:val="2"/>
        <w:numPr>
          <w:ilvl w:val="1"/>
          <w:numId w:val="3"/>
        </w:numPr>
        <w:ind w:left="856" w:hanging="499"/>
        <w:rPr>
          <w:rFonts w:eastAsia="TimesNewRomanPS-BoldMT"/>
        </w:rPr>
      </w:pPr>
      <w:bookmarkStart w:id="1" w:name="_Toc373745402"/>
      <w:bookmarkStart w:id="2" w:name="_Toc506821490"/>
      <w:r>
        <w:rPr>
          <w:rFonts w:eastAsia="TimesNewRomanPS-BoldMT"/>
        </w:rPr>
        <w:t>ОБЩИЕ СВЕДЕНИЯ ОБ</w:t>
      </w:r>
      <w:bookmarkEnd w:id="1"/>
      <w:r>
        <w:rPr>
          <w:rFonts w:eastAsia="TimesNewRomanPS-BoldMT"/>
        </w:rPr>
        <w:t>УГЛОВСКОМ ГОРОДСКОМ ПОСЕЛЕНИИ</w:t>
      </w:r>
      <w:bookmarkEnd w:id="2"/>
    </w:p>
    <w:p w:rsidR="00AC2321" w:rsidRDefault="00AC2321" w:rsidP="00AC2321">
      <w:pPr>
        <w:spacing w:after="120"/>
        <w:rPr>
          <w:rFonts w:eastAsia="Calibri"/>
        </w:rPr>
      </w:pPr>
      <w:r>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муниципального района входит также Окуловское городское поселение. </w:t>
      </w:r>
    </w:p>
    <w:p w:rsidR="00AC2321" w:rsidRDefault="00AC2321" w:rsidP="00AC2321">
      <w:r>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(черта) этих населенных пунктов. В результате муниципальной реформыбыло образовано не только новое муниципальное образование, но и были объединены 3 администрации: посёлка Угловка, Званского и Известковогосельсоветов. </w:t>
      </w:r>
    </w:p>
    <w:p w:rsidR="00AC2321" w:rsidRDefault="00AC2321" w:rsidP="00AC2321">
      <w:pPr>
        <w:spacing w:after="120"/>
      </w:pPr>
      <w:r>
        <w:t xml:space="preserve">12 апреля 2010 года вступил в силу областной закон №722-ОЗ, по которому изОзерковского сельского поселения и Угловского городского поселений вновь образовано одно – Угловское городское поселение. </w:t>
      </w:r>
    </w:p>
    <w:p w:rsidR="00AC2321" w:rsidRDefault="00AC2321" w:rsidP="00AC2321">
      <w:pPr>
        <w:spacing w:after="120"/>
      </w:pPr>
      <w:r>
        <w:t xml:space="preserve">Административным центром поселения является р.п. Угловка. 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 270 км, до Москвы – 380 км. </w:t>
      </w:r>
    </w:p>
    <w:p w:rsidR="00AC2321" w:rsidRDefault="00AC2321" w:rsidP="00AC2321">
      <w:r>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p>
    <w:p w:rsidR="00AC2321" w:rsidRDefault="00AC2321" w:rsidP="007E0D9D">
      <w:pPr>
        <w:numPr>
          <w:ilvl w:val="0"/>
          <w:numId w:val="8"/>
        </w:numPr>
        <w:spacing w:line="276" w:lineRule="auto"/>
        <w:ind w:left="851" w:hanging="284"/>
        <w:jc w:val="both"/>
      </w:pPr>
      <w:r>
        <w:t>на севере - от границы города Окуловка по оси автомобильной дороги Крестцы - Окуловка -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AC2321" w:rsidRDefault="00AC2321" w:rsidP="007E0D9D">
      <w:pPr>
        <w:numPr>
          <w:ilvl w:val="0"/>
          <w:numId w:val="8"/>
        </w:numPr>
        <w:spacing w:line="276" w:lineRule="auto"/>
        <w:ind w:left="851" w:hanging="284"/>
        <w:jc w:val="both"/>
      </w:pPr>
      <w:r>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AC2321" w:rsidRDefault="00AC2321" w:rsidP="007E0D9D">
      <w:pPr>
        <w:numPr>
          <w:ilvl w:val="0"/>
          <w:numId w:val="8"/>
        </w:numPr>
        <w:spacing w:line="276" w:lineRule="auto"/>
        <w:ind w:left="851" w:hanging="284"/>
        <w:jc w:val="both"/>
      </w:pPr>
      <w:r>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AC2321" w:rsidRDefault="00AC2321" w:rsidP="007E0D9D">
      <w:pPr>
        <w:numPr>
          <w:ilvl w:val="0"/>
          <w:numId w:val="8"/>
        </w:numPr>
        <w:spacing w:after="120" w:line="276" w:lineRule="auto"/>
        <w:ind w:left="851" w:hanging="284"/>
        <w:jc w:val="both"/>
      </w:pPr>
      <w:r>
        <w:t xml:space="preserve">на западе - от безымянного ручья по административно-территориальной границе Валдайского района, по оси автомобильной дороги Угловка – Долгие Бороды, по границе кварталов 186, 49, 57, 50, 46, 39, 32, 28, 27, 16, 127, 126 Угловского участкового лесничества Окуловского лесничества по границе Валдайского 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 Санкт-Петербург Октябрьской железной дороги – филиала ОАО «Российские железные дороги» по границам кварталов 144, 54, 142, </w:t>
      </w:r>
      <w:r>
        <w:lastRenderedPageBreak/>
        <w:t>53, 42, 38 Окуловского участкового лесничества Окуловского лесничества, далее по границе города Окуловка до автомобильной дороги «Крестцы - Окуловка - Боровичи».</w:t>
      </w:r>
    </w:p>
    <w:p w:rsidR="00AC2321" w:rsidRDefault="00AC2321" w:rsidP="00AC2321">
      <w:pPr>
        <w:spacing w:after="120"/>
      </w:pPr>
      <w:r>
        <w:t xml:space="preserve">Численность населения Угловского городского поселения на 2017 год составила 3620 чел. </w:t>
      </w:r>
    </w:p>
    <w:p w:rsidR="00AC2321" w:rsidRDefault="00AC2321" w:rsidP="00AC2321">
      <w:pPr>
        <w:spacing w:after="60"/>
        <w:rPr>
          <w:shd w:val="clear" w:color="auto" w:fill="FFFFFF"/>
        </w:rPr>
      </w:pPr>
      <w:r>
        <w:t xml:space="preserve">В состав Угловского ГП входит 41 населенный пункт,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 д. Ретеж, д. Селище, ж/д ст. Селище, д. Стегново, д. Сменово, </w:t>
      </w:r>
      <w:bookmarkStart w:id="3" w:name="_GoBack"/>
      <w:bookmarkEnd w:id="3"/>
      <w:r>
        <w:t xml:space="preserve">д. Сосницы, д. Сухое, д. Трубы, р.п. Угловка, д. Чеканово, д. Чудово, д. Шевцово, д. Шегринка, д. Шуя, д. Яблонька, д. Языково, ж/д ст. Яблоновка. </w:t>
      </w:r>
    </w:p>
    <w:p w:rsidR="00AC2321" w:rsidRDefault="00AC2321" w:rsidP="00AC2321">
      <w:pPr>
        <w:rPr>
          <w:b/>
          <w:bCs/>
          <w:szCs w:val="26"/>
        </w:rPr>
      </w:pPr>
      <w:r>
        <w:br w:type="page"/>
      </w:r>
    </w:p>
    <w:p w:rsidR="00AC2321" w:rsidRDefault="00AC2321" w:rsidP="00AC2321">
      <w:pPr>
        <w:pStyle w:val="2"/>
        <w:numPr>
          <w:ilvl w:val="1"/>
          <w:numId w:val="3"/>
        </w:numPr>
        <w:ind w:left="644" w:hanging="360"/>
        <w:jc w:val="center"/>
        <w:rPr>
          <w:u w:val="single"/>
        </w:rPr>
      </w:pPr>
      <w:bookmarkStart w:id="4" w:name="_Toc506821491"/>
      <w:r>
        <w:rPr>
          <w:u w:val="single"/>
        </w:rPr>
        <w:lastRenderedPageBreak/>
        <w:t>СХЕМА ВОДОСНАБЖЕНИЯ</w:t>
      </w:r>
      <w:bookmarkEnd w:id="4"/>
    </w:p>
    <w:p w:rsidR="00AC2321" w:rsidRDefault="00AC2321" w:rsidP="00AC2321">
      <w:pPr>
        <w:pStyle w:val="2"/>
        <w:numPr>
          <w:ilvl w:val="1"/>
          <w:numId w:val="3"/>
        </w:numPr>
        <w:ind w:left="856" w:hanging="499"/>
        <w:jc w:val="center"/>
      </w:pPr>
      <w:bookmarkStart w:id="5" w:name="_Toc506821492"/>
      <w:r>
        <w:t>ТЕХНИКО-ЭКОНОМИЧЕСКОЕ СОСТОЯНИЕ ЦЕНТРАЛИЗОВАННЫХ СИСТЕМ ВОДОСНАБЖЕНИЯ ПОСЕЛЕНИЯ</w:t>
      </w:r>
      <w:bookmarkEnd w:id="5"/>
    </w:p>
    <w:p w:rsidR="00AC2321" w:rsidRDefault="00AC2321" w:rsidP="00AC2321">
      <w:pPr>
        <w:pStyle w:val="33"/>
        <w:numPr>
          <w:ilvl w:val="2"/>
          <w:numId w:val="3"/>
        </w:numPr>
        <w:spacing w:line="240" w:lineRule="auto"/>
        <w:ind w:left="1247" w:hanging="680"/>
      </w:pPr>
      <w:bookmarkStart w:id="6" w:name="_Toc506821493"/>
      <w:r>
        <w:t>Описание системы и структуры водоснабженияУгловского городского поселения и деление территории поселения на эксплуатационные зоны.</w:t>
      </w:r>
      <w:bookmarkEnd w:id="6"/>
    </w:p>
    <w:p w:rsidR="00AC2321" w:rsidRDefault="00AC2321" w:rsidP="00AC2321">
      <w:pPr>
        <w:spacing w:after="120"/>
      </w:pPr>
      <w:r>
        <w:t xml:space="preserve">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хозяйственно-питьевого водоснабжения. </w:t>
      </w:r>
    </w:p>
    <w:p w:rsidR="00AC2321" w:rsidRDefault="00AC2321" w:rsidP="00AC2321">
      <w:pPr>
        <w:spacing w:after="120"/>
      </w:pPr>
      <w:r>
        <w:t xml:space="preserve">Источниками водоснабжения жителей городского поселения являются артезианские скважины и шахтные колодцы. </w:t>
      </w:r>
    </w:p>
    <w:p w:rsidR="00AC2321" w:rsidRDefault="00AC2321" w:rsidP="00AC2321">
      <w:r>
        <w:t xml:space="preserve">В настоящее время водоснабжение южной части р.п. Угловка осуществляется от 3 автономных систем водопровода, источниками водоснабжения которых, являются семь артезианских скважин глубиной от 17 до 50 метров. </w:t>
      </w:r>
    </w:p>
    <w:p w:rsidR="00AC2321" w:rsidRDefault="00AC2321" w:rsidP="00AC2321">
      <w:r>
        <w:t xml:space="preserve">Протяженность водопроводных сетей </w:t>
      </w:r>
      <w:r>
        <w:rPr>
          <w:u w:val="single"/>
        </w:rPr>
        <w:t>р.п. Угловка</w:t>
      </w:r>
      <w:r>
        <w:t xml:space="preserve"> 12 км. На одной из сетей имеется водопроводная башня с баком емкостью 25 м</w:t>
      </w:r>
      <w:r>
        <w:rPr>
          <w:vertAlign w:val="superscript"/>
        </w:rPr>
        <w:t>3</w:t>
      </w:r>
      <w:r>
        <w:t xml:space="preserve">и высотой столба 12 м. </w:t>
      </w:r>
    </w:p>
    <w:p w:rsidR="00AC2321" w:rsidRDefault="00AC2321" w:rsidP="00AC2321">
      <w:r>
        <w:t xml:space="preserve">Водоснабжение </w:t>
      </w:r>
      <w:r>
        <w:rPr>
          <w:u w:val="single"/>
        </w:rPr>
        <w:t>д. Селище</w:t>
      </w:r>
      <w:r>
        <w:t xml:space="preserve"> осуществляется от водопроводной сети протяженностью 1,5 км. Источником водоснабжения служит артскважина производительностью 2 м</w:t>
      </w:r>
      <w:r>
        <w:rPr>
          <w:vertAlign w:val="superscript"/>
        </w:rPr>
        <w:t>3</w:t>
      </w:r>
      <w:r>
        <w:t>/сут. На сети имеется водонапорная башня с баком емкостью 25 м</w:t>
      </w:r>
      <w:r>
        <w:rPr>
          <w:vertAlign w:val="superscript"/>
        </w:rPr>
        <w:t>3</w:t>
      </w:r>
      <w:r>
        <w:t xml:space="preserve">и высотой столба 12 м. </w:t>
      </w:r>
    </w:p>
    <w:p w:rsidR="00AC2321" w:rsidRDefault="00AC2321" w:rsidP="00AC2321">
      <w:r>
        <w:t xml:space="preserve">Водоснабжение </w:t>
      </w:r>
      <w:r>
        <w:rPr>
          <w:u w:val="single"/>
        </w:rPr>
        <w:t>д. Березовка</w:t>
      </w:r>
      <w:r>
        <w:t xml:space="preserve"> осуществляется от водопроводной сети протяженностью 1,75км, источником водоснабжения служит одна артскважина производительностью 29,37 м</w:t>
      </w:r>
      <w:r>
        <w:rPr>
          <w:vertAlign w:val="superscript"/>
        </w:rPr>
        <w:t>3</w:t>
      </w:r>
      <w:r>
        <w:t>/сут. На сети имеется водонапорная башня с баком емкостью 25 м</w:t>
      </w:r>
      <w:r>
        <w:rPr>
          <w:vertAlign w:val="superscript"/>
        </w:rPr>
        <w:t>3</w:t>
      </w:r>
      <w:r>
        <w:t xml:space="preserve">и высотой столба 12 м. </w:t>
      </w:r>
    </w:p>
    <w:p w:rsidR="00AC2321" w:rsidRDefault="00AC2321" w:rsidP="00AC2321">
      <w:r>
        <w:t xml:space="preserve">Водоснабжение части </w:t>
      </w:r>
      <w:r>
        <w:rPr>
          <w:u w:val="single"/>
        </w:rPr>
        <w:t>д. Озерки</w:t>
      </w:r>
      <w:r>
        <w:t xml:space="preserve"> осуществляется от одной артезианской скважины производительностью 35,64 м</w:t>
      </w:r>
      <w:r>
        <w:rPr>
          <w:vertAlign w:val="superscript"/>
        </w:rPr>
        <w:t>3</w:t>
      </w:r>
      <w:r>
        <w:t>/сут. Из скважины вода насосом подается в подземный резервуар и оттуда вторым насосом подается в водонапорную башню с баком емкостью 25 м</w:t>
      </w:r>
      <w:r>
        <w:rPr>
          <w:vertAlign w:val="superscript"/>
        </w:rPr>
        <w:t>3</w:t>
      </w:r>
      <w:r>
        <w:t xml:space="preserve">и высотой столба 12 м. Протяженность водопроводной сети составляет2,15 км. </w:t>
      </w:r>
    </w:p>
    <w:p w:rsidR="00AC2321" w:rsidRDefault="00AC2321" w:rsidP="00AC2321">
      <w:r>
        <w:t xml:space="preserve">Одна артезианская скважина имеется в </w:t>
      </w:r>
      <w:r>
        <w:rPr>
          <w:u w:val="single"/>
        </w:rPr>
        <w:t>д. Стегново</w:t>
      </w:r>
      <w:r>
        <w:t xml:space="preserve"> (производительность 2,95 м</w:t>
      </w:r>
      <w:r>
        <w:rPr>
          <w:vertAlign w:val="superscript"/>
        </w:rPr>
        <w:t>3</w:t>
      </w:r>
      <w:r>
        <w:t xml:space="preserve">/сут.).Из скважины вода насосом подается в водонапорную башню и далее в сеть хозяйственно-питьевого водопровода. На сети водопровода установлены водозаборные колонки общего пользования. </w:t>
      </w:r>
    </w:p>
    <w:p w:rsidR="00AC2321" w:rsidRDefault="00AC2321" w:rsidP="00AC2321">
      <w:r>
        <w:t xml:space="preserve">В </w:t>
      </w:r>
      <w:r>
        <w:rPr>
          <w:u w:val="single"/>
        </w:rPr>
        <w:t>д. Заручевье</w:t>
      </w:r>
      <w:r>
        <w:t>имеется одна скважина-каптаж (производительность 11,34 м</w:t>
      </w:r>
      <w:r>
        <w:rPr>
          <w:vertAlign w:val="superscript"/>
        </w:rPr>
        <w:t>3</w:t>
      </w:r>
      <w:r>
        <w:t xml:space="preserve">/сут). Накопительные емкости и водопроводные сети отсутствуют. </w:t>
      </w:r>
    </w:p>
    <w:p w:rsidR="00AC2321" w:rsidRDefault="00AC2321" w:rsidP="00AC2321">
      <w:r>
        <w:t xml:space="preserve">В </w:t>
      </w:r>
      <w:r>
        <w:rPr>
          <w:u w:val="single"/>
        </w:rPr>
        <w:t>д. Большая Крестовая</w:t>
      </w:r>
      <w:r>
        <w:t xml:space="preserve">имеется одна скважина-каптаж. Накопительные емкости и водопроводные сети отсутствуют. Скважина является бесхозяйной. </w:t>
      </w:r>
    </w:p>
    <w:p w:rsidR="00AC2321" w:rsidRDefault="00AC2321" w:rsidP="00AC2321">
      <w:pPr>
        <w:spacing w:after="120"/>
      </w:pPr>
      <w:r>
        <w:t xml:space="preserve">В </w:t>
      </w:r>
      <w:r>
        <w:rPr>
          <w:u w:val="single"/>
        </w:rPr>
        <w:t>п. Первомайский</w:t>
      </w:r>
      <w:r>
        <w:t xml:space="preserve"> имеется две скважины-каптажа. Накопительные емкости и водопроводные сети отсутствуют. Скважина являются бесхозяйными. </w:t>
      </w:r>
    </w:p>
    <w:p w:rsidR="00AC2321" w:rsidRDefault="00AC2321" w:rsidP="00AC2321">
      <w:pPr>
        <w:spacing w:after="120"/>
      </w:pPr>
      <w:r>
        <w:t xml:space="preserve">Источниками водоснабжения остальных деревень Угловского городского поселения являются шахтные колодцы общего и частного пользования, индивидуальные скважины. </w:t>
      </w:r>
    </w:p>
    <w:p w:rsidR="00AC2321" w:rsidRDefault="00AC2321" w:rsidP="00AC2321">
      <w:pPr>
        <w:spacing w:after="120"/>
      </w:pPr>
      <w:r>
        <w:t xml:space="preserve">Скважины являются собственностью Администрации Окуловского муниципального районаи переданы в хозяйственное ведение МУП «Водоканал» Окуловского городского поселения. </w:t>
      </w:r>
    </w:p>
    <w:p w:rsidR="00AC2321" w:rsidRDefault="00AC2321" w:rsidP="00AC2321">
      <w:pPr>
        <w:spacing w:after="120"/>
      </w:pPr>
      <w:r>
        <w:t>Часть населения (в деревнях и частично в р.п. Угловка) Угловского городского поселения пользуются водой в хозяйственных целях из собственных колодцев и скважин от 5-20 м. глубиной. Доля проб колодезной воды, не отвечающих гигиеническим требованиям по микробиологическим показателям более 90%.</w:t>
      </w:r>
    </w:p>
    <w:p w:rsidR="00AC2321" w:rsidRDefault="00AC2321" w:rsidP="00AC2321">
      <w:pPr>
        <w:spacing w:after="120"/>
      </w:pPr>
      <w:r>
        <w:lastRenderedPageBreak/>
        <w:t>На момент разработки настоящей схемы, действующие артезианские скважины не оборудованы станциями и сооружениями водоподготовки, вследствие чего, вода абонентам централизованной системы водоснабжения подается без очистки.</w:t>
      </w:r>
    </w:p>
    <w:p w:rsidR="00AC2321" w:rsidRDefault="00AC2321" w:rsidP="00AC2321">
      <w:r>
        <w:t xml:space="preserve">На территории Угловского городского поселения, возможно, выделить 1 эксплуатационную зону: </w:t>
      </w:r>
    </w:p>
    <w:p w:rsidR="00AC2321" w:rsidRDefault="00AC2321" w:rsidP="007E0D9D">
      <w:pPr>
        <w:pStyle w:val="a6"/>
        <w:numPr>
          <w:ilvl w:val="0"/>
          <w:numId w:val="9"/>
        </w:numPr>
        <w:ind w:left="851" w:hanging="284"/>
        <w:contextualSpacing/>
        <w:jc w:val="both"/>
        <w:rPr>
          <w:rFonts w:ascii="Times New Roman" w:hAnsi="Times New Roman"/>
          <w:color w:val="auto"/>
          <w:szCs w:val="24"/>
          <w:lang w:eastAsia="ru-RU"/>
        </w:rPr>
      </w:pPr>
      <w:r>
        <w:rPr>
          <w:rFonts w:ascii="Times New Roman" w:hAnsi="Times New Roman"/>
          <w:b/>
          <w:bCs/>
          <w:color w:val="auto"/>
          <w:sz w:val="24"/>
          <w:szCs w:val="24"/>
          <w:lang w:eastAsia="ru-RU"/>
        </w:rPr>
        <w:t xml:space="preserve">водоснабжение южной части р.п. Угловка осуществляется от 3 автономных систем водопровода, источниками водоснабжения которых являются семь артезианских скважин глубиной от 17 до 50 метров.Водоснабжение д. Селище, д. Стегново, д. Березовка, д. Озерки, осуществляется от одной артскважины. Водоснабжение д. Заручевье и д. Большая Крестовая осуществляется от 1 скважины-каптажа. В п. Первомайский водоснабжение осуществляется от 2 скважин-каптажей. </w:t>
      </w:r>
    </w:p>
    <w:p w:rsidR="00AC2321" w:rsidRDefault="00AC2321" w:rsidP="00AC2321">
      <w:pPr>
        <w:pStyle w:val="33"/>
        <w:numPr>
          <w:ilvl w:val="2"/>
          <w:numId w:val="3"/>
        </w:numPr>
        <w:spacing w:line="240" w:lineRule="auto"/>
        <w:ind w:left="1247" w:hanging="680"/>
      </w:pPr>
      <w:bookmarkStart w:id="7" w:name="_Toc506821494"/>
      <w:r>
        <w:t>Описание территорий Угловского городского поселения, не охваченных централизованными системами водоснабжения.</w:t>
      </w:r>
      <w:bookmarkEnd w:id="7"/>
    </w:p>
    <w:p w:rsidR="00AC2321" w:rsidRDefault="00AC2321" w:rsidP="00AC2321">
      <w:pPr>
        <w:pStyle w:val="a6"/>
        <w:spacing w:after="200" w:line="276" w:lineRule="auto"/>
        <w:ind w:left="0" w:firstLine="567"/>
        <w:jc w:val="both"/>
        <w:rPr>
          <w:rFonts w:ascii="Times New Roman" w:hAnsi="Times New Roman" w:cs="Times New Roman"/>
          <w:sz w:val="24"/>
        </w:rPr>
      </w:pPr>
      <w:bookmarkStart w:id="8" w:name="_Toc185176908"/>
      <w:r>
        <w:rPr>
          <w:rFonts w:ascii="Times New Roman" w:hAnsi="Times New Roman" w:cs="Times New Roman"/>
          <w:sz w:val="24"/>
          <w:szCs w:val="24"/>
        </w:rPr>
        <w:t xml:space="preserve">На территории Угловского городского поселенияимеется ряд населенных пунктов, территории которых не охвачены централизованными системами водоснабжения, в их числе:д. Березка, д. Белышево, д. Владычно, д. Горушка, д. Демидово, д. Демихово, д. Ерзовка, д. Жидобужи, д. Заозерье, д. Заборка, д. Золотково, д. Иногоща, д. Колосово, д. Куракино, д. Лунино, д. Малая Крестовая, д. Пабережье, д. Рассвет, д. Раменье, д. Ретеж, ж/д ст. Селище, д. Сменово, д. Сосницы, д. Сухое, д. Трубы, р.п. Угловка, д. Чеканово, д. Чудово, д. Шевцово, д. Шегринка, д. Шуя, д. Яблонька, д. Языково, ж/дст. Яблоновка.Водоснабжениеданных населенных пунктов осуществляется от </w:t>
      </w:r>
      <w:r>
        <w:rPr>
          <w:rFonts w:ascii="Times New Roman" w:hAnsi="Times New Roman" w:cs="Times New Roman"/>
          <w:sz w:val="24"/>
        </w:rPr>
        <w:t>шахтных колодцев общего и частного пользования, индивидуальных скважин.</w:t>
      </w:r>
      <w:bookmarkEnd w:id="8"/>
    </w:p>
    <w:p w:rsidR="00AC2321" w:rsidRDefault="00AC2321" w:rsidP="00AC2321">
      <w:pPr>
        <w:pStyle w:val="33"/>
        <w:numPr>
          <w:ilvl w:val="2"/>
          <w:numId w:val="3"/>
        </w:numPr>
        <w:spacing w:line="240" w:lineRule="auto"/>
        <w:ind w:left="1247" w:hanging="680"/>
      </w:pPr>
      <w:bookmarkStart w:id="9" w:name="_Toc506821495"/>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rsidR="00AC2321" w:rsidRDefault="00AC2321" w:rsidP="00AC2321">
      <w:pPr>
        <w:spacing w:after="60"/>
      </w:pPr>
      <w:r>
        <w:t xml:space="preserve">Централизованное горячее водоснабжение на территории Угловского городского поселения организовано только в р.п. Угловка. Горячее водоснабжение имеется в домах по адресам:р.п.Угловка ул.Советская, д.д.10,14а,16а,18,17,19, ул. Центральная д.2, ул. Центральная, д. 11а. Выработка ГВС осуществляется в котельной №27. </w:t>
      </w:r>
    </w:p>
    <w:p w:rsidR="00AC2321" w:rsidRDefault="00AC2321" w:rsidP="00AC2321">
      <w:pPr>
        <w:spacing w:after="120"/>
      </w:pPr>
      <w:r>
        <w:t xml:space="preserve">Систему холодного водоснабжения условно можно разделить на 10 технологических зон: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Водоснабжение южной части р.п. Угловка осуществляется от 3 автономных систем водопровода, источниками водоснабжения которых являются семь артезианских скважин. Протяженность водопроводных сетей р.п. Угловка 12 км. На одной из сетей имеется водопроводная башня с баком емкостью 25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Водоснабжение д. Селище осуществляется от водопроводной сети протяженностью 1,5 км. Источником водоснабжения служит артезианская скважина. На сети имеется водонапорная башня с баком емкостью 25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Водоснабжение д. Березовка осуществляется от водопроводной сети протяженностью 1,75 км, источником водоснабжения служит одна артезианская скважина. На сети имеется водонапорная башня с баком емкостью 25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Cs w:val="24"/>
          <w:lang w:eastAsia="ru-RU"/>
        </w:rPr>
      </w:pPr>
      <w:r>
        <w:rPr>
          <w:rFonts w:ascii="Times New Roman" w:eastAsia="Times New Roman" w:hAnsi="Times New Roman" w:cs="Times New Roman"/>
          <w:color w:val="auto"/>
          <w:sz w:val="24"/>
          <w:szCs w:val="24"/>
          <w:lang w:eastAsia="ru-RU"/>
        </w:rPr>
        <w:lastRenderedPageBreak/>
        <w:t>Водоснабжение части д. Озерки осуществляется от одной артезианской скважины. Из скважины вода насосом подается в подземный резервуар и оттуда вторым насосом подается в водонапорную башню с баком емкостью 25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Протяженность водопроводной сети составляет2,15 км.</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Водоснабжение д. Стегново осуществляется от одной артезианской скважины. Из скважины вода насосом подается в водонапорную башню и далее в сеть хозяйственно-питьевого водопровода. Протяженность сетей составляет 800 м.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Водоснабжение д. Заручевье осуществляется из одной скважины-каптажа. Накопительные емкости и водопроводные сети отсутствуют.</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Водоснабжение д. Большая Крестовая осуществляется из одной скважины-каптажа. Накопительные емкости и водопроводные сети отсутствуют. Скважина является бесхозяйной. </w:t>
      </w:r>
    </w:p>
    <w:p w:rsidR="00AC2321" w:rsidRDefault="00AC2321" w:rsidP="007E0D9D">
      <w:pPr>
        <w:pStyle w:val="a6"/>
        <w:numPr>
          <w:ilvl w:val="0"/>
          <w:numId w:val="10"/>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Водоснабжение п. Первомайский осуществляется из двух скважин-каптажей. Накопительные емкости и водопроводные сети отсутствуют. Скважины являются бесхозяйными. </w:t>
      </w:r>
    </w:p>
    <w:p w:rsidR="00AC2321" w:rsidRDefault="00AC2321" w:rsidP="00AC2321">
      <w:pPr>
        <w:rPr>
          <w:rFonts w:eastAsia="Calibri"/>
          <w:szCs w:val="22"/>
          <w:lang w:eastAsia="en-US"/>
        </w:rPr>
      </w:pPr>
      <w:r>
        <w:t>В остальных населенных пунктах Угловского городского поселения водоснабжение осуществляется от шахтных колодцев общего и частного пользования, индивидуальных скважин.</w:t>
      </w:r>
    </w:p>
    <w:p w:rsidR="00AC2321" w:rsidRDefault="00AC2321" w:rsidP="00AC2321">
      <w:pPr>
        <w:spacing w:after="120"/>
      </w:pPr>
      <w:r>
        <w:t xml:space="preserve">Количество абонентов, использующих централизованное водоснабжение на территории Угловского городского поселения на 2017 год, составило 4243 чел. </w:t>
      </w:r>
    </w:p>
    <w:p w:rsidR="00AC2321" w:rsidRDefault="00AC2321" w:rsidP="00AC2321">
      <w:r>
        <w:t xml:space="preserve">Артезианские скважины и водопроводные сетинаходятся в собственности Администрации Окуловского муниципального района. Эксплуатирующей организацией является МУП «Окуловский водоканал». </w:t>
      </w:r>
    </w:p>
    <w:p w:rsidR="00AC2321" w:rsidRDefault="00AC2321" w:rsidP="00AC2321">
      <w:pPr>
        <w:pStyle w:val="33"/>
        <w:numPr>
          <w:ilvl w:val="2"/>
          <w:numId w:val="3"/>
        </w:numPr>
        <w:spacing w:line="240" w:lineRule="auto"/>
        <w:ind w:left="1247" w:hanging="680"/>
      </w:pPr>
      <w:bookmarkStart w:id="10" w:name="_Toc506821496"/>
      <w:r>
        <w:t>Описание результатов технического обследования централизованных систем водоснабжения.</w:t>
      </w:r>
      <w:bookmarkEnd w:id="10"/>
    </w:p>
    <w:p w:rsidR="00AC2321" w:rsidRDefault="00AC2321" w:rsidP="00AC2321">
      <w:pPr>
        <w:pStyle w:val="44"/>
        <w:numPr>
          <w:ilvl w:val="3"/>
          <w:numId w:val="3"/>
        </w:numPr>
        <w:spacing w:line="240" w:lineRule="auto"/>
        <w:ind w:left="1702" w:hanging="851"/>
      </w:pPr>
      <w:bookmarkStart w:id="11" w:name="_Toc506821497"/>
      <w:r>
        <w:t>Описание состояния существующих источников водоснабжения и водозаборных сооружений.</w:t>
      </w:r>
      <w:bookmarkEnd w:id="11"/>
    </w:p>
    <w:p w:rsidR="00AC2321" w:rsidRDefault="00AC2321" w:rsidP="00AC2321">
      <w:pPr>
        <w:spacing w:after="120"/>
      </w:pPr>
      <w:r>
        <w:t>Характеристика водозаборов, используемых в качестве источников централизованного водоснабжения населенных пунктов Угловского городского поселения, представленав таблице 2.1.</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120"/>
        <w:jc w:val="right"/>
      </w:pPr>
      <w:r>
        <w:lastRenderedPageBreak/>
        <w:t>Таблица 2.1</w:t>
      </w:r>
    </w:p>
    <w:tbl>
      <w:tblPr>
        <w:tblW w:w="5000" w:type="pct"/>
        <w:jc w:val="center"/>
        <w:tblLook w:val="04A0"/>
      </w:tblPr>
      <w:tblGrid>
        <w:gridCol w:w="2340"/>
        <w:gridCol w:w="1516"/>
        <w:gridCol w:w="1210"/>
        <w:gridCol w:w="1267"/>
        <w:gridCol w:w="1728"/>
        <w:gridCol w:w="1649"/>
        <w:gridCol w:w="1348"/>
        <w:gridCol w:w="1938"/>
        <w:gridCol w:w="1790"/>
      </w:tblGrid>
      <w:tr w:rsidR="00AC2321" w:rsidTr="00AC2321">
        <w:trPr>
          <w:trHeight w:val="86"/>
          <w:tblHeader/>
          <w:jc w:val="center"/>
        </w:trPr>
        <w:tc>
          <w:tcPr>
            <w:tcW w:w="805" w:type="pct"/>
            <w:tcBorders>
              <w:top w:val="single" w:sz="8" w:space="0" w:color="000000"/>
              <w:left w:val="single" w:sz="8" w:space="0" w:color="000000"/>
              <w:bottom w:val="single" w:sz="8" w:space="0" w:color="000000"/>
              <w:right w:val="single" w:sz="8" w:space="0" w:color="000000"/>
            </w:tcBorders>
            <w:vAlign w:val="center"/>
            <w:hideMark/>
          </w:tcPr>
          <w:p w:rsidR="00AC2321" w:rsidRDefault="00AC2321">
            <w:pPr>
              <w:jc w:val="center"/>
              <w:rPr>
                <w:b/>
                <w:color w:val="000000"/>
                <w:sz w:val="20"/>
                <w:szCs w:val="20"/>
              </w:rPr>
            </w:pPr>
            <w:r>
              <w:rPr>
                <w:b/>
                <w:color w:val="000000"/>
                <w:sz w:val="20"/>
                <w:szCs w:val="20"/>
              </w:rPr>
              <w:t>Наименование, местонахождение водозабора</w:t>
            </w:r>
          </w:p>
        </w:tc>
        <w:tc>
          <w:tcPr>
            <w:tcW w:w="513" w:type="pct"/>
            <w:tcBorders>
              <w:top w:val="single" w:sz="8" w:space="0" w:color="000000"/>
              <w:left w:val="single" w:sz="8" w:space="0" w:color="000000"/>
              <w:bottom w:val="single" w:sz="8" w:space="0" w:color="000000"/>
              <w:right w:val="single" w:sz="8" w:space="0" w:color="000000"/>
            </w:tcBorders>
            <w:vAlign w:val="center"/>
            <w:hideMark/>
          </w:tcPr>
          <w:p w:rsidR="00AC2321" w:rsidRDefault="00AC2321">
            <w:pPr>
              <w:jc w:val="center"/>
              <w:rPr>
                <w:b/>
                <w:color w:val="000000"/>
                <w:sz w:val="20"/>
                <w:szCs w:val="20"/>
              </w:rPr>
            </w:pPr>
            <w:r>
              <w:rPr>
                <w:b/>
                <w:color w:val="000000"/>
                <w:sz w:val="20"/>
                <w:szCs w:val="20"/>
              </w:rPr>
              <w:t>Год ввода в эксплуатацию</w:t>
            </w:r>
          </w:p>
        </w:tc>
        <w:tc>
          <w:tcPr>
            <w:tcW w:w="409" w:type="pct"/>
            <w:tcBorders>
              <w:top w:val="single" w:sz="8" w:space="0" w:color="000000"/>
              <w:left w:val="single" w:sz="8" w:space="0" w:color="000000"/>
              <w:bottom w:val="single" w:sz="8" w:space="0" w:color="000000"/>
              <w:right w:val="single" w:sz="8" w:space="0" w:color="000000"/>
            </w:tcBorders>
            <w:vAlign w:val="center"/>
            <w:hideMark/>
          </w:tcPr>
          <w:p w:rsidR="00AC2321" w:rsidRDefault="00AC2321">
            <w:pPr>
              <w:jc w:val="center"/>
              <w:rPr>
                <w:b/>
                <w:color w:val="000000"/>
                <w:sz w:val="20"/>
                <w:szCs w:val="20"/>
              </w:rPr>
            </w:pPr>
            <w:r>
              <w:rPr>
                <w:b/>
                <w:color w:val="000000"/>
                <w:sz w:val="20"/>
                <w:szCs w:val="20"/>
              </w:rPr>
              <w:t>Глубина скважины, м</w:t>
            </w:r>
          </w:p>
        </w:tc>
        <w:tc>
          <w:tcPr>
            <w:tcW w:w="428" w:type="pct"/>
            <w:tcBorders>
              <w:top w:val="single" w:sz="8" w:space="0" w:color="000000"/>
              <w:left w:val="nil"/>
              <w:bottom w:val="single" w:sz="8" w:space="0" w:color="000000"/>
              <w:right w:val="single" w:sz="4" w:space="0" w:color="auto"/>
            </w:tcBorders>
            <w:vAlign w:val="center"/>
            <w:hideMark/>
          </w:tcPr>
          <w:p w:rsidR="00AC2321" w:rsidRDefault="00AC2321">
            <w:pPr>
              <w:jc w:val="center"/>
              <w:rPr>
                <w:b/>
                <w:color w:val="000000"/>
                <w:sz w:val="20"/>
                <w:szCs w:val="20"/>
              </w:rPr>
            </w:pPr>
            <w:r>
              <w:rPr>
                <w:b/>
                <w:color w:val="000000"/>
                <w:sz w:val="20"/>
                <w:szCs w:val="20"/>
              </w:rPr>
              <w:t>Мощность водозабора, м</w:t>
            </w:r>
            <w:r>
              <w:rPr>
                <w:b/>
                <w:color w:val="000000"/>
                <w:sz w:val="20"/>
                <w:szCs w:val="20"/>
                <w:vertAlign w:val="superscript"/>
              </w:rPr>
              <w:t>3</w:t>
            </w:r>
            <w:r>
              <w:rPr>
                <w:b/>
                <w:color w:val="000000"/>
                <w:sz w:val="20"/>
                <w:szCs w:val="20"/>
              </w:rPr>
              <w:t>/сут</w:t>
            </w:r>
          </w:p>
        </w:tc>
        <w:tc>
          <w:tcPr>
            <w:tcW w:w="610" w:type="pct"/>
            <w:tcBorders>
              <w:top w:val="single" w:sz="4" w:space="0" w:color="auto"/>
              <w:left w:val="single" w:sz="4" w:space="0" w:color="auto"/>
              <w:bottom w:val="nil"/>
              <w:right w:val="single" w:sz="4" w:space="0" w:color="auto"/>
            </w:tcBorders>
            <w:vAlign w:val="center"/>
            <w:hideMark/>
          </w:tcPr>
          <w:p w:rsidR="00AC2321" w:rsidRDefault="00AC2321">
            <w:pPr>
              <w:jc w:val="center"/>
              <w:rPr>
                <w:b/>
                <w:color w:val="000000"/>
                <w:sz w:val="20"/>
                <w:szCs w:val="20"/>
              </w:rPr>
            </w:pPr>
            <w:r>
              <w:rPr>
                <w:b/>
                <w:color w:val="000000"/>
                <w:sz w:val="20"/>
                <w:szCs w:val="20"/>
              </w:rPr>
              <w:t>Наличие приборов учета воды</w:t>
            </w:r>
          </w:p>
        </w:tc>
        <w:tc>
          <w:tcPr>
            <w:tcW w:w="566" w:type="pct"/>
            <w:tcBorders>
              <w:top w:val="single" w:sz="8" w:space="0" w:color="000000"/>
              <w:left w:val="single" w:sz="4" w:space="0" w:color="auto"/>
              <w:bottom w:val="single" w:sz="4" w:space="0" w:color="auto"/>
              <w:right w:val="single" w:sz="8" w:space="0" w:color="000000"/>
            </w:tcBorders>
            <w:vAlign w:val="center"/>
            <w:hideMark/>
          </w:tcPr>
          <w:p w:rsidR="00AC2321" w:rsidRDefault="00AC2321">
            <w:pPr>
              <w:jc w:val="center"/>
              <w:rPr>
                <w:b/>
                <w:color w:val="000000"/>
                <w:sz w:val="20"/>
                <w:szCs w:val="20"/>
              </w:rPr>
            </w:pPr>
            <w:r>
              <w:rPr>
                <w:b/>
                <w:color w:val="000000"/>
                <w:sz w:val="20"/>
                <w:szCs w:val="20"/>
              </w:rPr>
              <w:t>Состав сооружений, установленного оборудования</w:t>
            </w:r>
          </w:p>
        </w:tc>
        <w:tc>
          <w:tcPr>
            <w:tcW w:w="456" w:type="pct"/>
            <w:tcBorders>
              <w:top w:val="single" w:sz="8" w:space="0" w:color="000000"/>
              <w:left w:val="single" w:sz="8" w:space="0" w:color="000000"/>
              <w:bottom w:val="single" w:sz="4" w:space="0" w:color="auto"/>
              <w:right w:val="single" w:sz="8" w:space="0" w:color="000000"/>
            </w:tcBorders>
            <w:vAlign w:val="center"/>
            <w:hideMark/>
          </w:tcPr>
          <w:p w:rsidR="00AC2321" w:rsidRDefault="00AC2321">
            <w:pPr>
              <w:jc w:val="center"/>
              <w:rPr>
                <w:b/>
                <w:color w:val="000000"/>
                <w:sz w:val="20"/>
                <w:szCs w:val="20"/>
              </w:rPr>
            </w:pPr>
            <w:r>
              <w:rPr>
                <w:b/>
                <w:color w:val="000000"/>
                <w:sz w:val="20"/>
                <w:szCs w:val="20"/>
              </w:rPr>
              <w:t>Ограждения санитарной охраны</w:t>
            </w:r>
          </w:p>
        </w:tc>
        <w:tc>
          <w:tcPr>
            <w:tcW w:w="655" w:type="pct"/>
            <w:tcBorders>
              <w:top w:val="single" w:sz="8" w:space="0" w:color="000000"/>
              <w:left w:val="single" w:sz="8" w:space="0" w:color="000000"/>
              <w:bottom w:val="single" w:sz="4" w:space="0" w:color="auto"/>
              <w:right w:val="single" w:sz="8" w:space="0" w:color="000000"/>
            </w:tcBorders>
            <w:vAlign w:val="center"/>
            <w:hideMark/>
          </w:tcPr>
          <w:p w:rsidR="00AC2321" w:rsidRDefault="00AC2321">
            <w:pPr>
              <w:jc w:val="center"/>
              <w:rPr>
                <w:b/>
                <w:color w:val="000000"/>
                <w:sz w:val="20"/>
                <w:szCs w:val="20"/>
              </w:rPr>
            </w:pPr>
            <w:r>
              <w:rPr>
                <w:b/>
                <w:color w:val="000000"/>
                <w:sz w:val="20"/>
                <w:szCs w:val="20"/>
              </w:rPr>
              <w:t>Эксплуатирующая организация</w:t>
            </w:r>
          </w:p>
        </w:tc>
        <w:tc>
          <w:tcPr>
            <w:tcW w:w="557" w:type="pct"/>
            <w:tcBorders>
              <w:top w:val="single" w:sz="8" w:space="0" w:color="000000"/>
              <w:left w:val="single" w:sz="8" w:space="0" w:color="000000"/>
              <w:bottom w:val="single" w:sz="4" w:space="0" w:color="auto"/>
              <w:right w:val="single" w:sz="8" w:space="0" w:color="000000"/>
            </w:tcBorders>
            <w:vAlign w:val="center"/>
            <w:hideMark/>
          </w:tcPr>
          <w:p w:rsidR="00AC2321" w:rsidRDefault="00AC2321">
            <w:pPr>
              <w:jc w:val="center"/>
              <w:rPr>
                <w:b/>
                <w:color w:val="000000"/>
                <w:sz w:val="20"/>
                <w:szCs w:val="20"/>
              </w:rPr>
            </w:pPr>
            <w:r>
              <w:rPr>
                <w:b/>
                <w:color w:val="000000"/>
                <w:sz w:val="20"/>
                <w:szCs w:val="20"/>
              </w:rPr>
              <w:t>Организация собственник</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Арт. скважина № 1206,п. Угловка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1934</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17,0</w:t>
            </w:r>
          </w:p>
        </w:tc>
        <w:tc>
          <w:tcPr>
            <w:tcW w:w="428"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196,77</w:t>
            </w:r>
          </w:p>
        </w:tc>
        <w:tc>
          <w:tcPr>
            <w:tcW w:w="610"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 xml:space="preserve">счетчик холодной воды ВЕЛЕТР РСВ – 210, </w:t>
            </w:r>
            <w:r>
              <w:rPr>
                <w:sz w:val="20"/>
                <w:lang w:val="en-US"/>
              </w:rPr>
              <w:t>Dy</w:t>
            </w:r>
            <w:r>
              <w:rPr>
                <w:sz w:val="20"/>
              </w:rPr>
              <w:t xml:space="preserve"> 150</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Марка насоса – К 100-65-250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Арт. скважина № 1207, п. Угловка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1934</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23,5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Марка насоса – К 100-65-250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 П-4, </w:t>
            </w:r>
          </w:p>
          <w:p w:rsidR="00AC2321" w:rsidRDefault="00AC2321">
            <w:pPr>
              <w:jc w:val="center"/>
              <w:rPr>
                <w:rFonts w:cs="Arial CYR"/>
                <w:sz w:val="20"/>
                <w:szCs w:val="20"/>
                <w:lang w:eastAsia="en-US"/>
              </w:rPr>
            </w:pPr>
            <w:r>
              <w:rPr>
                <w:rFonts w:cs="Arial CYR"/>
                <w:sz w:val="20"/>
                <w:szCs w:val="20"/>
              </w:rPr>
              <w:t>п. Угловка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1972</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25,0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176,77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Марка насоса – К 100-65-250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 6-64, </w:t>
            </w:r>
          </w:p>
          <w:p w:rsidR="00AC2321" w:rsidRDefault="00AC2321">
            <w:pPr>
              <w:jc w:val="center"/>
              <w:rPr>
                <w:rFonts w:cs="Arial CYR"/>
                <w:sz w:val="20"/>
                <w:szCs w:val="20"/>
                <w:lang w:eastAsia="en-US"/>
              </w:rPr>
            </w:pPr>
            <w:r>
              <w:rPr>
                <w:rFonts w:cs="Arial CYR"/>
                <w:sz w:val="20"/>
                <w:szCs w:val="20"/>
              </w:rPr>
              <w:t>п. Угловка, ул. Мира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1964</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45,0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38,02</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18"/>
              </w:rPr>
              <w:t>водомер холодной воды</w:t>
            </w:r>
            <w:r>
              <w:rPr>
                <w:sz w:val="20"/>
              </w:rPr>
              <w:t xml:space="preserve"> крыльчатый МТК </w:t>
            </w:r>
            <w:r>
              <w:rPr>
                <w:sz w:val="20"/>
                <w:lang w:val="en-US"/>
              </w:rPr>
              <w:t>Dy</w:t>
            </w:r>
            <w:r>
              <w:rPr>
                <w:sz w:val="20"/>
              </w:rPr>
              <w:t xml:space="preserve"> 40 </w:t>
            </w:r>
            <w:r>
              <w:rPr>
                <w:sz w:val="20"/>
                <w:lang w:val="en-US"/>
              </w:rPr>
              <w:t>Qn</w:t>
            </w:r>
            <w:r>
              <w:rPr>
                <w:sz w:val="20"/>
              </w:rPr>
              <w:t xml:space="preserve"> 10</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Марка насоса – ЭЦВ 5-6,3-80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 3-69, </w:t>
            </w:r>
          </w:p>
          <w:p w:rsidR="00AC2321" w:rsidRDefault="00AC2321">
            <w:pPr>
              <w:jc w:val="center"/>
              <w:rPr>
                <w:rFonts w:cs="Arial CYR"/>
                <w:sz w:val="20"/>
                <w:szCs w:val="20"/>
                <w:lang w:eastAsia="en-US"/>
              </w:rPr>
            </w:pPr>
            <w:r>
              <w:rPr>
                <w:rFonts w:cs="Arial CYR"/>
                <w:sz w:val="20"/>
                <w:szCs w:val="20"/>
              </w:rPr>
              <w:t>п. Угловка, ул. Сенная</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1970</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35,0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51,38</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18"/>
              </w:rPr>
              <w:t>водомер холодной воды</w:t>
            </w:r>
            <w:r>
              <w:rPr>
                <w:sz w:val="20"/>
              </w:rPr>
              <w:t xml:space="preserve"> крыльчатый МТК </w:t>
            </w:r>
            <w:r>
              <w:rPr>
                <w:sz w:val="20"/>
                <w:lang w:val="en-US"/>
              </w:rPr>
              <w:t>Dy</w:t>
            </w:r>
            <w:r>
              <w:rPr>
                <w:sz w:val="20"/>
              </w:rPr>
              <w:t xml:space="preserve"> 40 </w:t>
            </w:r>
            <w:r>
              <w:rPr>
                <w:sz w:val="20"/>
                <w:lang w:val="en-US"/>
              </w:rPr>
              <w:t>Qn</w:t>
            </w:r>
            <w:r>
              <w:rPr>
                <w:sz w:val="20"/>
              </w:rPr>
              <w:t xml:space="preserve"> 10</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 xml:space="preserve">Марка насоса – ЭЦВ 5-6,3-80, </w:t>
            </w:r>
            <w:r>
              <w:rPr>
                <w:sz w:val="20"/>
              </w:rPr>
              <w:t xml:space="preserve">водонапорная башня </w:t>
            </w:r>
            <w:smartTag w:uri="urn:schemas-microsoft-com:office:smarttags" w:element="metricconverter">
              <w:smartTagPr>
                <w:attr w:name="ProductID" w:val="25 м3"/>
              </w:smartTagPr>
              <w:r>
                <w:rPr>
                  <w:sz w:val="20"/>
                </w:rPr>
                <w:t>25 м</w:t>
              </w:r>
              <w:r>
                <w:rPr>
                  <w:sz w:val="20"/>
                  <w:vertAlign w:val="superscript"/>
                </w:rPr>
                <w:t>3</w:t>
              </w:r>
            </w:smartTag>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 4-64, </w:t>
            </w:r>
          </w:p>
          <w:p w:rsidR="00AC2321" w:rsidRDefault="00AC2321">
            <w:pPr>
              <w:jc w:val="center"/>
              <w:rPr>
                <w:rFonts w:cs="Arial CYR"/>
                <w:sz w:val="20"/>
                <w:szCs w:val="20"/>
                <w:lang w:eastAsia="en-US"/>
              </w:rPr>
            </w:pPr>
            <w:r>
              <w:rPr>
                <w:rFonts w:cs="Arial CYR"/>
                <w:sz w:val="20"/>
                <w:szCs w:val="20"/>
              </w:rPr>
              <w:t>п. Угловка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1964</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39,0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25,57</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Марка насоса – ЭЦВ 5-6,3-80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 1104 (электроколонка), </w:t>
            </w:r>
          </w:p>
          <w:p w:rsidR="00AC2321" w:rsidRDefault="00AC2321">
            <w:pPr>
              <w:jc w:val="center"/>
              <w:rPr>
                <w:rFonts w:cs="Arial CYR"/>
                <w:sz w:val="20"/>
                <w:szCs w:val="20"/>
                <w:lang w:eastAsia="en-US"/>
              </w:rPr>
            </w:pPr>
            <w:r>
              <w:rPr>
                <w:rFonts w:cs="Arial CYR"/>
                <w:sz w:val="20"/>
                <w:szCs w:val="20"/>
              </w:rPr>
              <w:t>д. Стегново</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1970</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45,0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2,95</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Марка насоса – ЭЦВ 5-6,3-80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№1788, </w:t>
            </w:r>
          </w:p>
          <w:p w:rsidR="00AC2321" w:rsidRDefault="00AC2321">
            <w:pPr>
              <w:jc w:val="center"/>
              <w:rPr>
                <w:rFonts w:cs="Arial CYR"/>
                <w:sz w:val="20"/>
                <w:szCs w:val="20"/>
                <w:lang w:eastAsia="en-US"/>
              </w:rPr>
            </w:pPr>
            <w:r>
              <w:rPr>
                <w:rFonts w:cs="Arial CYR"/>
                <w:sz w:val="20"/>
                <w:szCs w:val="20"/>
              </w:rPr>
              <w:t>д. Березовка</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1977</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51,0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29,37</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 xml:space="preserve">Марка насоса – ЭЦВ 5-6,3-125, </w:t>
            </w:r>
            <w:r>
              <w:rPr>
                <w:sz w:val="20"/>
              </w:rPr>
              <w:lastRenderedPageBreak/>
              <w:t xml:space="preserve">водонапорная башня </w:t>
            </w:r>
            <w:smartTag w:uri="urn:schemas-microsoft-com:office:smarttags" w:element="metricconverter">
              <w:smartTagPr>
                <w:attr w:name="ProductID" w:val="2016 г"/>
              </w:smartTagPr>
              <w:r>
                <w:rPr>
                  <w:sz w:val="20"/>
                </w:rPr>
                <w:t>25 м</w:t>
              </w:r>
              <w:r>
                <w:rPr>
                  <w:sz w:val="20"/>
                  <w:vertAlign w:val="superscript"/>
                </w:rPr>
                <w:t>3</w:t>
              </w:r>
            </w:smartTag>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lastRenderedPageBreak/>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 xml:space="preserve">МУП «Окуловский </w:t>
            </w:r>
            <w:r>
              <w:rPr>
                <w:szCs w:val="18"/>
              </w:rPr>
              <w:lastRenderedPageBreak/>
              <w:t>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lastRenderedPageBreak/>
              <w:t xml:space="preserve">Администрация Окуловского </w:t>
            </w:r>
            <w:r>
              <w:rPr>
                <w:szCs w:val="18"/>
              </w:rPr>
              <w:lastRenderedPageBreak/>
              <w:t>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lastRenderedPageBreak/>
              <w:t xml:space="preserve">Арт. скважина № 1793 (электроколонка), </w:t>
            </w:r>
          </w:p>
          <w:p w:rsidR="00AC2321" w:rsidRDefault="00AC2321">
            <w:pPr>
              <w:jc w:val="center"/>
              <w:rPr>
                <w:rFonts w:cs="Arial CYR"/>
                <w:sz w:val="20"/>
                <w:szCs w:val="20"/>
                <w:lang w:eastAsia="en-US"/>
              </w:rPr>
            </w:pPr>
            <w:r>
              <w:rPr>
                <w:rFonts w:cs="Arial CYR"/>
                <w:sz w:val="20"/>
                <w:szCs w:val="20"/>
              </w:rPr>
              <w:t>д. Заручевье</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1978</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57,0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11,34</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Марка насоса – ЭЦВ 5-6,3-80</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Арт. скважина № 2242, д. Селище</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1988</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70,0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12,49</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 xml:space="preserve">Марка насоса – ЭЦВ 5-6,3-80, </w:t>
            </w:r>
            <w:r>
              <w:rPr>
                <w:sz w:val="20"/>
              </w:rPr>
              <w:t xml:space="preserve">водонапорная башня </w:t>
            </w:r>
            <w:smartTag w:uri="urn:schemas-microsoft-com:office:smarttags" w:element="metricconverter">
              <w:smartTagPr>
                <w:attr w:name="ProductID" w:val="2016 г"/>
              </w:smartTagPr>
              <w:r>
                <w:rPr>
                  <w:sz w:val="20"/>
                </w:rPr>
                <w:t>25 м</w:t>
              </w:r>
              <w:r>
                <w:rPr>
                  <w:sz w:val="20"/>
                  <w:vertAlign w:val="superscript"/>
                </w:rPr>
                <w:t>3</w:t>
              </w:r>
            </w:smartTag>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Арт. скважина № 2011, д. Озерки</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1982</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100,0</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35,64</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18"/>
              </w:rPr>
              <w:t>водомер холодной воды</w:t>
            </w:r>
            <w:r>
              <w:rPr>
                <w:sz w:val="20"/>
              </w:rPr>
              <w:t xml:space="preserve"> крыльчатый МТК </w:t>
            </w:r>
            <w:r>
              <w:rPr>
                <w:sz w:val="20"/>
                <w:lang w:val="en-US"/>
              </w:rPr>
              <w:t>Dy</w:t>
            </w:r>
            <w:r>
              <w:rPr>
                <w:sz w:val="20"/>
              </w:rPr>
              <w:t xml:space="preserve"> 40 </w:t>
            </w:r>
            <w:r>
              <w:rPr>
                <w:sz w:val="20"/>
                <w:lang w:val="en-US"/>
              </w:rPr>
              <w:t>Qn</w:t>
            </w:r>
            <w:r>
              <w:rPr>
                <w:sz w:val="20"/>
              </w:rPr>
              <w:t xml:space="preserve"> 10</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szCs w:val="20"/>
              </w:rPr>
              <w:t xml:space="preserve">Марка насоса – ЭЦВ 5-6,3-80, </w:t>
            </w:r>
            <w:r>
              <w:rPr>
                <w:sz w:val="20"/>
              </w:rPr>
              <w:t xml:space="preserve">водонапорная башня </w:t>
            </w:r>
            <w:smartTag w:uri="urn:schemas-microsoft-com:office:smarttags" w:element="metricconverter">
              <w:smartTagPr>
                <w:attr w:name="ProductID" w:val="2016 г"/>
              </w:smartTagPr>
              <w:r>
                <w:rPr>
                  <w:sz w:val="20"/>
                </w:rPr>
                <w:t>25 м</w:t>
              </w:r>
              <w:r>
                <w:rPr>
                  <w:sz w:val="20"/>
                  <w:vertAlign w:val="superscript"/>
                </w:rPr>
                <w:t>3</w:t>
              </w:r>
            </w:smartTag>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МУП «Окуловский водоканал»</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Администрация Окуловского муниципального района</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Арт. скважина, д. Большая Крестовая</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w:t>
            </w:r>
          </w:p>
          <w:p w:rsidR="00AC2321" w:rsidRDefault="00AC2321">
            <w:pPr>
              <w:jc w:val="center"/>
              <w:rPr>
                <w:rFonts w:cs="Arial CYR"/>
                <w:sz w:val="20"/>
                <w:szCs w:val="20"/>
                <w:lang w:eastAsia="en-US"/>
              </w:rPr>
            </w:pPr>
            <w:r>
              <w:rPr>
                <w:rFonts w:cs="Arial CYR"/>
                <w:sz w:val="20"/>
                <w:szCs w:val="20"/>
              </w:rPr>
              <w:t>п. Первомайский</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r>
      <w:tr w:rsidR="00AC2321" w:rsidTr="00AC2321">
        <w:trPr>
          <w:trHeight w:val="185"/>
          <w:jc w:val="center"/>
        </w:trPr>
        <w:tc>
          <w:tcPr>
            <w:tcW w:w="80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cs="Arial CYR"/>
                <w:sz w:val="20"/>
                <w:szCs w:val="20"/>
                <w:lang w:eastAsia="en-US"/>
              </w:rPr>
            </w:pPr>
            <w:r>
              <w:rPr>
                <w:rFonts w:cs="Arial CYR"/>
                <w:sz w:val="20"/>
                <w:szCs w:val="20"/>
              </w:rPr>
              <w:t xml:space="preserve">Арт. скважина, </w:t>
            </w:r>
          </w:p>
          <w:p w:rsidR="00AC2321" w:rsidRDefault="00AC2321">
            <w:pPr>
              <w:jc w:val="center"/>
              <w:rPr>
                <w:rFonts w:cs="Arial CYR"/>
                <w:sz w:val="20"/>
                <w:szCs w:val="20"/>
                <w:lang w:eastAsia="en-US"/>
              </w:rPr>
            </w:pPr>
            <w:r>
              <w:rPr>
                <w:rFonts w:cs="Arial CYR"/>
                <w:sz w:val="20"/>
                <w:szCs w:val="20"/>
              </w:rPr>
              <w:t>п. Первомайский</w:t>
            </w:r>
          </w:p>
        </w:tc>
        <w:tc>
          <w:tcPr>
            <w:tcW w:w="5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2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6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5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нет данных</w:t>
            </w:r>
          </w:p>
        </w:tc>
        <w:tc>
          <w:tcPr>
            <w:tcW w:w="45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отсутствует</w:t>
            </w:r>
          </w:p>
        </w:tc>
        <w:tc>
          <w:tcPr>
            <w:tcW w:w="65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c>
          <w:tcPr>
            <w:tcW w:w="5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szCs w:val="18"/>
              </w:rPr>
            </w:pPr>
            <w:r>
              <w:rPr>
                <w:szCs w:val="18"/>
              </w:rPr>
              <w:t>Бесхозяйные</w:t>
            </w:r>
          </w:p>
        </w:tc>
      </w:tr>
    </w:tbl>
    <w:p w:rsidR="00AC2321" w:rsidRDefault="00AC2321" w:rsidP="00AC2321">
      <w:pPr>
        <w:sectPr w:rsidR="00AC2321">
          <w:pgSz w:w="16838" w:h="11906" w:orient="landscape"/>
          <w:pgMar w:top="1701" w:right="1134" w:bottom="851" w:left="1134" w:header="709" w:footer="709" w:gutter="0"/>
          <w:cols w:space="720"/>
        </w:sectPr>
      </w:pPr>
    </w:p>
    <w:p w:rsidR="00AC2321" w:rsidRDefault="00AC2321" w:rsidP="00AC2321">
      <w:pPr>
        <w:spacing w:before="200"/>
        <w:rPr>
          <w:lang w:eastAsia="en-US"/>
        </w:rPr>
      </w:pPr>
      <w:r>
        <w:lastRenderedPageBreak/>
        <w:t>В соответствии с СанПиН 2.1.4.1110-02 зоны санитарной охраны организуются в составе трех поясов.</w:t>
      </w:r>
    </w:p>
    <w:p w:rsidR="00AC2321" w:rsidRDefault="00AC2321" w:rsidP="00AC2321">
      <w:pPr>
        <w:spacing w:after="120"/>
      </w:pPr>
      <w:r>
        <w:t>Зоны санитарной охраны (ЗСО) организуются на всех водопроводах, вне зависимости от ведомственной принадлежности.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C2321" w:rsidRDefault="00AC2321" w:rsidP="00AC2321">
      <w:pPr>
        <w:rPr>
          <w:szCs w:val="22"/>
        </w:rPr>
      </w:pPr>
      <w:r>
        <w:t xml:space="preserve">Необходимаразработка проекта ЗСО (определение границ </w:t>
      </w:r>
      <w:r>
        <w:rPr>
          <w:lang w:val="en-US"/>
        </w:rPr>
        <w:t>I</w:t>
      </w:r>
      <w:r>
        <w:t xml:space="preserve">, </w:t>
      </w:r>
      <w:r>
        <w:rPr>
          <w:lang w:val="en-US"/>
        </w:rPr>
        <w:t>II</w:t>
      </w:r>
      <w:r>
        <w:t xml:space="preserve"> и</w:t>
      </w:r>
      <w:r>
        <w:rPr>
          <w:lang w:val="en-US"/>
        </w:rPr>
        <w:t>III</w:t>
      </w:r>
      <w:r>
        <w:t xml:space="preserve"> пояса) и обустройство зон санитарной охраны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 </w:t>
      </w:r>
    </w:p>
    <w:p w:rsidR="00AC2321" w:rsidRDefault="00AC2321" w:rsidP="00AC2321">
      <w:pPr>
        <w:pStyle w:val="44"/>
        <w:numPr>
          <w:ilvl w:val="3"/>
          <w:numId w:val="3"/>
        </w:numPr>
        <w:spacing w:line="240" w:lineRule="auto"/>
        <w:ind w:left="1702" w:hanging="851"/>
      </w:pPr>
      <w:bookmarkStart w:id="12" w:name="_Toc506821498"/>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2"/>
    </w:p>
    <w:p w:rsidR="00AC2321" w:rsidRDefault="00AC2321" w:rsidP="00AC2321">
      <w:r>
        <w:rPr>
          <w:szCs w:val="28"/>
        </w:rPr>
        <w:t>В настоящее время централизованное водоснабжениер.п. Угловка, д. Стегново, д. Березовка, д. Заручевье, д. Селище, д. Озерки, д. Большая Крестовая, п. Первомайскийосуществляется от 14 артезианских скважин</w:t>
      </w:r>
      <w:r>
        <w:t>.Водозаборные сооружения не оборудованы станциями и сооружениями водоподготовки, поэтому п</w:t>
      </w:r>
      <w:r>
        <w:rPr>
          <w:szCs w:val="28"/>
        </w:rPr>
        <w:t>итьевая вода подается населению без очистки</w:t>
      </w:r>
      <w:r>
        <w:t>.</w:t>
      </w:r>
    </w:p>
    <w:p w:rsidR="00AC2321" w:rsidRDefault="00AC2321" w:rsidP="00AC2321">
      <w:pPr>
        <w:spacing w:after="120"/>
      </w:pPr>
      <w:r>
        <w:t xml:space="preserve">На ближайшую перспективу предусматриваетсяустановка станции обезжелезивания на артезианских скважинах (п. Угловка - ул. Сенная 3-69, ул. Мира 6-64, ул. Заводская 4-64, ул. Зеленая 1206, 1207, П-4; д. Озерки 2011; д. Стегново 1104, д. Селище 2242; д. Березовка 1788; д. Заручевье 1793). </w:t>
      </w:r>
    </w:p>
    <w:p w:rsidR="00AC2321" w:rsidRDefault="00AC2321" w:rsidP="00AC2321">
      <w:pPr>
        <w:spacing w:after="120"/>
      </w:pPr>
      <w:r>
        <w:t>Данные лабораторных анализов качества питьевой воды, подаваемой в водопроводные сетиУгловского городского поселения,представлены в таблице 2.2.</w:t>
      </w:r>
    </w:p>
    <w:p w:rsidR="00AC2321" w:rsidRDefault="00AC2321" w:rsidP="00AC2321">
      <w:pPr>
        <w:spacing w:after="120"/>
        <w:jc w:val="right"/>
      </w:pPr>
      <w: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480"/>
        <w:gridCol w:w="1225"/>
        <w:gridCol w:w="1506"/>
        <w:gridCol w:w="1678"/>
        <w:gridCol w:w="2178"/>
      </w:tblGrid>
      <w:tr w:rsidR="00AC2321" w:rsidTr="00AC2321">
        <w:trPr>
          <w:cantSplit/>
          <w:trHeight w:val="90"/>
          <w:tblHeader/>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 п/п</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Определяемые показатели</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Единицы измерения</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bCs/>
                <w:sz w:val="20"/>
                <w:szCs w:val="20"/>
              </w:rPr>
            </w:pPr>
            <w:r>
              <w:rPr>
                <w:b/>
                <w:bCs/>
                <w:sz w:val="20"/>
                <w:szCs w:val="20"/>
              </w:rPr>
              <w:t>Результаты исследований</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bCs/>
                <w:sz w:val="20"/>
                <w:szCs w:val="20"/>
              </w:rPr>
            </w:pPr>
            <w:r>
              <w:rPr>
                <w:b/>
                <w:bCs/>
                <w:sz w:val="20"/>
                <w:szCs w:val="20"/>
              </w:rPr>
              <w:t>Гигиенический норматив</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НД на методы испытаний</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 п-4, ул. Зеленая,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8,02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0,003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356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153"/>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 1207, ул. Зеленая,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lastRenderedPageBreak/>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0,003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0,12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356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153"/>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 1206, ул. Зеленая,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8,09</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0,003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6,19</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356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153"/>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№2011, д. Озерки.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26,6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8,4</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0,016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2,26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2,66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3,99</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372</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lastRenderedPageBreak/>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цветности</w:t>
            </w:r>
            <w:r>
              <w:rPr>
                <w:sz w:val="20"/>
                <w:szCs w:val="20"/>
              </w:rPr>
              <w:t xml:space="preserve"> в 1,33 раза, по </w:t>
            </w:r>
            <w:r>
              <w:rPr>
                <w:b/>
                <w:sz w:val="20"/>
                <w:szCs w:val="20"/>
              </w:rPr>
              <w:t>железу</w:t>
            </w:r>
            <w:r>
              <w:rPr>
                <w:sz w:val="20"/>
                <w:szCs w:val="20"/>
              </w:rPr>
              <w:t xml:space="preserve"> в 7,53 раза, по </w:t>
            </w:r>
            <w:r>
              <w:rPr>
                <w:b/>
                <w:sz w:val="20"/>
                <w:szCs w:val="20"/>
              </w:rPr>
              <w:t>аммиаку</w:t>
            </w:r>
            <w:r>
              <w:rPr>
                <w:sz w:val="20"/>
                <w:szCs w:val="20"/>
              </w:rPr>
              <w:t xml:space="preserve"> в 1,064 раза.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№1793, д. Заручевье. Протокол от 29 мая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0,25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8,14</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4,9</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0,018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0,003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0,11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276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№1104, д. Стегново. Протокол от 29 мая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0,25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8,13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0,026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0,36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3,2</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288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5,85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железу</w:t>
            </w:r>
            <w:r>
              <w:rPr>
                <w:sz w:val="20"/>
                <w:szCs w:val="20"/>
              </w:rPr>
              <w:t xml:space="preserve"> в 1,2 раза.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№2242, д. Селище. Протокол от 1 июня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5,0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7,47</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w:t>
            </w:r>
            <w:r>
              <w:rPr>
                <w:sz w:val="20"/>
                <w:szCs w:val="20"/>
              </w:rPr>
              <w:lastRenderedPageBreak/>
              <w:t>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lastRenderedPageBreak/>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0,04</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3,05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0,46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2,96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6,35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340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6,75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мутности</w:t>
            </w:r>
            <w:r>
              <w:rPr>
                <w:sz w:val="20"/>
                <w:szCs w:val="20"/>
              </w:rPr>
              <w:t xml:space="preserve"> в 3,33 раза, по </w:t>
            </w:r>
            <w:r>
              <w:rPr>
                <w:b/>
                <w:sz w:val="20"/>
                <w:szCs w:val="20"/>
              </w:rPr>
              <w:t>железу</w:t>
            </w:r>
            <w:r>
              <w:rPr>
                <w:sz w:val="20"/>
                <w:szCs w:val="20"/>
              </w:rPr>
              <w:t xml:space="preserve"> в 10,17 раз.</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№1788, д. Березовка. Протокол от 29 мая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0,006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0,47</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0,26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3,28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280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6,75</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железу</w:t>
            </w:r>
            <w:r>
              <w:rPr>
                <w:sz w:val="20"/>
                <w:szCs w:val="20"/>
              </w:rPr>
              <w:t xml:space="preserve"> в 1,56 раза.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№6-64, ул. Мира,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8,14</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6,48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0,006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lang w:val="en-US"/>
              </w:rPr>
              <w:t>&lt;</w:t>
            </w:r>
            <w:r>
              <w:rPr>
                <w:sz w:val="20"/>
                <w:szCs w:val="20"/>
              </w:rPr>
              <w:t>0,05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2,88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6,3</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384</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№4-64, ул. Заводская,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lastRenderedPageBreak/>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5,5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43,3</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7,56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0,018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3,82</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2,24</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5,88</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372</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33,6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мутности</w:t>
            </w:r>
            <w:r>
              <w:rPr>
                <w:sz w:val="20"/>
                <w:szCs w:val="20"/>
              </w:rPr>
              <w:t xml:space="preserve"> в 3,66 раза, по </w:t>
            </w:r>
            <w:r>
              <w:rPr>
                <w:b/>
                <w:sz w:val="20"/>
                <w:szCs w:val="20"/>
              </w:rPr>
              <w:t>цветности</w:t>
            </w:r>
            <w:r>
              <w:rPr>
                <w:sz w:val="20"/>
                <w:szCs w:val="20"/>
              </w:rPr>
              <w:t xml:space="preserve"> в 2,17 раза, по </w:t>
            </w:r>
            <w:r>
              <w:rPr>
                <w:b/>
                <w:sz w:val="20"/>
                <w:szCs w:val="20"/>
              </w:rPr>
              <w:t>железу</w:t>
            </w:r>
            <w:r>
              <w:rPr>
                <w:sz w:val="20"/>
                <w:szCs w:val="20"/>
              </w:rPr>
              <w:t xml:space="preserve"> в 12,73 раза.</w:t>
            </w:r>
          </w:p>
        </w:tc>
      </w:tr>
      <w:tr w:rsidR="00AC2321" w:rsidTr="00AC2321">
        <w:trPr>
          <w:cantSplit/>
          <w:trHeight w:val="9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Скважина №3-69, ул. Сенная, р.п. Угловка. Протокол от 16 октября 2017 г.</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Температура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ºС</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9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Запах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баллы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Прозрачность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см</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В 30 см</w:t>
            </w:r>
          </w:p>
        </w:tc>
        <w:tc>
          <w:tcPr>
            <w:tcW w:w="90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Мутность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3351-74</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Цветность в градусах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градусы</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52769-2007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рН</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единицы рН</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7,86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от 6 до 9</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14.1:2:3:4.121-97</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7</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Щелочность</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моль/л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5,7</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не нормируется</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ГОСТ Р 52.2.4.496-2008</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8</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Нитраты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4,05</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14.1:2:4.4-95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9</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Нитриты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0,008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3,0</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14.1:2:4.3-95</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10</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Железо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b/>
                <w:sz w:val="20"/>
                <w:szCs w:val="20"/>
              </w:rPr>
              <w:t>1,48</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0,3</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14.1:2:4.50-96</w:t>
            </w:r>
          </w:p>
        </w:tc>
      </w:tr>
      <w:tr w:rsidR="00AC2321" w:rsidTr="00AC2321">
        <w:trPr>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11</w:t>
            </w:r>
          </w:p>
        </w:tc>
        <w:tc>
          <w:tcPr>
            <w:tcW w:w="133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Аммиак и его ионы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0,06</w:t>
            </w:r>
          </w:p>
        </w:tc>
        <w:tc>
          <w:tcPr>
            <w:tcW w:w="90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2,5</w:t>
            </w:r>
          </w:p>
        </w:tc>
        <w:tc>
          <w:tcPr>
            <w:tcW w:w="10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ПНД Ф 14.1:2:4.262-10</w:t>
            </w:r>
          </w:p>
        </w:tc>
      </w:tr>
      <w:tr w:rsidR="00AC2321" w:rsidTr="00AC2321">
        <w:trPr>
          <w:trHeight w:val="8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12</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Окисляемость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мгО</w:t>
            </w:r>
            <w:r>
              <w:rPr>
                <w:sz w:val="20"/>
                <w:szCs w:val="20"/>
                <w:vertAlign w:val="subscript"/>
              </w:rPr>
              <w:t>2</w:t>
            </w:r>
            <w:r>
              <w:rPr>
                <w:sz w:val="20"/>
                <w:szCs w:val="20"/>
              </w:rPr>
              <w:t>/л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2,96</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14.1:2:4.154-99</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13</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Жесткость</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мг-экв/л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6,82</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7,0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Р 52407-2005</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14</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Сухой остаток</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412</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1000,0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ГОСТ 181 64-72</w:t>
            </w:r>
          </w:p>
        </w:tc>
      </w:tr>
      <w:tr w:rsidR="00AC2321" w:rsidTr="00AC2321">
        <w:trPr>
          <w:trHeight w:val="75"/>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15</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Хлориды</w:t>
            </w:r>
          </w:p>
        </w:tc>
        <w:tc>
          <w:tcPr>
            <w:tcW w:w="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мг/л</w:t>
            </w:r>
          </w:p>
        </w:tc>
        <w:tc>
          <w:tcPr>
            <w:tcW w:w="81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22,0</w:t>
            </w:r>
          </w:p>
        </w:tc>
        <w:tc>
          <w:tcPr>
            <w:tcW w:w="903"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350</w:t>
            </w:r>
          </w:p>
        </w:tc>
        <w:tc>
          <w:tcPr>
            <w:tcW w:w="100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ПНД Ф 14.1:2:4.112-97</w:t>
            </w:r>
          </w:p>
        </w:tc>
      </w:tr>
      <w:tr w:rsidR="00AC2321" w:rsidTr="00AC2321">
        <w:trPr>
          <w:trHeight w:val="96"/>
        </w:trPr>
        <w:tc>
          <w:tcPr>
            <w:tcW w:w="2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16</w:t>
            </w:r>
          </w:p>
        </w:tc>
        <w:tc>
          <w:tcPr>
            <w:tcW w:w="1335"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szCs w:val="20"/>
              </w:rPr>
            </w:pPr>
            <w:r>
              <w:rPr>
                <w:sz w:val="20"/>
                <w:szCs w:val="20"/>
              </w:rPr>
              <w:t>Раст. кислород</w:t>
            </w:r>
          </w:p>
        </w:tc>
        <w:tc>
          <w:tcPr>
            <w:tcW w:w="66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813"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szCs w:val="20"/>
              </w:rPr>
            </w:pPr>
          </w:p>
        </w:tc>
        <w:tc>
          <w:tcPr>
            <w:tcW w:w="903"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noWrap/>
            <w:vAlign w:val="center"/>
          </w:tcPr>
          <w:p w:rsidR="00AC2321" w:rsidRDefault="00AC2321">
            <w:pPr>
              <w:jc w:val="center"/>
              <w:rPr>
                <w:sz w:val="20"/>
                <w:szCs w:val="20"/>
              </w:rPr>
            </w:pPr>
          </w:p>
        </w:tc>
      </w:tr>
      <w:tr w:rsidR="00AC2321" w:rsidTr="00AC2321">
        <w:trPr>
          <w:trHeight w:val="15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firstLine="567"/>
              <w:jc w:val="both"/>
              <w:rPr>
                <w:sz w:val="20"/>
                <w:szCs w:val="20"/>
              </w:rPr>
            </w:pPr>
            <w:r>
              <w:rPr>
                <w:sz w:val="20"/>
                <w:szCs w:val="20"/>
              </w:rPr>
              <w:t xml:space="preserve">Заключение: исследованная проба питьевой воды </w:t>
            </w:r>
            <w:r>
              <w:rPr>
                <w:b/>
                <w:sz w:val="20"/>
                <w:szCs w:val="20"/>
              </w:rPr>
              <w:t>не соответствует</w:t>
            </w:r>
            <w:r>
              <w:rPr>
                <w:sz w:val="20"/>
                <w:szCs w:val="20"/>
              </w:rPr>
              <w:t xml:space="preserve"> требованиям СанПиНа 2.1.4.1074-01 «Питьевая вода. Гигиенические требования к качеству воды централизованных систем питьевого водоснабжения. Контроль качества» по </w:t>
            </w:r>
            <w:r>
              <w:rPr>
                <w:b/>
                <w:sz w:val="20"/>
                <w:szCs w:val="20"/>
              </w:rPr>
              <w:t>железу</w:t>
            </w:r>
            <w:r>
              <w:rPr>
                <w:sz w:val="20"/>
                <w:szCs w:val="20"/>
              </w:rPr>
              <w:t xml:space="preserve"> в 4,93 раза.</w:t>
            </w:r>
          </w:p>
        </w:tc>
      </w:tr>
    </w:tbl>
    <w:p w:rsidR="00AC2321" w:rsidRDefault="00AC2321" w:rsidP="00AC2321">
      <w:pPr>
        <w:pStyle w:val="44"/>
        <w:numPr>
          <w:ilvl w:val="3"/>
          <w:numId w:val="3"/>
        </w:numPr>
        <w:spacing w:line="240" w:lineRule="auto"/>
        <w:ind w:left="1702" w:hanging="851"/>
        <w:rPr>
          <w:lang w:eastAsia="ru-RU"/>
        </w:rPr>
      </w:pPr>
      <w:bookmarkStart w:id="13" w:name="_Toc375649166"/>
      <w:bookmarkStart w:id="14" w:name="_Toc375683979"/>
      <w:bookmarkStart w:id="15" w:name="_Toc375685007"/>
      <w:bookmarkStart w:id="16" w:name="_Toc506821499"/>
      <w:bookmarkEnd w:id="13"/>
      <w:bookmarkEnd w:id="14"/>
      <w:bookmarkEnd w:id="15"/>
      <w:r>
        <w:rPr>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6"/>
    </w:p>
    <w:p w:rsidR="00AC2321" w:rsidRDefault="00AC2321" w:rsidP="00AC2321">
      <w:r>
        <w:t xml:space="preserve">На территории Угловского городского поселенияцентрализованное водоснабжение осуществляется из 14 артезианских скважин. В составе действующих водозаборов используются насосымарки«К» и «ЭЦВ». Характеристика насосного оборудования представлена в таблице 2.3. Информация по скважинам, расположенным в д. Большая Крестовая и п. Первомайский, отсутствует. Скважины бесхозяйные. </w:t>
      </w:r>
    </w:p>
    <w:p w:rsidR="00AC2321" w:rsidRDefault="00AC2321" w:rsidP="00AC2321">
      <w:r>
        <w:lastRenderedPageBreak/>
        <w:t>Удельное энергопотребление на подъем и подачу 1 м</w:t>
      </w:r>
      <w:r>
        <w:rPr>
          <w:vertAlign w:val="superscript"/>
        </w:rPr>
        <w:t>3</w:t>
      </w:r>
      <w:r>
        <w:t xml:space="preserve"> питьевой воды в 2017 году в разрезе водозаборных сооружений представлено в таблице 2.4.</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60"/>
        <w:jc w:val="right"/>
      </w:pPr>
      <w:r>
        <w:lastRenderedPageBreak/>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1"/>
        <w:gridCol w:w="1558"/>
        <w:gridCol w:w="2194"/>
        <w:gridCol w:w="929"/>
        <w:gridCol w:w="2688"/>
        <w:gridCol w:w="1845"/>
        <w:gridCol w:w="1351"/>
      </w:tblGrid>
      <w:tr w:rsidR="00AC2321" w:rsidTr="00AC2321">
        <w:trPr>
          <w:trHeight w:val="242"/>
        </w:trPr>
        <w:tc>
          <w:tcPr>
            <w:tcW w:w="1427"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b/>
                <w:sz w:val="20"/>
                <w:szCs w:val="20"/>
                <w:lang w:eastAsia="en-US"/>
              </w:rPr>
            </w:pPr>
            <w:r>
              <w:rPr>
                <w:rFonts w:eastAsiaTheme="minorHAnsi"/>
                <w:b/>
                <w:sz w:val="20"/>
                <w:szCs w:val="20"/>
              </w:rPr>
              <w:t>Наименование узла и его местоположение</w:t>
            </w:r>
          </w:p>
        </w:tc>
        <w:tc>
          <w:tcPr>
            <w:tcW w:w="3573"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rPr>
            </w:pPr>
            <w:r>
              <w:rPr>
                <w:rFonts w:eastAsiaTheme="minorHAnsi"/>
                <w:b/>
                <w:sz w:val="20"/>
                <w:szCs w:val="20"/>
              </w:rPr>
              <w:t>Оборудование</w:t>
            </w:r>
          </w:p>
        </w:tc>
      </w:tr>
      <w:tr w:rsidR="00AC2321" w:rsidTr="00AC2321">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b/>
                <w:sz w:val="20"/>
                <w:szCs w:val="20"/>
                <w:lang w:eastAsia="en-US"/>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b/>
                <w:sz w:val="20"/>
                <w:szCs w:val="20"/>
                <w:lang w:eastAsia="en-US"/>
              </w:rPr>
            </w:pPr>
            <w:r>
              <w:rPr>
                <w:rFonts w:eastAsiaTheme="minorHAnsi"/>
                <w:b/>
                <w:sz w:val="20"/>
                <w:szCs w:val="20"/>
              </w:rPr>
              <w:t>Марка насоса</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b/>
                <w:sz w:val="20"/>
                <w:szCs w:val="20"/>
                <w:lang w:eastAsia="en-US"/>
              </w:rPr>
            </w:pPr>
            <w:r>
              <w:rPr>
                <w:rFonts w:eastAsiaTheme="minorHAnsi"/>
                <w:b/>
                <w:sz w:val="20"/>
                <w:szCs w:val="20"/>
              </w:rPr>
              <w:t>Производительность, м</w:t>
            </w:r>
            <w:r>
              <w:rPr>
                <w:rFonts w:eastAsiaTheme="minorHAnsi"/>
                <w:b/>
                <w:sz w:val="20"/>
                <w:szCs w:val="20"/>
                <w:vertAlign w:val="superscript"/>
              </w:rPr>
              <w:t>3</w:t>
            </w:r>
            <w:r>
              <w:rPr>
                <w:rFonts w:eastAsiaTheme="minorHAnsi"/>
                <w:b/>
                <w:sz w:val="20"/>
                <w:szCs w:val="20"/>
              </w:rPr>
              <w:t>/час</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b/>
                <w:sz w:val="20"/>
                <w:szCs w:val="20"/>
                <w:lang w:eastAsia="en-US"/>
              </w:rPr>
            </w:pPr>
            <w:r>
              <w:rPr>
                <w:rFonts w:eastAsiaTheme="minorHAnsi"/>
                <w:b/>
                <w:sz w:val="20"/>
                <w:szCs w:val="20"/>
              </w:rPr>
              <w:t>Напор, м</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Мощность электродвигателя, кВт, оборотов</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Время работы, ч/год</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Износ, %</w:t>
            </w:r>
          </w:p>
        </w:tc>
      </w:tr>
      <w:tr w:rsidR="00AC2321" w:rsidTr="00AC2321">
        <w:trPr>
          <w:trHeight w:val="85"/>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1206, п. Угловка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К 100-65-250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238</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864</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70%</w:t>
            </w:r>
          </w:p>
        </w:tc>
      </w:tr>
      <w:tr w:rsidR="00AC2321" w:rsidTr="00AC2321">
        <w:trPr>
          <w:trHeight w:val="96"/>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1207, п. Угловка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К 100-65-250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238</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8760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П-4, п. Угловка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К 100-65-250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238</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8760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6-64, п. Угловка, ул. Мира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39,8</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3-69, п. Угловка, ул. Сенная</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81,5</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4-64, п. Угловка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13,6</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1104 (электроколонка), д. Стегново</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6,4</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730 </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№1788, д. Березовка</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5-6,3-125</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47,3</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1793 (электроколонка), д. Заручевье</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4,6</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730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2242, д. Селище</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54,1</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r w:rsidR="00AC2321" w:rsidTr="00AC2321">
        <w:trPr>
          <w:trHeight w:val="142"/>
        </w:trPr>
        <w:tc>
          <w:tcPr>
            <w:tcW w:w="14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2011, д. Озерки</w:t>
            </w:r>
          </w:p>
        </w:tc>
        <w:tc>
          <w:tcPr>
            <w:tcW w:w="52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ЭЦВ 5-6,3-80</w:t>
            </w:r>
          </w:p>
        </w:tc>
        <w:tc>
          <w:tcPr>
            <w:tcW w:w="7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74,4</w:t>
            </w:r>
          </w:p>
        </w:tc>
        <w:tc>
          <w:tcPr>
            <w:tcW w:w="31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w:t>
            </w:r>
          </w:p>
        </w:tc>
        <w:tc>
          <w:tcPr>
            <w:tcW w:w="90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5/3000</w:t>
            </w:r>
          </w:p>
        </w:tc>
        <w:tc>
          <w:tcPr>
            <w:tcW w:w="6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4380</w:t>
            </w:r>
          </w:p>
        </w:tc>
        <w:tc>
          <w:tcPr>
            <w:tcW w:w="4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70%</w:t>
            </w:r>
          </w:p>
        </w:tc>
      </w:tr>
    </w:tbl>
    <w:p w:rsidR="00AC2321" w:rsidRDefault="00AC2321" w:rsidP="00AC2321">
      <w:pPr>
        <w:spacing w:before="200" w:after="120"/>
        <w:jc w:val="right"/>
        <w:rPr>
          <w:szCs w:val="22"/>
          <w:lang w:eastAsia="en-US"/>
        </w:rPr>
      </w:pPr>
      <w: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1"/>
        <w:gridCol w:w="2268"/>
        <w:gridCol w:w="1700"/>
        <w:gridCol w:w="2487"/>
      </w:tblGrid>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Арт. скважина, насосная станция</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rPr>
                <w:b/>
              </w:rPr>
            </w:pPr>
            <w:r>
              <w:rPr>
                <w:b/>
              </w:rPr>
              <w:t>Расход эл. энергии, кВт</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rPr>
                <w:b/>
              </w:rPr>
            </w:pPr>
            <w:r>
              <w:rPr>
                <w:b/>
              </w:rPr>
              <w:t>Поднято воды, м</w:t>
            </w:r>
            <w:r>
              <w:rPr>
                <w:b/>
                <w:vertAlign w:val="superscript"/>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rPr>
                <w:b/>
              </w:rPr>
            </w:pPr>
            <w:r>
              <w:rPr>
                <w:b/>
              </w:rPr>
              <w:t>Удельный расход эл. энергии, кВт/ м</w:t>
            </w:r>
            <w:r>
              <w:rPr>
                <w:b/>
                <w:vertAlign w:val="superscript"/>
              </w:rPr>
              <w:t>3</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1206, п. Угловка</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292173</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107727</w:t>
            </w:r>
          </w:p>
        </w:tc>
        <w:tc>
          <w:tcPr>
            <w:tcW w:w="841"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2,7122</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1207, п. Угловка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П-4, п. Угловка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6-64, п. Угловка, ул. Мира</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16679</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8169</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2,0417</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3-69, п. Угловка, ул. Сенная</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9478</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9699</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0,9772</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4-64, п. Угловка</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36</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591</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0,0609</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1104 (электроколонка), д. Стегново</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28456</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2627</w:t>
            </w:r>
          </w:p>
        </w:tc>
        <w:tc>
          <w:tcPr>
            <w:tcW w:w="841"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10,8321</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№1788, д. Березовка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rPr>
            </w:pP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1793 (электроколонка), д. Заручевье</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2950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47</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62,7660</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2242, д. Селище</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8621</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872</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9,8865</w:t>
            </w:r>
          </w:p>
        </w:tc>
      </w:tr>
      <w:tr w:rsidR="00AC2321" w:rsidTr="00AC2321">
        <w:trPr>
          <w:trHeight w:val="283"/>
        </w:trPr>
        <w:tc>
          <w:tcPr>
            <w:tcW w:w="281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Арт. скважина № 2011, д. Озерки</w:t>
            </w:r>
          </w:p>
        </w:tc>
        <w:tc>
          <w:tcPr>
            <w:tcW w:w="76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108787</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11063</w:t>
            </w:r>
          </w:p>
        </w:tc>
        <w:tc>
          <w:tcPr>
            <w:tcW w:w="8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
            </w:pPr>
            <w:r>
              <w:t>9,8334</w:t>
            </w:r>
          </w:p>
        </w:tc>
      </w:tr>
    </w:tbl>
    <w:p w:rsidR="00AC2321" w:rsidRDefault="00AC2321" w:rsidP="00AC2321">
      <w:pPr>
        <w:ind w:left="567"/>
        <w:rPr>
          <w:szCs w:val="22"/>
          <w:lang w:eastAsia="en-US"/>
        </w:rPr>
      </w:pPr>
    </w:p>
    <w:p w:rsidR="00AC2321" w:rsidRDefault="00AC2321" w:rsidP="00AC2321">
      <w:pPr>
        <w:sectPr w:rsidR="00AC2321">
          <w:pgSz w:w="16838" w:h="11906" w:orient="landscape"/>
          <w:pgMar w:top="1701" w:right="1134" w:bottom="851" w:left="1134" w:header="709" w:footer="709" w:gutter="0"/>
          <w:cols w:space="720"/>
        </w:sectPr>
      </w:pPr>
    </w:p>
    <w:p w:rsidR="00AC2321" w:rsidRDefault="00AC2321" w:rsidP="00AC2321">
      <w:pPr>
        <w:pStyle w:val="44"/>
        <w:numPr>
          <w:ilvl w:val="3"/>
          <w:numId w:val="3"/>
        </w:numPr>
        <w:spacing w:line="240" w:lineRule="auto"/>
        <w:ind w:left="1702" w:hanging="851"/>
        <w:rPr>
          <w:lang w:eastAsia="ru-RU"/>
        </w:rPr>
      </w:pPr>
      <w:bookmarkStart w:id="17" w:name="_Toc506821500"/>
      <w:r>
        <w:rPr>
          <w:lang w:eastAsia="ru-RU"/>
        </w:rPr>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7"/>
    </w:p>
    <w:p w:rsidR="00AC2321" w:rsidRDefault="00AC2321" w:rsidP="00AC2321">
      <w:pPr>
        <w:spacing w:after="60"/>
        <w:rPr>
          <w:lang w:eastAsia="en-US"/>
        </w:rPr>
      </w:pPr>
      <w:r>
        <w:t>Общая протяженность водопроводных сетей, обеспечивающих холодным водоснабжением население и организацииУгловского городского поселения, составляет17,6км. Водопроводные сети находятся в собственности Администрации Окуловского муниципального района.</w:t>
      </w:r>
    </w:p>
    <w:p w:rsidR="00AC2321" w:rsidRDefault="00AC2321" w:rsidP="00AC2321">
      <w:pPr>
        <w:spacing w:after="60"/>
      </w:pPr>
      <w:r>
        <w:t xml:space="preserve">Характеристика существующих водопроводных сетей приведена в таблице 2.5. </w:t>
      </w:r>
    </w:p>
    <w:p w:rsidR="00AC2321" w:rsidRDefault="00AC2321" w:rsidP="00AC2321"/>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60"/>
        <w:jc w:val="right"/>
      </w:pPr>
      <w:r>
        <w:lastRenderedPageBreak/>
        <w:t>Таблица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9"/>
        <w:gridCol w:w="1845"/>
        <w:gridCol w:w="1375"/>
        <w:gridCol w:w="1480"/>
        <w:gridCol w:w="1757"/>
        <w:gridCol w:w="1438"/>
        <w:gridCol w:w="1848"/>
        <w:gridCol w:w="1387"/>
      </w:tblGrid>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Наименование населенного пункта</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Протяженность, км</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Диаметр, мм</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 xml:space="preserve">Материал </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Тип прокладки</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Средняя глубина заложения, м</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Год ввода в эксплуатацию</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Износ, %</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highlight w:val="yellow"/>
                <w:lang w:eastAsia="en-US"/>
              </w:rPr>
            </w:pPr>
            <w:r>
              <w:rPr>
                <w:b/>
                <w:i/>
                <w:sz w:val="20"/>
                <w:szCs w:val="20"/>
              </w:rPr>
              <w:t>п. Угловка:</w:t>
            </w:r>
          </w:p>
        </w:tc>
        <w:tc>
          <w:tcPr>
            <w:tcW w:w="480"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rPr>
                <w:highlight w:val="yellow"/>
              </w:rPr>
            </w:pPr>
          </w:p>
        </w:tc>
        <w:tc>
          <w:tcPr>
            <w:tcW w:w="475"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c>
          <w:tcPr>
            <w:tcW w:w="510"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c>
          <w:tcPr>
            <w:tcW w:w="602"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c>
          <w:tcPr>
            <w:tcW w:w="496"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c>
          <w:tcPr>
            <w:tcW w:w="632"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c>
          <w:tcPr>
            <w:tcW w:w="479"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Мира</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0,2</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2004</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Новая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0,7</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14</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Сенная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0,4</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2009</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Молодежная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0,4</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2009</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Безымянная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0,7</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2011</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12</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Зелёная - ул. Центральная (главный водовод)</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1,2</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2011</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12</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Революции</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0,7</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63</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2012</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Горная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14</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Горная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2014</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пл. Труда</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63</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2012</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Спортивная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0,2</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2009</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Спортивная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чугун</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2,5</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1960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98</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Советская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чугун</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2,5</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1960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98</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Центральная</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чугун</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2,5</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1960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98</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Высоцкого</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80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сталь</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1985</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Строителей</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0,15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80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сталь</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2,5</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1970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ул. Строителей</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0,2</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чугун</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2,5</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1970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ул. Победы </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0,8</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сталь</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1985</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lang w:eastAsia="en-US"/>
              </w:rPr>
            </w:pPr>
            <w:r>
              <w:rPr>
                <w:b/>
                <w:i/>
                <w:sz w:val="20"/>
                <w:szCs w:val="20"/>
              </w:rPr>
              <w:t xml:space="preserve">д. Стегново </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0,8</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1993</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r>
      <w:tr w:rsidR="00AC2321" w:rsidTr="00AC2321">
        <w:trPr>
          <w:trHeight w:val="20"/>
        </w:trPr>
        <w:tc>
          <w:tcPr>
            <w:tcW w:w="1326"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lang w:eastAsia="en-US"/>
              </w:rPr>
            </w:pPr>
            <w:r>
              <w:rPr>
                <w:b/>
                <w:i/>
                <w:sz w:val="20"/>
                <w:szCs w:val="20"/>
              </w:rPr>
              <w:t xml:space="preserve">д. Березовка </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2010</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14</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b/>
                <w:i/>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0,3</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1992</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b/>
                <w:i/>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2004</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26</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b/>
                <w:i/>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0,05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2016</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lang w:eastAsia="en-US"/>
              </w:rPr>
            </w:pPr>
            <w:r>
              <w:rPr>
                <w:b/>
                <w:i/>
                <w:sz w:val="20"/>
                <w:szCs w:val="20"/>
              </w:rPr>
              <w:t>д. Заручевье</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lang w:eastAsia="en-US"/>
              </w:rPr>
            </w:pPr>
            <w:r>
              <w:rPr>
                <w:b/>
                <w:i/>
                <w:sz w:val="20"/>
                <w:szCs w:val="20"/>
              </w:rPr>
              <w:t xml:space="preserve">д. Селище </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110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ПНД</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1989</w:t>
            </w:r>
          </w:p>
        </w:tc>
        <w:tc>
          <w:tcPr>
            <w:tcW w:w="47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56</w:t>
            </w: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i/>
                <w:sz w:val="20"/>
                <w:szCs w:val="20"/>
                <w:lang w:eastAsia="en-US"/>
              </w:rPr>
            </w:pPr>
            <w:r>
              <w:rPr>
                <w:b/>
                <w:i/>
                <w:sz w:val="20"/>
                <w:szCs w:val="20"/>
              </w:rPr>
              <w:t xml:space="preserve">д. Озерки </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2,15</w:t>
            </w:r>
          </w:p>
        </w:tc>
        <w:tc>
          <w:tcPr>
            <w:tcW w:w="4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чугун</w:t>
            </w:r>
          </w:p>
        </w:tc>
        <w:tc>
          <w:tcPr>
            <w:tcW w:w="60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подземная</w:t>
            </w:r>
          </w:p>
        </w:tc>
        <w:tc>
          <w:tcPr>
            <w:tcW w:w="49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1,8</w:t>
            </w:r>
          </w:p>
        </w:tc>
        <w:tc>
          <w:tcPr>
            <w:tcW w:w="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1988</w:t>
            </w:r>
          </w:p>
        </w:tc>
        <w:tc>
          <w:tcPr>
            <w:tcW w:w="479" w:type="pct"/>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r>
      <w:tr w:rsidR="00AC2321" w:rsidTr="00AC2321">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right"/>
              <w:rPr>
                <w:b/>
                <w:sz w:val="20"/>
                <w:szCs w:val="20"/>
                <w:lang w:eastAsia="en-US"/>
              </w:rPr>
            </w:pPr>
            <w:r>
              <w:rPr>
                <w:b/>
                <w:sz w:val="20"/>
                <w:szCs w:val="20"/>
              </w:rPr>
              <w:t>ВСЕГО:</w:t>
            </w:r>
          </w:p>
        </w:tc>
        <w:tc>
          <w:tcPr>
            <w:tcW w:w="4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rPr>
                <w:b/>
              </w:rPr>
            </w:pPr>
            <w:r>
              <w:rPr>
                <w:b/>
              </w:rPr>
              <w:t>17,6</w:t>
            </w:r>
          </w:p>
        </w:tc>
        <w:tc>
          <w:tcPr>
            <w:tcW w:w="3194" w:type="pct"/>
            <w:gridSpan w:val="6"/>
            <w:tcBorders>
              <w:top w:val="single" w:sz="4" w:space="0" w:color="auto"/>
              <w:left w:val="single" w:sz="4" w:space="0" w:color="auto"/>
              <w:bottom w:val="single" w:sz="4" w:space="0" w:color="auto"/>
              <w:right w:val="single" w:sz="4" w:space="0" w:color="auto"/>
            </w:tcBorders>
            <w:vAlign w:val="center"/>
          </w:tcPr>
          <w:p w:rsidR="00AC2321" w:rsidRDefault="00AC2321">
            <w:pPr>
              <w:pStyle w:val="affd"/>
            </w:pPr>
          </w:p>
        </w:tc>
      </w:tr>
    </w:tbl>
    <w:p w:rsidR="00AC2321" w:rsidRDefault="00AC2321" w:rsidP="00AC2321">
      <w:pPr>
        <w:spacing w:after="60"/>
        <w:jc w:val="right"/>
        <w:rPr>
          <w:szCs w:val="22"/>
          <w:lang w:eastAsia="en-US"/>
        </w:rPr>
      </w:pPr>
    </w:p>
    <w:p w:rsidR="00AC2321" w:rsidRDefault="00AC2321" w:rsidP="00AC2321">
      <w:pPr>
        <w:rPr>
          <w:szCs w:val="28"/>
        </w:rPr>
        <w:sectPr w:rsidR="00AC2321">
          <w:pgSz w:w="16838" w:h="11906" w:orient="landscape"/>
          <w:pgMar w:top="1701" w:right="851" w:bottom="1134" w:left="1134" w:header="709" w:footer="709" w:gutter="0"/>
          <w:cols w:space="720"/>
        </w:sectPr>
      </w:pPr>
    </w:p>
    <w:p w:rsidR="00AC2321" w:rsidRDefault="00AC2321" w:rsidP="00AC2321">
      <w:pPr>
        <w:spacing w:before="240" w:after="120"/>
      </w:pPr>
      <w:r>
        <w:rPr>
          <w:szCs w:val="28"/>
        </w:rPr>
        <w:lastRenderedPageBreak/>
        <w:t xml:space="preserve">Как видно из таблицы 2.5, износ 37,5% </w:t>
      </w:r>
      <w:r>
        <w:t xml:space="preserve">водопроводных </w:t>
      </w:r>
      <w:r>
        <w:rPr>
          <w:szCs w:val="28"/>
        </w:rPr>
        <w:t xml:space="preserve">сетей </w:t>
      </w:r>
      <w:r>
        <w:rPr>
          <w:sz w:val="22"/>
        </w:rPr>
        <w:t>с</w:t>
      </w:r>
      <w:r>
        <w:t xml:space="preserve">оставляет98-100%.Требуется немедленная перекладка отдельных участков водопроводных сетей. </w:t>
      </w:r>
    </w:p>
    <w:p w:rsidR="00AC2321" w:rsidRDefault="00AC2321" w:rsidP="00AC2321">
      <w:r>
        <w:t xml:space="preserve">Рекомендуется при перекладке использование трубопроводов из полимерных материалов, которые не подвержены коррозии, поэтому им не присущи недостатки и проблемы при эксплуатации металлических труб. </w:t>
      </w:r>
    </w:p>
    <w:p w:rsidR="00AC2321" w:rsidRDefault="00AC2321" w:rsidP="00AC2321">
      <w:pPr>
        <w:spacing w:after="120"/>
      </w:pPr>
      <w: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AC2321" w:rsidRDefault="00AC2321" w:rsidP="00AC2321">
      <w: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w:t>
      </w:r>
    </w:p>
    <w:p w:rsidR="00AC2321" w:rsidRDefault="00AC2321" w:rsidP="00AC2321">
      <w:pPr>
        <w:pStyle w:val="44"/>
        <w:numPr>
          <w:ilvl w:val="3"/>
          <w:numId w:val="3"/>
        </w:numPr>
        <w:spacing w:line="240" w:lineRule="auto"/>
        <w:ind w:left="1702" w:hanging="851"/>
      </w:pPr>
      <w:bookmarkStart w:id="18" w:name="_Toc506821501"/>
      <w:r>
        <w:t>Описание существующих технических и технологических проблем, возникающих при водоснабжении Угловского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8"/>
    </w:p>
    <w:p w:rsidR="00AC2321" w:rsidRDefault="00AC2321" w:rsidP="00AC2321">
      <w:pPr>
        <w:spacing w:after="60"/>
      </w:pPr>
      <w:r>
        <w:t xml:space="preserve">В настоящее время в Угловском городском поселении достаточно много технологических и технических проблем, возникающих при водоснабжении. </w:t>
      </w:r>
    </w:p>
    <w:p w:rsidR="00AC2321" w:rsidRDefault="00AC2321" w:rsidP="00AC2321">
      <w:pPr>
        <w:spacing w:after="60"/>
        <w:rPr>
          <w:i/>
        </w:rPr>
      </w:pPr>
      <w:r>
        <w:rPr>
          <w:i/>
        </w:rPr>
        <w:t xml:space="preserve">Основными проблемамив водоснабжении поселения являются: </w:t>
      </w:r>
    </w:p>
    <w:p w:rsidR="00AC2321" w:rsidRDefault="00AC2321" w:rsidP="007E0D9D">
      <w:pPr>
        <w:pStyle w:val="afff0"/>
        <w:numPr>
          <w:ilvl w:val="0"/>
          <w:numId w:val="11"/>
        </w:numPr>
        <w:spacing w:after="0"/>
        <w:ind w:left="851" w:hanging="284"/>
        <w:rPr>
          <w:szCs w:val="24"/>
        </w:rPr>
      </w:pPr>
      <w:r>
        <w:rPr>
          <w:szCs w:val="24"/>
        </w:rPr>
        <w:t xml:space="preserve">общий износ объектов системы централизованного водоснабжения составляет 70%; </w:t>
      </w:r>
    </w:p>
    <w:p w:rsidR="00AC2321" w:rsidRDefault="00AC2321" w:rsidP="007E0D9D">
      <w:pPr>
        <w:pStyle w:val="afff0"/>
        <w:numPr>
          <w:ilvl w:val="0"/>
          <w:numId w:val="11"/>
        </w:numPr>
        <w:spacing w:after="0"/>
        <w:ind w:left="851" w:hanging="284"/>
        <w:rPr>
          <w:szCs w:val="24"/>
        </w:rPr>
      </w:pPr>
      <w:r>
        <w:rPr>
          <w:szCs w:val="24"/>
        </w:rPr>
        <w:t xml:space="preserve">износ 37,5% водопроводных сетей составляет 98-100%. Требуется </w:t>
      </w:r>
      <w:r>
        <w:t xml:space="preserve">перекладка отдельных участков водопроводных сетей; </w:t>
      </w:r>
    </w:p>
    <w:p w:rsidR="00AC2321" w:rsidRDefault="00AC2321" w:rsidP="007E0D9D">
      <w:pPr>
        <w:pStyle w:val="afff0"/>
        <w:numPr>
          <w:ilvl w:val="0"/>
          <w:numId w:val="11"/>
        </w:numPr>
        <w:spacing w:after="0"/>
        <w:ind w:left="851" w:hanging="284"/>
        <w:rPr>
          <w:szCs w:val="24"/>
        </w:rPr>
      </w:pPr>
      <w:r>
        <w:rPr>
          <w:color w:val="000000"/>
          <w:szCs w:val="24"/>
          <w:shd w:val="clear" w:color="auto" w:fill="FFFFFF"/>
        </w:rPr>
        <w:t>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w:t>
      </w:r>
      <w:r>
        <w:rPr>
          <w:spacing w:val="1"/>
          <w:szCs w:val="24"/>
        </w:rPr>
        <w:t xml:space="preserve">. </w:t>
      </w:r>
    </w:p>
    <w:p w:rsidR="00AC2321" w:rsidRDefault="00AC2321" w:rsidP="007E0D9D">
      <w:pPr>
        <w:numPr>
          <w:ilvl w:val="0"/>
          <w:numId w:val="11"/>
        </w:numPr>
        <w:spacing w:line="276" w:lineRule="auto"/>
        <w:ind w:left="851" w:hanging="284"/>
        <w:jc w:val="both"/>
        <w:rPr>
          <w:spacing w:val="1"/>
        </w:rPr>
      </w:pPr>
      <w:r>
        <w:rPr>
          <w:color w:val="000000"/>
          <w:shd w:val="clear" w:color="auto" w:fill="FFFFFF"/>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r>
        <w:rPr>
          <w:spacing w:val="1"/>
        </w:rPr>
        <w:t xml:space="preserve">. </w:t>
      </w:r>
    </w:p>
    <w:p w:rsidR="00AC2321" w:rsidRDefault="00AC2321" w:rsidP="007E0D9D">
      <w:pPr>
        <w:numPr>
          <w:ilvl w:val="0"/>
          <w:numId w:val="11"/>
        </w:numPr>
        <w:spacing w:line="276" w:lineRule="auto"/>
        <w:ind w:left="851" w:hanging="284"/>
        <w:jc w:val="both"/>
        <w:rPr>
          <w:spacing w:val="1"/>
        </w:rPr>
      </w:pPr>
      <w:r>
        <w:rPr>
          <w:color w:val="000000"/>
          <w:shd w:val="clear" w:color="auto" w:fill="FFFFFF"/>
        </w:rPr>
        <w:t xml:space="preserve">отсутствие необходимого комплекса очистных сооружений (установок по обеззараживанию) на водопроводах, подающих потребителям воду. </w:t>
      </w:r>
    </w:p>
    <w:p w:rsidR="00AC2321" w:rsidRDefault="00AC2321" w:rsidP="007E0D9D">
      <w:pPr>
        <w:numPr>
          <w:ilvl w:val="0"/>
          <w:numId w:val="11"/>
        </w:numPr>
        <w:spacing w:line="276" w:lineRule="auto"/>
        <w:ind w:left="851" w:hanging="284"/>
        <w:jc w:val="both"/>
        <w:rPr>
          <w:spacing w:val="1"/>
        </w:rPr>
      </w:pPr>
      <w:r>
        <w:t xml:space="preserve">водопроводная сеть в р.п. Угловке по ул. Победы находится на глубине от 2 до </w:t>
      </w:r>
      <w:smartTag w:uri="urn:schemas-microsoft-com:office:smarttags" w:element="metricconverter">
        <w:smartTagPr>
          <w:attr w:name="ProductID" w:val="7 метров"/>
        </w:smartTagPr>
        <w:r>
          <w:t>7 метров</w:t>
        </w:r>
      </w:smartTag>
      <w:r>
        <w:t xml:space="preserve">, что затрудняет своевременное устранение прорывов и повреждений водопроводной сети. </w:t>
      </w:r>
    </w:p>
    <w:p w:rsidR="00AC2321" w:rsidRDefault="00AC2321" w:rsidP="007E0D9D">
      <w:pPr>
        <w:numPr>
          <w:ilvl w:val="0"/>
          <w:numId w:val="11"/>
        </w:numPr>
        <w:spacing w:line="276" w:lineRule="auto"/>
        <w:ind w:left="851" w:hanging="284"/>
        <w:jc w:val="both"/>
        <w:rPr>
          <w:spacing w:val="1"/>
        </w:rPr>
      </w:pPr>
      <w:r>
        <w:rPr>
          <w:color w:val="000000"/>
          <w:shd w:val="clear" w:color="auto" w:fill="FFFFFF"/>
        </w:rPr>
        <w:t xml:space="preserve">отсутствие современных технологий водоочистки. </w:t>
      </w:r>
    </w:p>
    <w:p w:rsidR="00AC2321" w:rsidRDefault="00AC2321" w:rsidP="007E0D9D">
      <w:pPr>
        <w:numPr>
          <w:ilvl w:val="0"/>
          <w:numId w:val="11"/>
        </w:numPr>
        <w:spacing w:line="276" w:lineRule="auto"/>
        <w:ind w:left="851" w:hanging="284"/>
        <w:jc w:val="both"/>
        <w:rPr>
          <w:spacing w:val="1"/>
        </w:rPr>
      </w:pPr>
      <w:r>
        <w:rPr>
          <w:color w:val="000000"/>
          <w:shd w:val="clear" w:color="auto" w:fill="FFFFFF"/>
        </w:rPr>
        <w:t xml:space="preserve">высокая изношенность головных сооружений и разводящих сетей. </w:t>
      </w:r>
    </w:p>
    <w:p w:rsidR="00AC2321" w:rsidRDefault="00AC2321" w:rsidP="007E0D9D">
      <w:pPr>
        <w:numPr>
          <w:ilvl w:val="0"/>
          <w:numId w:val="11"/>
        </w:numPr>
        <w:spacing w:line="276" w:lineRule="auto"/>
        <w:ind w:left="851" w:hanging="284"/>
        <w:jc w:val="both"/>
      </w:pPr>
      <w:r>
        <w:rPr>
          <w:color w:val="000000"/>
          <w:shd w:val="clear" w:color="auto" w:fill="FFFFFF"/>
        </w:rPr>
        <w:t>высокие потери воды в процессе транспортировки ее к местам потребления</w:t>
      </w:r>
      <w:r>
        <w:rPr>
          <w:szCs w:val="28"/>
        </w:rPr>
        <w:t>.</w:t>
      </w:r>
    </w:p>
    <w:p w:rsidR="00AC2321" w:rsidRDefault="00AC2321" w:rsidP="00AC2321">
      <w:pPr>
        <w:pStyle w:val="44"/>
        <w:numPr>
          <w:ilvl w:val="3"/>
          <w:numId w:val="3"/>
        </w:numPr>
        <w:spacing w:line="240" w:lineRule="auto"/>
        <w:ind w:left="1702" w:hanging="851"/>
      </w:pPr>
      <w:bookmarkStart w:id="19" w:name="_Toc375649170"/>
      <w:bookmarkStart w:id="20" w:name="_Toc375683983"/>
      <w:bookmarkStart w:id="21" w:name="_Toc375685011"/>
      <w:bookmarkStart w:id="22" w:name="_Toc375649171"/>
      <w:bookmarkStart w:id="23" w:name="_Toc375683984"/>
      <w:bookmarkStart w:id="24" w:name="_Toc375685012"/>
      <w:bookmarkStart w:id="25" w:name="_Toc375649172"/>
      <w:bookmarkStart w:id="26" w:name="_Toc375683985"/>
      <w:bookmarkStart w:id="27" w:name="_Toc375685013"/>
      <w:bookmarkStart w:id="28" w:name="_Toc375649173"/>
      <w:bookmarkStart w:id="29" w:name="_Toc375683986"/>
      <w:bookmarkStart w:id="30" w:name="_Toc375685014"/>
      <w:bookmarkStart w:id="31" w:name="_Toc375649174"/>
      <w:bookmarkStart w:id="32" w:name="_Toc375683987"/>
      <w:bookmarkStart w:id="33" w:name="_Toc375685015"/>
      <w:bookmarkStart w:id="34" w:name="_Toc375649175"/>
      <w:bookmarkStart w:id="35" w:name="_Toc375683988"/>
      <w:bookmarkStart w:id="36" w:name="_Toc375685016"/>
      <w:bookmarkStart w:id="37" w:name="_Toc50682150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7"/>
    </w:p>
    <w:p w:rsidR="00AC2321" w:rsidRDefault="00AC2321" w:rsidP="00AC2321">
      <w:pPr>
        <w:spacing w:after="60"/>
      </w:pPr>
      <w:r>
        <w:t xml:space="preserve">Централизованное горячее водоснабжение с использованием закрытых систем горячего водоснабжения на территории Угловского городского поселенияотсутствует. </w:t>
      </w:r>
    </w:p>
    <w:p w:rsidR="00AC2321" w:rsidRDefault="00AC2321" w:rsidP="00AC2321">
      <w:pPr>
        <w:pStyle w:val="33"/>
        <w:numPr>
          <w:ilvl w:val="2"/>
          <w:numId w:val="3"/>
        </w:numPr>
        <w:spacing w:line="240" w:lineRule="auto"/>
        <w:ind w:left="1247" w:hanging="680"/>
      </w:pPr>
      <w:bookmarkStart w:id="38" w:name="_Toc506821503"/>
      <w:r>
        <w:t>Существующие технические и технологические решения по предотвращению замерзания воды.</w:t>
      </w:r>
      <w:bookmarkEnd w:id="38"/>
    </w:p>
    <w:p w:rsidR="00AC2321" w:rsidRDefault="00AC2321" w:rsidP="00AC2321">
      <w:r>
        <w:t xml:space="preserve">Угловское городское поселениене относится к территории вечномерзлых грунтов. В связи с чем, отсутствуют технические и технологические решения по предотвращению замерзания воды.Сети и водоводы расположены на достаточной глубине от поверхности земельного горизонта и не подвергаются воздействию отрицательных температур. </w:t>
      </w:r>
    </w:p>
    <w:p w:rsidR="00AC2321" w:rsidRDefault="00AC2321" w:rsidP="00AC2321">
      <w:pPr>
        <w:pStyle w:val="33"/>
        <w:numPr>
          <w:ilvl w:val="2"/>
          <w:numId w:val="3"/>
        </w:numPr>
        <w:spacing w:line="240" w:lineRule="auto"/>
        <w:ind w:left="1247" w:hanging="680"/>
      </w:pPr>
      <w:bookmarkStart w:id="39" w:name="_Toc506821504"/>
      <w:r>
        <w:t>Перечень лиц владеющих объектами централизованной системы водоснабжения.</w:t>
      </w:r>
      <w:bookmarkEnd w:id="39"/>
    </w:p>
    <w:p w:rsidR="00AC2321" w:rsidRDefault="00AC2321" w:rsidP="00AC2321">
      <w:r>
        <w:t xml:space="preserve">Перечень лиц, владеющих объектами централизованных систем водоснабжения на территории Угловского городского поселения, представлен в таблице 2.6. </w:t>
      </w:r>
    </w:p>
    <w:p w:rsidR="00AC2321" w:rsidRDefault="00AC2321" w:rsidP="00AC2321">
      <w:pPr>
        <w:spacing w:after="120"/>
        <w:jc w:val="right"/>
      </w:pPr>
      <w:r>
        <w:t>Таблица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3323"/>
        <w:gridCol w:w="3124"/>
      </w:tblGrid>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lang w:eastAsia="en-US"/>
              </w:rPr>
            </w:pPr>
            <w:r>
              <w:rPr>
                <w:b/>
                <w:sz w:val="20"/>
                <w:szCs w:val="20"/>
              </w:rPr>
              <w:t>Населенный пункт</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lang w:eastAsia="en-US"/>
              </w:rPr>
            </w:pPr>
            <w:r>
              <w:rPr>
                <w:b/>
                <w:sz w:val="20"/>
                <w:szCs w:val="20"/>
              </w:rPr>
              <w:t>Перечень объектов</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lang w:eastAsia="en-US"/>
              </w:rPr>
            </w:pPr>
            <w:r>
              <w:rPr>
                <w:b/>
                <w:sz w:val="20"/>
                <w:szCs w:val="20"/>
              </w:rPr>
              <w:t>Собственник</w:t>
            </w:r>
          </w:p>
        </w:tc>
      </w:tr>
      <w:tr w:rsidR="00AC2321" w:rsidTr="00AC2321">
        <w:tc>
          <w:tcPr>
            <w:tcW w:w="1632"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р.п. Угловка</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Водозабор, ул. Центральная</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Зеленая, № 1206</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Зеленая, № 1207</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Зеленая, № П-4</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Мира, № 6-64</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Сенная, № 3-69</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szCs w:val="20"/>
                <w:lang w:eastAsia="en-US"/>
              </w:rPr>
            </w:pP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ул. Заводская, № 4-64</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д. Стегново </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 1104</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д. Березовка </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№1788</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д. Заручевье</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 1793</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д. Селище </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Арт. скважина, № 2242</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д. Озерки </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 xml:space="preserve">Арт. скважина, № 2011 </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Администрация Окуловского муниципального района</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д. Большая Крестовая</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Скважина-каптаж</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Бесхозяйные</w:t>
            </w:r>
          </w:p>
        </w:tc>
      </w:tr>
      <w:tr w:rsidR="00AC2321" w:rsidTr="00AC2321">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п. Первомайский</w:t>
            </w:r>
          </w:p>
        </w:tc>
        <w:tc>
          <w:tcPr>
            <w:tcW w:w="173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2 скважины-каптажа</w:t>
            </w:r>
          </w:p>
        </w:tc>
        <w:tc>
          <w:tcPr>
            <w:tcW w:w="16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d"/>
            </w:pPr>
            <w:r>
              <w:t>Бесхозяйные</w:t>
            </w:r>
          </w:p>
        </w:tc>
      </w:tr>
    </w:tbl>
    <w:p w:rsidR="00AC2321" w:rsidRDefault="00AC2321" w:rsidP="00AC2321">
      <w:pPr>
        <w:rPr>
          <w:szCs w:val="22"/>
          <w:lang w:eastAsia="en-US"/>
        </w:rPr>
      </w:pPr>
      <w:r>
        <w:br w:type="page"/>
      </w:r>
    </w:p>
    <w:p w:rsidR="00AC2321" w:rsidRDefault="00AC2321" w:rsidP="00AC2321">
      <w:pPr>
        <w:pStyle w:val="2"/>
        <w:numPr>
          <w:ilvl w:val="1"/>
          <w:numId w:val="3"/>
        </w:numPr>
        <w:ind w:left="856" w:hanging="499"/>
        <w:jc w:val="center"/>
      </w:pPr>
      <w:bookmarkStart w:id="40" w:name="_Toc506821505"/>
      <w:r>
        <w:lastRenderedPageBreak/>
        <w:t>НАПРАВЛЕНИЯ РАЗВИТИЯ ЦЕНТРАЛИЗОВАННЫХ СИСТЕМ ВОДОСНАБЖЕНИЯ.</w:t>
      </w:r>
      <w:bookmarkEnd w:id="40"/>
    </w:p>
    <w:p w:rsidR="00AC2321" w:rsidRDefault="00AC2321" w:rsidP="00AC2321">
      <w:pPr>
        <w:pStyle w:val="33"/>
        <w:numPr>
          <w:ilvl w:val="2"/>
          <w:numId w:val="3"/>
        </w:numPr>
        <w:spacing w:line="240" w:lineRule="auto"/>
        <w:ind w:left="1247" w:hanging="680"/>
      </w:pPr>
      <w:bookmarkStart w:id="41" w:name="_Toc506821506"/>
      <w:r>
        <w:t>Основные направления, принципы, задачи и плановые значения показателей развития централизованных систем водоснабжения.</w:t>
      </w:r>
      <w:bookmarkEnd w:id="41"/>
    </w:p>
    <w:p w:rsidR="00AC2321" w:rsidRDefault="00AC2321" w:rsidP="00AC2321">
      <w:pPr>
        <w:spacing w:after="120"/>
      </w:pPr>
      <w:r>
        <w:t xml:space="preserve">Раздел «Водоснабжение» Схемы водоснабжения и водоотведенияУгловского городского поселенияна период до 2028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rsidR="00AC2321" w:rsidRDefault="00AC2321" w:rsidP="00AC2321">
      <w:pPr>
        <w:spacing w:after="60"/>
      </w:pPr>
      <w:r>
        <w:t>Принципами развития централизованной системы водоснабжения Угловского городского поселенияявляются:</w:t>
      </w:r>
    </w:p>
    <w:p w:rsidR="00AC2321" w:rsidRDefault="00AC2321" w:rsidP="007E0D9D">
      <w:pPr>
        <w:pStyle w:val="a6"/>
        <w:numPr>
          <w:ilvl w:val="0"/>
          <w:numId w:val="1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постоянное улучшение качества предоставления услуг водоснабжения потребителям (абонентам); </w:t>
      </w:r>
    </w:p>
    <w:p w:rsidR="00AC2321" w:rsidRDefault="00AC2321" w:rsidP="007E0D9D">
      <w:pPr>
        <w:pStyle w:val="a6"/>
        <w:numPr>
          <w:ilvl w:val="0"/>
          <w:numId w:val="1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удовлетворение потребности в обеспечении услугой водоснабжения новых объектов строительства; </w:t>
      </w:r>
    </w:p>
    <w:p w:rsidR="00AC2321" w:rsidRDefault="00AC2321" w:rsidP="007E0D9D">
      <w:pPr>
        <w:pStyle w:val="a6"/>
        <w:numPr>
          <w:ilvl w:val="0"/>
          <w:numId w:val="12"/>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AC2321" w:rsidRDefault="00AC2321" w:rsidP="00AC2321">
      <w:pPr>
        <w:spacing w:after="60"/>
        <w:rPr>
          <w:rFonts w:eastAsia="Calibri"/>
          <w:szCs w:val="22"/>
          <w:lang w:eastAsia="en-US"/>
        </w:rPr>
      </w:pPr>
      <w:r>
        <w:t xml:space="preserve">Основные задачи развития системы водоснабжения: </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реконструкция и модернизация существующихисточников и водопроводных сетей с целью обеспечения качества воды, поставляемой потребителям, повышения надежности водоснабжения и снижения аварийности; </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оснащение водозаборных сооружений установками очистки и обеззараживания питьевой воды с целью обеспечения качества воды, поставляемой потребителям; </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заменазапорной арматуры на водопроводных сетях с целью обеспечения исправного технического состояния сетей, бесперебойной подачи воды потребителям, в том числе на нужды пожаротушения; </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строительство сетей и сооружений для водоснабжения осваиваемых и преобразуемых территорий, а также отдельных территорий поселения, не имеющих централизованного водоснабжения с целью обеспечения доступности услуг водоснабжения для всех жителей Угловского городского поселения;</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AC2321" w:rsidRDefault="00AC2321" w:rsidP="007E0D9D">
      <w:pPr>
        <w:pStyle w:val="a6"/>
        <w:numPr>
          <w:ilvl w:val="0"/>
          <w:numId w:val="1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AC2321" w:rsidRDefault="00AC2321" w:rsidP="007E0D9D">
      <w:pPr>
        <w:pStyle w:val="a6"/>
        <w:numPr>
          <w:ilvl w:val="0"/>
          <w:numId w:val="13"/>
        </w:numPr>
        <w:spacing w:after="20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внедрение мероприятий по энергосбережению и повышению энергетической эффективности систем водоснабжения, включая приборный учет количества </w:t>
      </w:r>
      <w:r>
        <w:rPr>
          <w:rFonts w:ascii="Times New Roman" w:eastAsia="Times New Roman" w:hAnsi="Times New Roman" w:cs="Times New Roman"/>
          <w:color w:val="auto"/>
          <w:sz w:val="24"/>
          <w:szCs w:val="24"/>
          <w:lang w:eastAsia="ru-RU"/>
        </w:rPr>
        <w:lastRenderedPageBreak/>
        <w:t>воды, забираемый из источника питьевого водоснабжения, количества подаваемой и расходуемой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4241"/>
        <w:gridCol w:w="892"/>
        <w:gridCol w:w="856"/>
        <w:gridCol w:w="951"/>
        <w:gridCol w:w="951"/>
      </w:tblGrid>
      <w:tr w:rsidR="00AC2321" w:rsidTr="00AC2321">
        <w:trPr>
          <w:trHeight w:val="340"/>
        </w:trPr>
        <w:tc>
          <w:tcPr>
            <w:tcW w:w="87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Группа</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b/>
                <w:sz w:val="20"/>
                <w:szCs w:val="20"/>
                <w:lang w:eastAsia="en-US"/>
              </w:rPr>
            </w:pPr>
            <w:r>
              <w:rPr>
                <w:b/>
                <w:sz w:val="20"/>
                <w:szCs w:val="20"/>
              </w:rPr>
              <w:t xml:space="preserve">Целевые показатели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b/>
                <w:sz w:val="20"/>
                <w:szCs w:val="20"/>
                <w:lang w:eastAsia="en-US"/>
              </w:rPr>
            </w:pPr>
            <w:r>
              <w:rPr>
                <w:b/>
                <w:sz w:val="20"/>
                <w:szCs w:val="20"/>
              </w:rPr>
              <w:t>2014 год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b/>
                <w:sz w:val="20"/>
                <w:szCs w:val="20"/>
                <w:lang w:eastAsia="en-US"/>
              </w:rPr>
            </w:pPr>
            <w:r>
              <w:rPr>
                <w:b/>
                <w:sz w:val="20"/>
                <w:szCs w:val="20"/>
              </w:rPr>
              <w:t>2015 год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b/>
                <w:sz w:val="20"/>
                <w:szCs w:val="20"/>
                <w:lang w:eastAsia="en-US"/>
              </w:rPr>
            </w:pPr>
            <w:r>
              <w:rPr>
                <w:b/>
                <w:sz w:val="20"/>
                <w:szCs w:val="20"/>
              </w:rPr>
              <w:t>2016 год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b/>
                <w:sz w:val="20"/>
                <w:szCs w:val="20"/>
                <w:lang w:eastAsia="en-US"/>
              </w:rPr>
            </w:pPr>
            <w:r>
              <w:rPr>
                <w:b/>
                <w:sz w:val="20"/>
                <w:szCs w:val="20"/>
              </w:rPr>
              <w:t>2017 год</w:t>
            </w:r>
          </w:p>
        </w:tc>
      </w:tr>
      <w:tr w:rsidR="00AC2321" w:rsidTr="00AC2321">
        <w:trPr>
          <w:trHeight w:val="315"/>
        </w:trPr>
        <w:tc>
          <w:tcPr>
            <w:tcW w:w="877"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1. Показатели качества воды</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10</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11</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12</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13</w:t>
            </w:r>
          </w:p>
        </w:tc>
      </w:tr>
      <w:tr w:rsidR="00AC2321" w:rsidTr="00AC232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r>
      <w:tr w:rsidR="00AC2321" w:rsidTr="00AC2321">
        <w:trPr>
          <w:trHeight w:val="77"/>
        </w:trPr>
        <w:tc>
          <w:tcPr>
            <w:tcW w:w="877"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2. Показатели надежности и бесперебойности водоснабжения</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Водопроводные сети, нуждающиеся в замене, км</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13,2</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12,9</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14,9</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14,9</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2. Аварийность на сетях водопровода (ед./км)</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3. Износ водопроводных сетей,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75</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73</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85</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85</w:t>
            </w:r>
          </w:p>
        </w:tc>
      </w:tr>
      <w:tr w:rsidR="00AC2321" w:rsidTr="00AC2321">
        <w:trPr>
          <w:trHeight w:val="255"/>
        </w:trPr>
        <w:tc>
          <w:tcPr>
            <w:tcW w:w="877"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3. Показатели качества обслуживания абонентов</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Количество жалоб абонентов на качество питьевой воды,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0</w:t>
            </w:r>
          </w:p>
        </w:tc>
      </w:tr>
      <w:tr w:rsidR="00AC2321" w:rsidTr="00AC232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2. Обеспеченность населения централизованным водоснабжением (в процентах от численности населения), %</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4123" w:type="pct"/>
            <w:gridSpan w:val="5"/>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3. Охват абонентов приборами учета (доля абонентов с приборами учета по отношению к общему числу абонентов, в процентах):</w:t>
            </w:r>
          </w:p>
        </w:tc>
      </w:tr>
      <w:tr w:rsidR="00AC2321" w:rsidTr="00AC232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население</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68%</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64%</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промышленные объекты</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80%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89%</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объекты социально-культурного и бытового назначения</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100%</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100%</w:t>
            </w:r>
          </w:p>
        </w:tc>
      </w:tr>
      <w:tr w:rsidR="00AC2321" w:rsidTr="00AC2321">
        <w:trPr>
          <w:trHeight w:val="270"/>
        </w:trPr>
        <w:tc>
          <w:tcPr>
            <w:tcW w:w="877"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4. Показатели эффективности использования ресурсов, в том числе сокращения потерь воды при транспортировке</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Объем неоплаченной воды от общего объема подачи (в процентах)</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7,3%</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8,8%</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2. Потери воды в кубометрах на километр трубопроводов.</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3307</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1115</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1719</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2434</w:t>
            </w:r>
          </w:p>
        </w:tc>
      </w:tr>
      <w:tr w:rsidR="00AC2321" w:rsidTr="00AC2321">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3.Объем снижения потребления электроэнергии за период реализации Инвестиционной программы (тыс. кВтч/год)</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w:t>
            </w:r>
          </w:p>
        </w:tc>
      </w:tr>
      <w:tr w:rsidR="00AC2321" w:rsidTr="00AC2321">
        <w:trPr>
          <w:trHeight w:val="992"/>
        </w:trPr>
        <w:tc>
          <w:tcPr>
            <w:tcW w:w="877" w:type="pc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5. Соотношение цены реализации мероприятий инвестиционной программы и эффективности (улучшения качества воды)</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Доля расходов на оплату услуг в совокупном доходе населения (в процентах)</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н/д</w:t>
            </w:r>
          </w:p>
        </w:tc>
      </w:tr>
      <w:tr w:rsidR="00AC2321" w:rsidTr="00AC2321">
        <w:trPr>
          <w:trHeight w:val="340"/>
        </w:trPr>
        <w:tc>
          <w:tcPr>
            <w:tcW w:w="877"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jc w:val="both"/>
              <w:rPr>
                <w:sz w:val="20"/>
                <w:lang w:eastAsia="en-US"/>
              </w:rPr>
            </w:pPr>
            <w:r>
              <w:rPr>
                <w:sz w:val="20"/>
              </w:rPr>
              <w:t>6. Иные показатели</w:t>
            </w: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both"/>
              <w:rPr>
                <w:sz w:val="20"/>
                <w:szCs w:val="20"/>
                <w:lang w:eastAsia="en-US"/>
              </w:rPr>
            </w:pPr>
            <w:r>
              <w:rPr>
                <w:sz w:val="20"/>
                <w:szCs w:val="20"/>
              </w:rPr>
              <w:t>1. Удельное энергопотребление на водоподготовку 1 куб. м питьевой воды– кВтч/м</w:t>
            </w:r>
            <w:r>
              <w:rPr>
                <w:sz w:val="20"/>
                <w:szCs w:val="20"/>
                <w:vertAlign w:val="superscript"/>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нет</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нет</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нет</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keepNext/>
              <w:autoSpaceDE w:val="0"/>
              <w:autoSpaceDN w:val="0"/>
              <w:adjustRightInd w:val="0"/>
              <w:jc w:val="center"/>
              <w:rPr>
                <w:sz w:val="20"/>
                <w:szCs w:val="20"/>
                <w:lang w:eastAsia="en-US"/>
              </w:rPr>
            </w:pPr>
            <w:r>
              <w:rPr>
                <w:sz w:val="20"/>
                <w:szCs w:val="20"/>
              </w:rPr>
              <w:t>нет</w:t>
            </w:r>
          </w:p>
        </w:tc>
      </w:tr>
      <w:tr w:rsidR="00AC2321" w:rsidTr="00AC2321">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sz w:val="20"/>
                <w:lang w:eastAsia="en-US"/>
              </w:rPr>
            </w:pPr>
          </w:p>
        </w:tc>
        <w:tc>
          <w:tcPr>
            <w:tcW w:w="221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sz w:val="20"/>
                <w:szCs w:val="20"/>
                <w:lang w:eastAsia="en-US"/>
              </w:rPr>
            </w:pPr>
            <w:r>
              <w:rPr>
                <w:sz w:val="20"/>
                <w:szCs w:val="20"/>
              </w:rPr>
              <w:t>2.Удельное энергопотребление на подачу 1 куб. м питьевой воды– кВтч/м</w:t>
            </w:r>
            <w:r>
              <w:rPr>
                <w:sz w:val="20"/>
                <w:szCs w:val="20"/>
                <w:vertAlign w:val="superscript"/>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szCs w:val="20"/>
                <w:lang w:eastAsia="en-US"/>
              </w:rPr>
            </w:pPr>
            <w:r>
              <w:rPr>
                <w:sz w:val="20"/>
                <w:szCs w:val="20"/>
              </w:rPr>
              <w:t>2,5046</w:t>
            </w:r>
          </w:p>
        </w:tc>
        <w:tc>
          <w:tcPr>
            <w:tcW w:w="44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szCs w:val="20"/>
                <w:lang w:eastAsia="en-US"/>
              </w:rPr>
            </w:pPr>
            <w:r>
              <w:rPr>
                <w:sz w:val="20"/>
                <w:szCs w:val="20"/>
              </w:rPr>
              <w:t>3,2732</w:t>
            </w:r>
          </w:p>
        </w:tc>
        <w:tc>
          <w:tcPr>
            <w:tcW w:w="49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szCs w:val="20"/>
                <w:lang w:eastAsia="en-US"/>
              </w:rPr>
            </w:pPr>
            <w:r>
              <w:rPr>
                <w:sz w:val="20"/>
                <w:szCs w:val="20"/>
              </w:rPr>
              <w:t>3,3182</w:t>
            </w:r>
          </w:p>
        </w:tc>
        <w:tc>
          <w:tcPr>
            <w:tcW w:w="497" w:type="pct"/>
            <w:tcBorders>
              <w:top w:val="single" w:sz="4" w:space="0" w:color="auto"/>
              <w:left w:val="single" w:sz="4" w:space="0" w:color="auto"/>
              <w:bottom w:val="single" w:sz="4" w:space="0" w:color="auto"/>
              <w:right w:val="single" w:sz="4" w:space="0" w:color="auto"/>
            </w:tcBorders>
            <w:vAlign w:val="center"/>
          </w:tcPr>
          <w:p w:rsidR="00AC2321" w:rsidRDefault="00AC2321">
            <w:pPr>
              <w:autoSpaceDE w:val="0"/>
              <w:autoSpaceDN w:val="0"/>
              <w:adjustRightInd w:val="0"/>
              <w:jc w:val="center"/>
              <w:rPr>
                <w:sz w:val="20"/>
                <w:szCs w:val="20"/>
                <w:lang w:eastAsia="en-US"/>
              </w:rPr>
            </w:pPr>
          </w:p>
        </w:tc>
      </w:tr>
    </w:tbl>
    <w:p w:rsidR="00AC2321" w:rsidRDefault="00AC2321" w:rsidP="00AC2321">
      <w:pPr>
        <w:pStyle w:val="33"/>
        <w:numPr>
          <w:ilvl w:val="2"/>
          <w:numId w:val="3"/>
        </w:numPr>
        <w:spacing w:line="240" w:lineRule="auto"/>
        <w:ind w:left="1247" w:hanging="680"/>
      </w:pPr>
      <w:bookmarkStart w:id="42" w:name="_Toc506821507"/>
      <w:r>
        <w:t>Различные сценарии развития централизованных систем водоснабжения в зависимости от сценариев развития Угловского городского поселения.</w:t>
      </w:r>
      <w:bookmarkEnd w:id="42"/>
    </w:p>
    <w:p w:rsidR="00AC2321" w:rsidRDefault="00AC2321" w:rsidP="00AC2321">
      <w:pPr>
        <w:spacing w:after="120"/>
      </w:pPr>
      <w:r>
        <w:t>Развитие систем водоснабжения на перспективу до 2030 года учитывает увеличение размера застраиваемой территории, улучшение качества жизни населения и предусматривает:</w:t>
      </w:r>
    </w:p>
    <w:p w:rsidR="00AC2321" w:rsidRDefault="00AC2321" w:rsidP="007E0D9D">
      <w:pPr>
        <w:pStyle w:val="a6"/>
        <w:numPr>
          <w:ilvl w:val="0"/>
          <w:numId w:val="14"/>
        </w:numPr>
        <w:shd w:val="clear" w:color="auto" w:fill="FFFFFF"/>
        <w:autoSpaceDE w:val="0"/>
        <w:autoSpaceDN w:val="0"/>
        <w:adjustRightInd w:val="0"/>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000000"/>
          <w:sz w:val="24"/>
          <w:szCs w:val="24"/>
          <w:lang w:eastAsia="ru-RU"/>
        </w:rPr>
        <w:t xml:space="preserve">В связи с близким расположением </w:t>
      </w:r>
      <w:r>
        <w:rPr>
          <w:rFonts w:ascii="Times New Roman" w:eastAsia="Times New Roman" w:hAnsi="Times New Roman" w:cs="Times New Roman"/>
          <w:b/>
          <w:color w:val="000000"/>
          <w:sz w:val="24"/>
          <w:szCs w:val="24"/>
          <w:lang w:eastAsia="ru-RU"/>
        </w:rPr>
        <w:t xml:space="preserve">р.п. Угловка </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b/>
          <w:color w:val="000000"/>
          <w:sz w:val="24"/>
          <w:szCs w:val="24"/>
          <w:lang w:eastAsia="ru-RU"/>
        </w:rPr>
        <w:t xml:space="preserve"> инвестиционных площадок 6, 7, 8, 9</w:t>
      </w:r>
      <w:r>
        <w:rPr>
          <w:rFonts w:ascii="Times New Roman" w:eastAsia="Times New Roman" w:hAnsi="Times New Roman" w:cs="Times New Roman"/>
          <w:color w:val="000000"/>
          <w:sz w:val="24"/>
          <w:szCs w:val="24"/>
          <w:lang w:eastAsia="ru-RU"/>
        </w:rPr>
        <w:t xml:space="preserve">предлагается осуществлять их водоснабжение от единой кольцевой сети хозяйственно-питьевого и противопожарного водопровода. </w:t>
      </w:r>
    </w:p>
    <w:p w:rsidR="00AC2321" w:rsidRDefault="00AC2321" w:rsidP="00AC2321">
      <w:pPr>
        <w:shd w:val="clear" w:color="auto" w:fill="FFFFFF"/>
        <w:autoSpaceDE w:val="0"/>
        <w:autoSpaceDN w:val="0"/>
        <w:adjustRightInd w:val="0"/>
        <w:spacing w:after="120"/>
        <w:rPr>
          <w:rFonts w:eastAsia="Calibri"/>
          <w:color w:val="000000"/>
          <w:szCs w:val="22"/>
          <w:lang w:eastAsia="en-US"/>
        </w:rPr>
      </w:pPr>
      <w:r>
        <w:rPr>
          <w:color w:val="000000"/>
        </w:rPr>
        <w:lastRenderedPageBreak/>
        <w:t>Для гарантированного обеспечения водоснабжением п. Угловка и инвестиционных площадок 6, 7, 8, 9 необходимо реализовать в полном объеме Генеральный план, совмещенный с проектом детальной планировки 1983 г., разработанный Государственным институтом по проектированию объектов жилищно-гражданского и сельскохозяйственного строительства «НОВГОРОДГИПРОГОРСЕЛЬСТРОЙ», согласно которому вода от существующих артскважин поступает в два резервуара емкостью 500 м</w:t>
      </w:r>
      <w:r>
        <w:rPr>
          <w:color w:val="000000"/>
          <w:vertAlign w:val="superscript"/>
        </w:rPr>
        <w:t>3</w:t>
      </w:r>
      <w:r>
        <w:rPr>
          <w:color w:val="000000"/>
        </w:rPr>
        <w:t xml:space="preserve"> и далее насосами станции подкачки подается в сеть и к водонапорной башне. </w:t>
      </w:r>
    </w:p>
    <w:p w:rsidR="00AC2321" w:rsidRDefault="00AC2321" w:rsidP="007E0D9D">
      <w:pPr>
        <w:pStyle w:val="a6"/>
        <w:numPr>
          <w:ilvl w:val="0"/>
          <w:numId w:val="14"/>
        </w:numPr>
        <w:shd w:val="clear" w:color="auto" w:fill="FFFFFF"/>
        <w:autoSpaceDE w:val="0"/>
        <w:autoSpaceDN w:val="0"/>
        <w:adjustRightInd w:val="0"/>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Предлагается осуществлять водоснабжение </w:t>
      </w:r>
      <w:r>
        <w:rPr>
          <w:rFonts w:ascii="Times New Roman" w:eastAsia="Times New Roman" w:hAnsi="Times New Roman" w:cs="Times New Roman"/>
          <w:b/>
          <w:color w:val="000000"/>
          <w:sz w:val="24"/>
          <w:szCs w:val="24"/>
          <w:lang w:eastAsia="ru-RU"/>
        </w:rPr>
        <w:t xml:space="preserve">д. Стегново, д. Березовка, д. Заручевье, инвестиционные площадки № 11, 12 </w:t>
      </w:r>
      <w:r>
        <w:rPr>
          <w:rFonts w:ascii="Times New Roman" w:eastAsia="Times New Roman" w:hAnsi="Times New Roman" w:cs="Times New Roman"/>
          <w:color w:val="000000"/>
          <w:sz w:val="24"/>
          <w:szCs w:val="24"/>
          <w:lang w:eastAsia="ru-RU"/>
        </w:rPr>
        <w:t xml:space="preserve">от единой тупиковой сети хозяйственно-питьевого водопровода. В качестве источников водоснабжения сети предлагается использовать существующие скважины этих деревень. </w:t>
      </w:r>
    </w:p>
    <w:p w:rsidR="00AC2321" w:rsidRDefault="00AC2321" w:rsidP="00AC2321">
      <w:pPr>
        <w:shd w:val="clear" w:color="auto" w:fill="FFFFFF"/>
        <w:autoSpaceDE w:val="0"/>
        <w:autoSpaceDN w:val="0"/>
        <w:adjustRightInd w:val="0"/>
        <w:rPr>
          <w:rFonts w:eastAsia="Calibri"/>
          <w:color w:val="000000"/>
          <w:szCs w:val="22"/>
          <w:lang w:eastAsia="en-US"/>
        </w:rPr>
      </w:pPr>
      <w:r>
        <w:rPr>
          <w:color w:val="000000"/>
        </w:rPr>
        <w:t>На сети также предлагается разместить в самом высоком её месте водонапорную башню с баком ёмкостью 15 м</w:t>
      </w:r>
      <w:r>
        <w:rPr>
          <w:color w:val="000000"/>
          <w:vertAlign w:val="superscript"/>
        </w:rPr>
        <w:t>3</w:t>
      </w:r>
      <w:r>
        <w:rPr>
          <w:color w:val="000000"/>
        </w:rPr>
        <w:t xml:space="preserve"> и высотой столба 15 м. </w:t>
      </w:r>
    </w:p>
    <w:p w:rsidR="00AC2321" w:rsidRDefault="00AC2321" w:rsidP="00AC2321">
      <w:pPr>
        <w:spacing w:after="120"/>
      </w:pPr>
      <w:r>
        <w:t xml:space="preserve">В д. Березовка предусматривается развитие существующих сетей с увеличением их диаметров и поэтапной заменой изношенных участков.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д. Сухое</w:t>
      </w:r>
      <w:r>
        <w:rPr>
          <w:rFonts w:ascii="Times New Roman" w:eastAsia="Times New Roman" w:hAnsi="Times New Roman" w:cs="Times New Roman"/>
          <w:color w:val="auto"/>
          <w:sz w:val="24"/>
          <w:szCs w:val="24"/>
          <w:lang w:eastAsia="ru-RU"/>
        </w:rPr>
        <w:t xml:space="preserve"> предлагается устройство двух артезианских скважин – одной рабочей и одной резервной – с ожидаемой водоотдачей до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поселения). </w:t>
      </w:r>
      <w:r>
        <w:rPr>
          <w:rFonts w:ascii="Times New Roman" w:eastAsia="Times New Roman" w:hAnsi="Times New Roman" w:cs="Times New Roman"/>
          <w:color w:val="000000"/>
          <w:sz w:val="24"/>
          <w:szCs w:val="24"/>
          <w:lang w:eastAsia="ru-RU"/>
        </w:rPr>
        <w:t xml:space="preserve">Водоснабжение деревни предлагается осуществлять от единой тупиковой сети хозяйственно-питьевого водопровода. </w:t>
      </w:r>
    </w:p>
    <w:p w:rsidR="00AC2321" w:rsidRDefault="00AC2321" w:rsidP="00AC2321">
      <w:pPr>
        <w:rPr>
          <w:rFonts w:eastAsia="Calibri"/>
          <w:szCs w:val="22"/>
          <w:lang w:eastAsia="en-US"/>
        </w:rPr>
      </w:pPr>
      <w:r>
        <w:t xml:space="preserve">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 </w:t>
      </w:r>
    </w:p>
    <w:p w:rsidR="00AC2321" w:rsidRDefault="00AC2321" w:rsidP="00AC2321">
      <w:pPr>
        <w:spacing w:after="120"/>
      </w:pPr>
      <w:r>
        <w:t>На сети также предлагается разместить в самом высоком её месте водонапорную башню с баком ёмкостью 15 м</w:t>
      </w:r>
      <w:r>
        <w:rPr>
          <w:vertAlign w:val="superscript"/>
        </w:rPr>
        <w:t>3</w:t>
      </w:r>
      <w:r>
        <w:t xml:space="preserve"> и высотой столба 15 м </w:t>
      </w:r>
      <w:r>
        <w:rPr>
          <w:color w:val="000000"/>
        </w:rPr>
        <w:t>для смягчения работы насосов в режиме часовой неравномерности</w:t>
      </w:r>
      <w:r>
        <w:t xml:space="preserve">.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д. Заозерье</w:t>
      </w:r>
      <w:r>
        <w:rPr>
          <w:rFonts w:ascii="Times New Roman" w:eastAsia="Times New Roman" w:hAnsi="Times New Roman" w:cs="Times New Roman"/>
          <w:color w:val="auto"/>
          <w:sz w:val="24"/>
          <w:szCs w:val="24"/>
          <w:lang w:eastAsia="ru-RU"/>
        </w:rPr>
        <w:t xml:space="preserve"> предлагается устройство двух артезианских скважин – одной рабочей и одной резервной – с ожидаемой водоотдачей до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поселения). </w:t>
      </w:r>
      <w:r>
        <w:rPr>
          <w:rFonts w:ascii="Times New Roman" w:eastAsia="Times New Roman" w:hAnsi="Times New Roman" w:cs="Times New Roman"/>
          <w:color w:val="000000"/>
          <w:sz w:val="24"/>
          <w:szCs w:val="24"/>
          <w:lang w:eastAsia="ru-RU"/>
        </w:rPr>
        <w:t xml:space="preserve">Водоснабжение деревни предлагается осуществлять от единой тупиковой сети хозяйственно-питьевого водопровода. </w:t>
      </w:r>
    </w:p>
    <w:p w:rsidR="00AC2321" w:rsidRDefault="00AC2321" w:rsidP="00AC2321">
      <w:pPr>
        <w:rPr>
          <w:rFonts w:eastAsia="Calibri"/>
          <w:szCs w:val="22"/>
          <w:lang w:eastAsia="en-US"/>
        </w:rPr>
      </w:pPr>
      <w:r>
        <w:t xml:space="preserve">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 </w:t>
      </w:r>
    </w:p>
    <w:p w:rsidR="00AC2321" w:rsidRDefault="00AC2321" w:rsidP="00AC2321">
      <w:pPr>
        <w:spacing w:after="120"/>
      </w:pPr>
      <w:r>
        <w:t>На сети также предлагается разместить в самом высоком её месте водонапорную башню с баком ёмкостью 15 м</w:t>
      </w:r>
      <w:r>
        <w:rPr>
          <w:vertAlign w:val="superscript"/>
        </w:rPr>
        <w:t>3</w:t>
      </w:r>
      <w:r>
        <w:t xml:space="preserve"> и высотой столба 15 м </w:t>
      </w:r>
      <w:r>
        <w:rPr>
          <w:color w:val="000000"/>
        </w:rPr>
        <w:t>для смягчения работы насосов в режиме часовой неравномерности</w:t>
      </w:r>
      <w:r>
        <w:t xml:space="preserve">.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п. Первомайский и ст. Селище</w:t>
      </w:r>
      <w:r>
        <w:rPr>
          <w:rFonts w:ascii="Times New Roman" w:eastAsia="Times New Roman" w:hAnsi="Times New Roman" w:cs="Times New Roman"/>
          <w:color w:val="auto"/>
          <w:sz w:val="24"/>
          <w:szCs w:val="24"/>
          <w:lang w:eastAsia="ru-RU"/>
        </w:rPr>
        <w:t xml:space="preserve"> предлагается устройство 6 артезианских скважин, из которых 5 будут рабочими, а 1 резервной, с ожидаемой водоотдачей до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поселения). </w:t>
      </w:r>
      <w:r>
        <w:rPr>
          <w:rFonts w:ascii="Times New Roman" w:eastAsia="Times New Roman" w:hAnsi="Times New Roman" w:cs="Times New Roman"/>
          <w:color w:val="000000"/>
          <w:sz w:val="24"/>
          <w:szCs w:val="24"/>
          <w:lang w:eastAsia="ru-RU"/>
        </w:rPr>
        <w:t xml:space="preserve">Водоснабжение </w:t>
      </w:r>
      <w:r>
        <w:rPr>
          <w:rFonts w:ascii="Times New Roman" w:eastAsia="Times New Roman" w:hAnsi="Times New Roman" w:cs="Times New Roman"/>
          <w:bCs/>
          <w:color w:val="000000"/>
          <w:sz w:val="24"/>
          <w:szCs w:val="24"/>
          <w:lang w:eastAsia="ru-RU"/>
        </w:rPr>
        <w:t xml:space="preserve">п. Первомайский и ст. Селище </w:t>
      </w:r>
      <w:r>
        <w:rPr>
          <w:rFonts w:ascii="Times New Roman" w:eastAsia="Times New Roman" w:hAnsi="Times New Roman" w:cs="Times New Roman"/>
          <w:color w:val="000000"/>
          <w:sz w:val="24"/>
          <w:szCs w:val="24"/>
          <w:lang w:eastAsia="ru-RU"/>
        </w:rPr>
        <w:t xml:space="preserve">предлагается осуществлять от единой тупиковой сети хозяйственно-питьевого водопровода. </w:t>
      </w:r>
    </w:p>
    <w:p w:rsidR="00AC2321" w:rsidRDefault="00AC2321" w:rsidP="00AC2321">
      <w:pPr>
        <w:shd w:val="clear" w:color="auto" w:fill="FFFFFF"/>
        <w:autoSpaceDE w:val="0"/>
        <w:autoSpaceDN w:val="0"/>
        <w:adjustRightInd w:val="0"/>
        <w:rPr>
          <w:rFonts w:eastAsia="Calibri"/>
          <w:color w:val="000000"/>
          <w:szCs w:val="22"/>
          <w:lang w:eastAsia="en-US"/>
        </w:rPr>
      </w:pPr>
      <w:r>
        <w:rPr>
          <w:color w:val="000000"/>
        </w:rPr>
        <w:lastRenderedPageBreak/>
        <w:t xml:space="preserve">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 </w:t>
      </w:r>
    </w:p>
    <w:p w:rsidR="00AC2321" w:rsidRDefault="00AC2321" w:rsidP="00AC2321">
      <w:pPr>
        <w:spacing w:after="120"/>
        <w:rPr>
          <w:color w:val="000000"/>
        </w:rPr>
      </w:pPr>
      <w:r>
        <w:rPr>
          <w:color w:val="000000"/>
        </w:rPr>
        <w:t>На сети также предлагается разместить в самом высоком её месте водонапорную башню с баком ёмкостью 50 м</w:t>
      </w:r>
      <w:r>
        <w:rPr>
          <w:color w:val="000000"/>
          <w:vertAlign w:val="superscript"/>
        </w:rPr>
        <w:t>3</w:t>
      </w:r>
      <w:r>
        <w:rPr>
          <w:color w:val="000000"/>
        </w:rPr>
        <w:t xml:space="preserve"> и высотой столба 15 м для смягчения работы насосов в режиме часовой неравномерности.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д. Рассвет, д. Большая Крестовая</w:t>
      </w:r>
      <w:r>
        <w:rPr>
          <w:rFonts w:ascii="Times New Roman" w:eastAsia="Times New Roman" w:hAnsi="Times New Roman" w:cs="Times New Roman"/>
          <w:color w:val="auto"/>
          <w:sz w:val="24"/>
          <w:szCs w:val="24"/>
          <w:lang w:eastAsia="ru-RU"/>
        </w:rPr>
        <w:t xml:space="preserve"> предлагается устройство двух артезианских скважин – одной рабочей и одной резервной – с ожидаемой водоотдачей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поселения). </w:t>
      </w:r>
      <w:r>
        <w:rPr>
          <w:rFonts w:ascii="Times New Roman" w:eastAsia="Times New Roman" w:hAnsi="Times New Roman" w:cs="Times New Roman"/>
          <w:color w:val="000000"/>
          <w:sz w:val="24"/>
          <w:szCs w:val="24"/>
          <w:lang w:eastAsia="ru-RU"/>
        </w:rPr>
        <w:t xml:space="preserve">Водоснабжение деревень предлагается осуществлять от единой тупиковой сети хозяйственно-питьевого водопровода. </w:t>
      </w:r>
    </w:p>
    <w:p w:rsidR="00AC2321" w:rsidRDefault="00AC2321" w:rsidP="00AC2321">
      <w:pPr>
        <w:rPr>
          <w:rFonts w:eastAsia="Calibri"/>
          <w:szCs w:val="22"/>
          <w:lang w:eastAsia="en-US"/>
        </w:rPr>
      </w:pPr>
      <w:r>
        <w:t>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w:t>
      </w:r>
    </w:p>
    <w:p w:rsidR="00AC2321" w:rsidRDefault="00AC2321" w:rsidP="00AC2321">
      <w:pPr>
        <w:spacing w:after="120"/>
      </w:pPr>
      <w:r>
        <w:t>На сети также предлагается разместить в самом высоком её месте водонапорную башню с баком ёмкостью 15 м</w:t>
      </w:r>
      <w:r>
        <w:rPr>
          <w:vertAlign w:val="superscript"/>
        </w:rPr>
        <w:t>3</w:t>
      </w:r>
      <w:r>
        <w:t xml:space="preserve"> и высотой столба 15 м для смягчения работы насосов в режиме часовой неравномерности.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д. Озерки (включая инвестиционные площадки №2, 3)</w:t>
      </w:r>
      <w:r>
        <w:rPr>
          <w:rFonts w:ascii="Times New Roman" w:eastAsia="Times New Roman" w:hAnsi="Times New Roman" w:cs="Times New Roman"/>
          <w:color w:val="auto"/>
          <w:sz w:val="24"/>
          <w:szCs w:val="24"/>
          <w:lang w:eastAsia="ru-RU"/>
        </w:rPr>
        <w:t xml:space="preserve"> предлагается устройство двух новых артезианских скважин – одной рабочей и одной резервной – с ожидаемой водоотдачей 259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действующей скважиной деревни). </w:t>
      </w:r>
      <w:r>
        <w:rPr>
          <w:rFonts w:ascii="Times New Roman" w:eastAsia="Times New Roman" w:hAnsi="Times New Roman" w:cs="Times New Roman"/>
          <w:color w:val="000000"/>
          <w:sz w:val="24"/>
          <w:szCs w:val="24"/>
          <w:lang w:eastAsia="ru-RU"/>
        </w:rPr>
        <w:t xml:space="preserve">Водоснабжение деревни предлагается осуществлять от тупиковой сети хозяйственно-питьевого водопровода. </w:t>
      </w:r>
    </w:p>
    <w:p w:rsidR="00AC2321" w:rsidRDefault="00AC2321" w:rsidP="00AC2321">
      <w:pPr>
        <w:rPr>
          <w:rFonts w:eastAsia="Calibri"/>
          <w:szCs w:val="22"/>
          <w:lang w:eastAsia="en-US"/>
        </w:rPr>
      </w:pPr>
      <w:r>
        <w:t>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w:t>
      </w:r>
    </w:p>
    <w:p w:rsidR="00AC2321" w:rsidRDefault="00AC2321" w:rsidP="00AC2321">
      <w:pPr>
        <w:spacing w:after="120"/>
      </w:pPr>
      <w:r>
        <w:t>Для смягчения работы насосов в режиме часовой неравномерности на сети также предлагается разместить четыре водонапорных башни с высотой столба 12 м и баком ёмкостью 50 м</w:t>
      </w:r>
      <w:r>
        <w:rPr>
          <w:vertAlign w:val="superscript"/>
        </w:rPr>
        <w:t>3</w:t>
      </w:r>
      <w:r>
        <w:t xml:space="preserve">. </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гарантированного водоснабжения </w:t>
      </w:r>
      <w:r>
        <w:rPr>
          <w:rFonts w:ascii="Times New Roman" w:eastAsia="Times New Roman" w:hAnsi="Times New Roman" w:cs="Times New Roman"/>
          <w:b/>
          <w:color w:val="auto"/>
          <w:sz w:val="24"/>
          <w:szCs w:val="24"/>
          <w:lang w:eastAsia="ru-RU"/>
        </w:rPr>
        <w:t>д. Демидово и д. Лунино</w:t>
      </w:r>
      <w:r>
        <w:rPr>
          <w:rFonts w:ascii="Times New Roman" w:eastAsia="Times New Roman" w:hAnsi="Times New Roman" w:cs="Times New Roman"/>
          <w:color w:val="auto"/>
          <w:sz w:val="24"/>
          <w:szCs w:val="24"/>
          <w:lang w:eastAsia="ru-RU"/>
        </w:rPr>
        <w:t xml:space="preserve"> предлагается устройство двух артезианских скважин - одной рабочей и одной резервной - с ожидаемой водоотдачей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Угловского городского поселения). </w:t>
      </w:r>
      <w:r>
        <w:rPr>
          <w:rFonts w:ascii="Times New Roman" w:eastAsia="Times New Roman" w:hAnsi="Times New Roman" w:cs="Times New Roman"/>
          <w:color w:val="000000"/>
          <w:sz w:val="24"/>
          <w:szCs w:val="24"/>
          <w:lang w:eastAsia="ru-RU"/>
        </w:rPr>
        <w:t xml:space="preserve">Водоснабжение деревень предлагается осуществлять от единой тупиковой сети хозяйственно-питьевого водопровода. </w:t>
      </w:r>
    </w:p>
    <w:p w:rsidR="00AC2321" w:rsidRDefault="00AC2321" w:rsidP="00AC2321">
      <w:pPr>
        <w:pStyle w:val="a6"/>
        <w:spacing w:after="0"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w:t>
      </w:r>
    </w:p>
    <w:p w:rsidR="00AC2321" w:rsidRDefault="00AC2321" w:rsidP="00AC2321">
      <w:pPr>
        <w:pStyle w:val="a6"/>
        <w:spacing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Для смягчения работы насосов в режиме часовой неравномерности на сети также предлагается разместить в самом высоком месте водонапорную башню с высотой столба 12 м и баком ёмкостью 50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w:t>
      </w:r>
    </w:p>
    <w:p w:rsidR="00AC2321" w:rsidRDefault="00AC2321" w:rsidP="007E0D9D">
      <w:pPr>
        <w:pStyle w:val="a6"/>
        <w:numPr>
          <w:ilvl w:val="0"/>
          <w:numId w:val="14"/>
        </w:numPr>
        <w:spacing w:after="0" w:line="276" w:lineRule="auto"/>
        <w:ind w:left="0" w:firstLine="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Для гарантированного водоснабжения </w:t>
      </w:r>
      <w:r>
        <w:rPr>
          <w:rFonts w:ascii="Times New Roman" w:eastAsia="Times New Roman" w:hAnsi="Times New Roman" w:cs="Times New Roman"/>
          <w:b/>
          <w:bCs/>
          <w:color w:val="000000"/>
          <w:sz w:val="24"/>
          <w:szCs w:val="24"/>
          <w:lang w:eastAsia="ru-RU"/>
        </w:rPr>
        <w:t>д. Горушка (включая инвестиционную площадку №5), д. Заборка, д. Иногоща</w:t>
      </w:r>
      <w:r>
        <w:rPr>
          <w:rFonts w:ascii="Times New Roman" w:eastAsia="Times New Roman" w:hAnsi="Times New Roman" w:cs="Times New Roman"/>
          <w:color w:val="auto"/>
          <w:sz w:val="24"/>
          <w:szCs w:val="24"/>
          <w:lang w:eastAsia="ru-RU"/>
        </w:rPr>
        <w:t>предлагается устройство трех артезианских скважин – двух рабочих и одной резервной – с ожидаемой водоотдачей 70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от каждой (по аналогии с действующими скважинами Угловского городского поселения). </w:t>
      </w:r>
      <w:r>
        <w:rPr>
          <w:rFonts w:ascii="Times New Roman" w:eastAsia="Times New Roman" w:hAnsi="Times New Roman" w:cs="Times New Roman"/>
          <w:color w:val="000000"/>
          <w:sz w:val="24"/>
          <w:szCs w:val="24"/>
          <w:lang w:eastAsia="ru-RU"/>
        </w:rPr>
        <w:t xml:space="preserve">Водоснабжение каждой деревни предлагается осуществлять от собственной тупиковой сети хозяйственно-питьевого водопровода. </w:t>
      </w:r>
    </w:p>
    <w:p w:rsidR="00AC2321" w:rsidRDefault="00AC2321" w:rsidP="00AC2321">
      <w:pPr>
        <w:pStyle w:val="a6"/>
        <w:spacing w:after="0"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 </w:t>
      </w:r>
    </w:p>
    <w:p w:rsidR="00AC2321" w:rsidRDefault="00AC2321" w:rsidP="00AC2321">
      <w:pPr>
        <w:pStyle w:val="a6"/>
        <w:spacing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Для смягчения работы насосов в режиме часовой неравномерности на сетях также предлагается разместить в самом высоком месте по одной водонапорной башне с высотой столба 12 м и баком ёмкостью 50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w:t>
      </w:r>
    </w:p>
    <w:p w:rsidR="00AC2321" w:rsidRDefault="00AC2321" w:rsidP="007E0D9D">
      <w:pPr>
        <w:pStyle w:val="a6"/>
        <w:numPr>
          <w:ilvl w:val="0"/>
          <w:numId w:val="14"/>
        </w:numPr>
        <w:shd w:val="clear" w:color="auto" w:fill="FFFFFF"/>
        <w:autoSpaceDE w:val="0"/>
        <w:autoSpaceDN w:val="0"/>
        <w:adjustRightInd w:val="0"/>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гарантированного водоснабжения </w:t>
      </w:r>
      <w:r>
        <w:rPr>
          <w:rFonts w:ascii="Times New Roman" w:eastAsia="Times New Roman" w:hAnsi="Times New Roman" w:cs="Times New Roman"/>
          <w:b/>
          <w:bCs/>
          <w:color w:val="000000"/>
          <w:sz w:val="24"/>
          <w:szCs w:val="24"/>
          <w:lang w:eastAsia="ru-RU"/>
        </w:rPr>
        <w:t>д. Владычно (включая инвестиционную площадку №1), д. Раменье, д. Чудово, д. Шуя</w:t>
      </w:r>
      <w:r>
        <w:rPr>
          <w:rFonts w:ascii="Times New Roman" w:eastAsia="Times New Roman" w:hAnsi="Times New Roman" w:cs="Times New Roman"/>
          <w:color w:val="000000"/>
          <w:sz w:val="24"/>
          <w:szCs w:val="24"/>
          <w:lang w:eastAsia="ru-RU"/>
        </w:rPr>
        <w:t xml:space="preserve"> предлагается устройство двух артезианских скважин – одной рабочей и одной резервной – с ожидаемой водоотдачей 70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xml:space="preserve">/сут от каждой (по аналогии с действующими скважинами Угловского городского поселения). Водоснабжение каждой деревни предлагается осуществлять от собственной тупиковой сети хозяйственно-питьевого водопровода. </w:t>
      </w:r>
    </w:p>
    <w:p w:rsidR="00AC2321" w:rsidRDefault="00AC2321" w:rsidP="00AC2321">
      <w:pPr>
        <w:pStyle w:val="a6"/>
        <w:spacing w:after="0"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При этом необходимо произвести анализы воды из скважины на соответствие ее ГОСТу «Вода питьевая». В том случае если вода не соответствует ГОСТу, необходимо предусмотреть очистные сооружения с необходимой степенью очистки и обеззараживанием. Выбор схемы и степени очистки принимается при рабочем проектировании. </w:t>
      </w:r>
    </w:p>
    <w:p w:rsidR="00AC2321" w:rsidRDefault="00AC2321" w:rsidP="00AC2321">
      <w:pPr>
        <w:pStyle w:val="a6"/>
        <w:spacing w:after="0" w:line="276" w:lineRule="auto"/>
        <w:ind w:left="0" w:firstLine="567"/>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Для смягчения работы насосов в режиме часовой неравномерности на сетях также предлагается разместить в самом высоком месте по одной водонапорной башне с высотой столба 12 м и баком ёмкостью: </w:t>
      </w:r>
    </w:p>
    <w:p w:rsidR="00AC2321" w:rsidRDefault="00AC2321" w:rsidP="007E0D9D">
      <w:pPr>
        <w:pStyle w:val="a6"/>
        <w:numPr>
          <w:ilvl w:val="0"/>
          <w:numId w:val="15"/>
        </w:numPr>
        <w:spacing w:line="276" w:lineRule="auto"/>
        <w:ind w:left="851" w:hanging="284"/>
        <w:contextualSpacing/>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вд. Владычно, д. Раменье, д. Чудово и д. Шуя – 25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 </w:t>
      </w:r>
    </w:p>
    <w:p w:rsidR="00AC2321" w:rsidRDefault="00AC2321" w:rsidP="00AC2321">
      <w:pPr>
        <w:ind w:left="567"/>
        <w:rPr>
          <w:rFonts w:eastAsia="Calibri"/>
          <w:szCs w:val="22"/>
          <w:lang w:eastAsia="en-US"/>
        </w:rPr>
      </w:pPr>
      <w:r>
        <w:t xml:space="preserve">Также предусматривается выполнение следующих мероприятий: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капитальный ремонт артезианской скважины или бурение новой скважины на ул. Зелёная р.п. Угловка </w:t>
      </w:r>
      <w:r>
        <w:rPr>
          <w:rFonts w:ascii="Times New Roman" w:eastAsia="Times New Roman" w:hAnsi="Times New Roman" w:cs="Times New Roman"/>
          <w:color w:val="auto"/>
          <w:sz w:val="24"/>
          <w:szCs w:val="24"/>
          <w:lang w:eastAsia="ru-RU"/>
        </w:rPr>
        <w:t>производительностью 100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(диаметр обсадной трубы </w:t>
      </w:r>
      <w:smartTag w:uri="urn:schemas-microsoft-com:office:smarttags" w:element="metricconverter">
        <w:smartTagPr>
          <w:attr w:name="ProductID" w:val="400 мм"/>
        </w:smartTagPr>
        <w:r>
          <w:rPr>
            <w:rFonts w:ascii="Times New Roman" w:eastAsia="Times New Roman" w:hAnsi="Times New Roman" w:cs="Times New Roman"/>
            <w:color w:val="auto"/>
            <w:sz w:val="24"/>
            <w:szCs w:val="24"/>
            <w:lang w:eastAsia="ru-RU"/>
          </w:rPr>
          <w:t>400 мм</w:t>
        </w:r>
      </w:smartTag>
      <w:r>
        <w:rPr>
          <w:rFonts w:ascii="Times New Roman" w:eastAsia="Times New Roman" w:hAnsi="Times New Roman" w:cs="Times New Roman"/>
          <w:color w:val="auto"/>
          <w:sz w:val="24"/>
          <w:szCs w:val="24"/>
          <w:lang w:eastAsia="ru-RU"/>
        </w:rPr>
        <w:t>);</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r>
        <w:rPr>
          <w:rFonts w:ascii="Times New Roman" w:eastAsia="Times New Roman" w:hAnsi="Times New Roman" w:cs="Times New Roman"/>
          <w:color w:val="auto"/>
          <w:sz w:val="24"/>
          <w:szCs w:val="24"/>
          <w:lang w:eastAsia="ru-RU"/>
        </w:rPr>
        <w:t xml:space="preserve">; </w:t>
      </w:r>
    </w:p>
    <w:p w:rsidR="00AC2321" w:rsidRDefault="00AC2321" w:rsidP="007E0D9D">
      <w:pPr>
        <w:pStyle w:val="063"/>
        <w:numPr>
          <w:ilvl w:val="0"/>
          <w:numId w:val="16"/>
        </w:numPr>
        <w:tabs>
          <w:tab w:val="left" w:pos="708"/>
        </w:tabs>
        <w:spacing w:line="276" w:lineRule="auto"/>
        <w:ind w:left="851" w:hanging="284"/>
        <w:rPr>
          <w:kern w:val="16"/>
        </w:rPr>
      </w:pPr>
      <w:r>
        <w:t>установка станции обезжелезивания на артезианских скважинах (п. Угловка - ул. Сенная 3-69, ул. Мира 6-64, ул. Заводская 4-64, ул. Зеленая 1206, 1207, П-4; д. Озерки 2011; д. Стегново 1104, д. Селище 2242; д. Березовка 1788; д. Заручевье 1793)</w:t>
      </w:r>
      <w:r>
        <w:rPr>
          <w:kern w:val="16"/>
        </w:rPr>
        <w:t xml:space="preserve">; </w:t>
      </w:r>
    </w:p>
    <w:p w:rsidR="00AC2321" w:rsidRDefault="00AC2321" w:rsidP="007E0D9D">
      <w:pPr>
        <w:pStyle w:val="063"/>
        <w:numPr>
          <w:ilvl w:val="0"/>
          <w:numId w:val="16"/>
        </w:numPr>
        <w:tabs>
          <w:tab w:val="left" w:pos="708"/>
        </w:tabs>
        <w:spacing w:line="276" w:lineRule="auto"/>
        <w:ind w:left="851" w:hanging="284"/>
        <w:rPr>
          <w:kern w:val="16"/>
        </w:rPr>
      </w:pPr>
      <w:r>
        <w:t xml:space="preserve">строительство водопроводной сети протяженностью 300 м, диаметром 100 мм от скважины № 1104 до частных домов; </w:t>
      </w:r>
    </w:p>
    <w:p w:rsidR="00AC2321" w:rsidRDefault="00AC2321" w:rsidP="007E0D9D">
      <w:pPr>
        <w:pStyle w:val="063"/>
        <w:numPr>
          <w:ilvl w:val="0"/>
          <w:numId w:val="16"/>
        </w:numPr>
        <w:tabs>
          <w:tab w:val="left" w:pos="708"/>
        </w:tabs>
        <w:spacing w:line="276" w:lineRule="auto"/>
        <w:ind w:left="851" w:hanging="284"/>
        <w:rPr>
          <w:kern w:val="16"/>
        </w:rPr>
      </w:pPr>
      <w:r>
        <w:t xml:space="preserve">перекладка водопроводных сетей частного сектора р.п. Угловка; </w:t>
      </w:r>
    </w:p>
    <w:p w:rsidR="00AC2321" w:rsidRDefault="00AC2321" w:rsidP="007E0D9D">
      <w:pPr>
        <w:pStyle w:val="063"/>
        <w:numPr>
          <w:ilvl w:val="0"/>
          <w:numId w:val="16"/>
        </w:numPr>
        <w:tabs>
          <w:tab w:val="left" w:pos="708"/>
        </w:tabs>
        <w:spacing w:line="276" w:lineRule="auto"/>
        <w:ind w:left="851" w:hanging="284"/>
        <w:rPr>
          <w:kern w:val="16"/>
        </w:rPr>
      </w:pPr>
      <w:r>
        <w:lastRenderedPageBreak/>
        <w:t xml:space="preserve">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 </w:t>
      </w:r>
    </w:p>
    <w:p w:rsidR="00AC2321" w:rsidRDefault="00AC2321" w:rsidP="007E0D9D">
      <w:pPr>
        <w:pStyle w:val="063"/>
        <w:numPr>
          <w:ilvl w:val="0"/>
          <w:numId w:val="16"/>
        </w:numPr>
        <w:tabs>
          <w:tab w:val="left" w:pos="708"/>
        </w:tabs>
        <w:spacing w:line="276" w:lineRule="auto"/>
        <w:ind w:left="851" w:hanging="284"/>
        <w:rPr>
          <w:kern w:val="16"/>
        </w:rPr>
      </w:pPr>
      <w:r>
        <w:rPr>
          <w:kern w:val="16"/>
        </w:rPr>
        <w:t>разработка проекта определения границ (</w:t>
      </w:r>
      <w:r>
        <w:rPr>
          <w:kern w:val="16"/>
          <w:lang w:val="en-US"/>
        </w:rPr>
        <w:t>I</w:t>
      </w:r>
      <w:r>
        <w:rPr>
          <w:kern w:val="16"/>
        </w:rPr>
        <w:t xml:space="preserve">,II и III-го поясов) зон санитарной охраны источников хозяйственно-питьевого водоснабжения и водопроводов питьевого назначения;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kern w:val="16"/>
          <w:sz w:val="24"/>
          <w:szCs w:val="24"/>
          <w:lang w:eastAsia="ru-RU"/>
        </w:rPr>
        <w:t>обустройство и приведение зон санитарной охраны источников питьевого назначения и водопроводов хозяйственно-питьевого назначения в соответствие с СанПиН 2.1.4.1110-02</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промывка и дезинфекция водопроводных сетей. Данное мероприятие необходимо проводить ежеквартально; </w:t>
      </w:r>
    </w:p>
    <w:p w:rsidR="00AC2321" w:rsidRDefault="00AC2321" w:rsidP="007E0D9D">
      <w:pPr>
        <w:pStyle w:val="a6"/>
        <w:numPr>
          <w:ilvl w:val="0"/>
          <w:numId w:val="16"/>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 </w:t>
      </w:r>
    </w:p>
    <w:p w:rsidR="00AC2321" w:rsidRDefault="00AC2321" w:rsidP="00AC2321">
      <w:pPr>
        <w:pStyle w:val="a6"/>
        <w:suppressAutoHyphens w:val="0"/>
        <w:spacing w:after="200" w:line="276" w:lineRule="auto"/>
        <w:ind w:left="0" w:firstLine="567"/>
        <w:jc w:val="both"/>
        <w:rPr>
          <w:szCs w:val="24"/>
        </w:rPr>
      </w:pPr>
      <w:r>
        <w:rPr>
          <w:rFonts w:ascii="Times New Roman" w:hAnsi="Times New Roman" w:cs="Times New Roman"/>
          <w:sz w:val="24"/>
          <w:szCs w:val="24"/>
        </w:rPr>
        <w:t xml:space="preserve">В остальных населенных пунктах, где не предусматривается развитие централизованной системы водоснабжения источниками остаются </w:t>
      </w:r>
      <w:r>
        <w:rPr>
          <w:rFonts w:ascii="Times New Roman" w:hAnsi="Times New Roman" w:cs="Times New Roman"/>
          <w:sz w:val="24"/>
        </w:rPr>
        <w:t>шахтные колодцы общего и частного пользования, индивидуальные скважины</w:t>
      </w:r>
      <w:r>
        <w:rPr>
          <w:rFonts w:ascii="Times New Roman" w:hAnsi="Times New Roman" w:cs="Times New Roman"/>
          <w:sz w:val="24"/>
          <w:szCs w:val="24"/>
        </w:rPr>
        <w:t xml:space="preserve">. </w:t>
      </w:r>
      <w:r>
        <w:rPr>
          <w:szCs w:val="24"/>
        </w:rPr>
        <w:br w:type="page"/>
      </w:r>
    </w:p>
    <w:p w:rsidR="00AC2321" w:rsidRDefault="00AC2321" w:rsidP="00AC2321">
      <w:pPr>
        <w:pStyle w:val="2"/>
        <w:numPr>
          <w:ilvl w:val="1"/>
          <w:numId w:val="3"/>
        </w:numPr>
        <w:ind w:left="856" w:hanging="499"/>
        <w:jc w:val="center"/>
        <w:rPr>
          <w:szCs w:val="22"/>
        </w:rPr>
      </w:pPr>
      <w:bookmarkStart w:id="43" w:name="_Toc375683996"/>
      <w:bookmarkStart w:id="44" w:name="_Toc375685024"/>
      <w:bookmarkStart w:id="45" w:name="_Toc506821508"/>
      <w:bookmarkEnd w:id="43"/>
      <w:bookmarkEnd w:id="44"/>
      <w:r>
        <w:lastRenderedPageBreak/>
        <w:t>БАЛАНС ВОДОСНАБЖЕНИЯ И ПОТРЕБЛЕНИЯ ГОРЯЧЕЙ, ПИТЬЕВОЙ, ТЕХНИЧЕСКОЙВОДЫ</w:t>
      </w:r>
      <w:bookmarkEnd w:id="45"/>
    </w:p>
    <w:p w:rsidR="00AC2321" w:rsidRDefault="00AC2321" w:rsidP="00AC2321">
      <w:pPr>
        <w:pStyle w:val="33"/>
        <w:numPr>
          <w:ilvl w:val="2"/>
          <w:numId w:val="3"/>
        </w:numPr>
        <w:spacing w:line="240" w:lineRule="auto"/>
        <w:ind w:left="1247" w:hanging="680"/>
      </w:pPr>
      <w:bookmarkStart w:id="46" w:name="_Toc360699993"/>
      <w:bookmarkStart w:id="47" w:name="_Toc360699607"/>
      <w:bookmarkStart w:id="48" w:name="_Toc360699221"/>
      <w:bookmarkStart w:id="49" w:name="_Toc506821509"/>
      <w: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46"/>
      <w:bookmarkEnd w:id="47"/>
      <w:bookmarkEnd w:id="48"/>
      <w:r>
        <w:t>.</w:t>
      </w:r>
      <w:bookmarkEnd w:id="49"/>
    </w:p>
    <w:p w:rsidR="00AC2321" w:rsidRDefault="00AC2321" w:rsidP="00AC2321">
      <w:r>
        <w:t xml:space="preserve">Общий баланс подачи и реализации холодной воды по Угловскому городскому поселениюпредставлен в таблице 2.7. </w:t>
      </w:r>
    </w:p>
    <w:p w:rsidR="00AC2321" w:rsidRDefault="00AC2321" w:rsidP="00AC2321">
      <w:pPr>
        <w:spacing w:after="120"/>
        <w:jc w:val="right"/>
      </w:pPr>
      <w:r>
        <w:t>Таблица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3917"/>
        <w:gridCol w:w="2027"/>
        <w:gridCol w:w="725"/>
        <w:gridCol w:w="821"/>
        <w:gridCol w:w="732"/>
        <w:gridCol w:w="732"/>
      </w:tblGrid>
      <w:tr w:rsidR="00AC2321" w:rsidTr="00AC2321">
        <w:trPr>
          <w:trHeight w:val="136"/>
        </w:trPr>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 п/п</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Наименование показателя</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Единицыизмерения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2014 г.</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2015 г.</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2016 г.</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2017 г.</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Поднято воды, всего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171,4</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129,4</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140,8</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141,4</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lang w:eastAsia="en-US"/>
              </w:rPr>
            </w:pPr>
          </w:p>
        </w:tc>
        <w:tc>
          <w:tcPr>
            <w:tcW w:w="4668"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в т.ч.</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113"/>
              <w:jc w:val="both"/>
              <w:rPr>
                <w:sz w:val="20"/>
                <w:lang w:eastAsia="en-US"/>
              </w:rPr>
            </w:pPr>
            <w:r>
              <w:rPr>
                <w:sz w:val="20"/>
              </w:rPr>
              <w:t>-из поверхностных источников</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113"/>
              <w:jc w:val="both"/>
              <w:rPr>
                <w:sz w:val="20"/>
                <w:lang w:eastAsia="en-US"/>
              </w:rPr>
            </w:pPr>
            <w:r>
              <w:rPr>
                <w:sz w:val="20"/>
              </w:rPr>
              <w:t>-из подземных источников</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171,4</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129,4</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140,8</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141,4</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Пропущено воды через очистные сооружения водозабора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3</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Расходы на (технологические) собственные нужды водоснабжения</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7,9</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10,1</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7,6</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3,6</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4</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Получено воды со стороны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5</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Потери воды в сетях</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58,2</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19,6</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30,3</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42,8</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Полезный отпуск воды</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105,3</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99,7</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102,9</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95,2</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lang w:eastAsia="en-US"/>
              </w:rPr>
            </w:pPr>
          </w:p>
        </w:tc>
        <w:tc>
          <w:tcPr>
            <w:tcW w:w="4668"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в т.ч.</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6.1</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113"/>
              <w:jc w:val="both"/>
              <w:rPr>
                <w:sz w:val="20"/>
                <w:lang w:eastAsia="en-US"/>
              </w:rPr>
            </w:pPr>
            <w:r>
              <w:rPr>
                <w:sz w:val="20"/>
              </w:rPr>
              <w:t>-отпуск потребителям (продажа), всего</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105,3</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99,7</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102,9</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95,2</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tcPr>
          <w:p w:rsidR="00AC2321" w:rsidRDefault="00AC2321">
            <w:pPr>
              <w:jc w:val="center"/>
              <w:rPr>
                <w:sz w:val="20"/>
                <w:lang w:eastAsia="en-US"/>
              </w:rPr>
            </w:pPr>
          </w:p>
        </w:tc>
        <w:tc>
          <w:tcPr>
            <w:tcW w:w="4668"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ind w:left="113"/>
              <w:jc w:val="both"/>
              <w:rPr>
                <w:sz w:val="20"/>
                <w:lang w:eastAsia="en-US"/>
              </w:rPr>
            </w:pPr>
            <w:r>
              <w:rPr>
                <w:sz w:val="20"/>
              </w:rPr>
              <w:t>в т.ч.</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6.1.1</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227"/>
              <w:jc w:val="both"/>
              <w:rPr>
                <w:sz w:val="20"/>
                <w:lang w:eastAsia="en-US"/>
              </w:rPr>
            </w:pPr>
            <w:r>
              <w:rPr>
                <w:sz w:val="20"/>
              </w:rPr>
              <w:t>-населению</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73,2</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71,2</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75,1</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68,2</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6.1.2</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227"/>
              <w:jc w:val="both"/>
              <w:rPr>
                <w:sz w:val="20"/>
                <w:lang w:eastAsia="en-US"/>
              </w:rPr>
            </w:pPr>
            <w:r>
              <w:rPr>
                <w:sz w:val="20"/>
              </w:rPr>
              <w:t>-бюджетные организации</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3,9</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6.1.3</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ind w:left="227"/>
              <w:jc w:val="both"/>
              <w:rPr>
                <w:sz w:val="20"/>
                <w:lang w:eastAsia="en-US"/>
              </w:rPr>
            </w:pPr>
            <w:r>
              <w:rPr>
                <w:sz w:val="20"/>
              </w:rPr>
              <w:t>-прочие потребители</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28,2</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25,9</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25,2</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24,3</w:t>
            </w:r>
          </w:p>
        </w:tc>
      </w:tr>
      <w:tr w:rsidR="00AC2321" w:rsidTr="00AC2321">
        <w:tc>
          <w:tcPr>
            <w:tcW w:w="33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w:t>
            </w:r>
          </w:p>
        </w:tc>
        <w:tc>
          <w:tcPr>
            <w:tcW w:w="21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Отпуск воды потребителям технического качества</w:t>
            </w:r>
          </w:p>
        </w:tc>
        <w:tc>
          <w:tcPr>
            <w:tcW w:w="6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44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44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bl>
    <w:p w:rsidR="00AC2321" w:rsidRDefault="00AC2321" w:rsidP="00AC2321">
      <w:pPr>
        <w:spacing w:before="120"/>
        <w:rPr>
          <w:szCs w:val="22"/>
          <w:lang w:eastAsia="en-US"/>
        </w:rPr>
      </w:pPr>
      <w:r>
        <w:t xml:space="preserve">Примечание. Объем потребления ГВС выделить невозможно, поэтому он учтен в общем объеме поднятой воды. </w:t>
      </w:r>
    </w:p>
    <w:p w:rsidR="00AC2321" w:rsidRDefault="00AC2321" w:rsidP="00AC2321">
      <w:r>
        <w:t xml:space="preserve">Информация о потреблении воды в д. Большая Крестовая и п. Первомайский отсутствует. </w:t>
      </w:r>
    </w:p>
    <w:p w:rsidR="00AC2321" w:rsidRDefault="00AC2321" w:rsidP="00AC2321">
      <w:pPr>
        <w:pStyle w:val="33"/>
        <w:numPr>
          <w:ilvl w:val="2"/>
          <w:numId w:val="3"/>
        </w:numPr>
        <w:spacing w:line="240" w:lineRule="auto"/>
        <w:ind w:left="1247" w:hanging="680"/>
      </w:pPr>
      <w:bookmarkStart w:id="50" w:name="_Toc506821510"/>
      <w:r>
        <w:t>Территориальный водный баланс подачи воды по зонам действия водопроводных сооружений (годовой и в сутки максимального водопотребления).</w:t>
      </w:r>
      <w:bookmarkEnd w:id="50"/>
    </w:p>
    <w:p w:rsidR="00AC2321" w:rsidRDefault="00AC2321" w:rsidP="00AC2321">
      <w:r>
        <w:t xml:space="preserve">На территории Угловского городского поселения централизованная система водоснабжения организована только в р.п. Угловка, д. Стегново, д. Березовка, д. Заручевье, д. Селище, д. Озерки, д. Большая Крестовая, п. Первомайский. </w:t>
      </w:r>
    </w:p>
    <w:p w:rsidR="00AC2321" w:rsidRDefault="00AC2321" w:rsidP="00AC2321">
      <w:r>
        <w:t>Территориальный водный баланс за 2017 год по зонам действия водопроводных сооружений представить невозможно из-за отсутствия данных.</w:t>
      </w:r>
    </w:p>
    <w:p w:rsidR="00AC2321" w:rsidRDefault="00AC2321" w:rsidP="00AC2321">
      <w:pPr>
        <w:pStyle w:val="33"/>
        <w:numPr>
          <w:ilvl w:val="2"/>
          <w:numId w:val="3"/>
        </w:numPr>
        <w:spacing w:line="240" w:lineRule="auto"/>
        <w:ind w:left="1247" w:hanging="680"/>
      </w:pPr>
      <w:bookmarkStart w:id="51" w:name="_Toc506821511"/>
      <w:r>
        <w:rPr>
          <w:rStyle w:val="FontStyle157"/>
          <w:rFonts w:eastAsiaTheme="majorEastAsia"/>
          <w:b/>
          <w:bCs w:val="0"/>
          <w:sz w:val="24"/>
          <w:szCs w:val="28"/>
          <w:lang w:eastAsia="en-US"/>
        </w:rPr>
        <w:t>Структурный водный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51"/>
    </w:p>
    <w:p w:rsidR="00AC2321" w:rsidRDefault="00AC2321" w:rsidP="00AC2321">
      <w:r>
        <w:t xml:space="preserve">Структурный водный баланс реализации воды по группам потребителей Угловского городского поселения за 2017 годпредставлен в таблице 2.8 и на диаграмме 2.1. На диаграмме 2.2 представлена динамика изменения объемов реализованной воды по типам абонентов в разрезе 2014-2017 гг. Информация о потреблении воды в д. Большая Крестовая и п. Первомайский отсутствует. </w:t>
      </w:r>
    </w:p>
    <w:p w:rsidR="00AC2321" w:rsidRDefault="00AC2321" w:rsidP="00AC2321">
      <w:pPr>
        <w:spacing w:after="120"/>
        <w:jc w:val="right"/>
      </w:pPr>
      <w:r>
        <w:t>Таблица 2.8</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
        <w:gridCol w:w="3076"/>
        <w:gridCol w:w="1512"/>
        <w:gridCol w:w="1512"/>
        <w:gridCol w:w="1483"/>
        <w:gridCol w:w="1483"/>
      </w:tblGrid>
      <w:tr w:rsidR="00AC2321" w:rsidTr="00AC2321">
        <w:trPr>
          <w:trHeight w:val="279"/>
        </w:trPr>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lastRenderedPageBreak/>
              <w:t>№ п/п</w:t>
            </w:r>
          </w:p>
        </w:tc>
        <w:tc>
          <w:tcPr>
            <w:tcW w:w="160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Потребитель</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Объемы реализации воды за 2014 год, тыс. м</w:t>
            </w:r>
            <w:r>
              <w:rPr>
                <w:rFonts w:eastAsiaTheme="minorHAnsi"/>
                <w:b/>
                <w:sz w:val="20"/>
                <w:szCs w:val="20"/>
                <w:vertAlign w:val="superscript"/>
              </w:rPr>
              <w:t>3</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Объемы реализации воды за 2015 год, тыс. м</w:t>
            </w:r>
            <w:r>
              <w:rPr>
                <w:rFonts w:eastAsiaTheme="minorHAnsi"/>
                <w:b/>
                <w:sz w:val="20"/>
                <w:szCs w:val="20"/>
                <w:vertAlign w:val="superscript"/>
              </w:rPr>
              <w:t>3</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Объемы реализации воды за 2016 год, тыс. м</w:t>
            </w:r>
            <w:r>
              <w:rPr>
                <w:rFonts w:eastAsiaTheme="minorHAnsi"/>
                <w:b/>
                <w:sz w:val="20"/>
                <w:szCs w:val="20"/>
                <w:vertAlign w:val="superscript"/>
              </w:rPr>
              <w:t>3</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Объемы реализации воды за 2017 год, тыс. м</w:t>
            </w:r>
            <w:r>
              <w:rPr>
                <w:rFonts w:eastAsiaTheme="minorHAnsi"/>
                <w:b/>
                <w:sz w:val="20"/>
                <w:szCs w:val="20"/>
                <w:vertAlign w:val="superscript"/>
              </w:rPr>
              <w:t>3</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sz w:val="20"/>
                <w:szCs w:val="20"/>
                <w:lang w:eastAsia="en-US"/>
              </w:rPr>
            </w:pPr>
            <w:r>
              <w:rPr>
                <w:rFonts w:eastAsiaTheme="minorHAnsi"/>
                <w:sz w:val="20"/>
                <w:szCs w:val="20"/>
              </w:rPr>
              <w:t>1</w:t>
            </w:r>
          </w:p>
        </w:tc>
        <w:tc>
          <w:tcPr>
            <w:tcW w:w="160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Население</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73,2</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71,2</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75,1</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68,2</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sz w:val="20"/>
                <w:szCs w:val="20"/>
                <w:lang w:eastAsia="en-US"/>
              </w:rPr>
            </w:pPr>
            <w:r>
              <w:rPr>
                <w:rFonts w:eastAsiaTheme="minorHAnsi"/>
                <w:sz w:val="20"/>
                <w:szCs w:val="20"/>
              </w:rPr>
              <w:t>2</w:t>
            </w:r>
          </w:p>
        </w:tc>
        <w:tc>
          <w:tcPr>
            <w:tcW w:w="160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Бюджетные потребители</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3,9</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2,6</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2,6</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2,5</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sz w:val="20"/>
                <w:szCs w:val="20"/>
                <w:lang w:eastAsia="en-US"/>
              </w:rPr>
            </w:pPr>
            <w:r>
              <w:rPr>
                <w:rFonts w:eastAsiaTheme="minorHAnsi"/>
                <w:sz w:val="20"/>
                <w:szCs w:val="20"/>
              </w:rPr>
              <w:t>3</w:t>
            </w:r>
          </w:p>
        </w:tc>
        <w:tc>
          <w:tcPr>
            <w:tcW w:w="160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Прочие потребители</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28,2</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25,9</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25,2</w:t>
            </w:r>
          </w:p>
        </w:tc>
        <w:tc>
          <w:tcPr>
            <w:tcW w:w="77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24,3</w:t>
            </w:r>
          </w:p>
        </w:tc>
      </w:tr>
    </w:tbl>
    <w:p w:rsidR="00AC2321" w:rsidRDefault="00AC2321" w:rsidP="00AC2321">
      <w:pPr>
        <w:spacing w:before="200" w:after="120"/>
        <w:jc w:val="right"/>
        <w:rPr>
          <w:szCs w:val="22"/>
          <w:lang w:eastAsia="en-US"/>
        </w:rPr>
      </w:pPr>
      <w:r>
        <w:t>Диаграмма 2.1</w:t>
      </w:r>
    </w:p>
    <w:p w:rsidR="00AC2321" w:rsidRDefault="00AC2321" w:rsidP="00AC2321">
      <w:pPr>
        <w:spacing w:before="200" w:after="120"/>
        <w:jc w:val="center"/>
        <w:rPr>
          <w:lang w:val="en-US"/>
        </w:rPr>
      </w:pPr>
      <w:r>
        <w:rPr>
          <w:noProof/>
        </w:rPr>
        <w:drawing>
          <wp:inline distT="0" distB="0" distL="0" distR="0">
            <wp:extent cx="4624070" cy="2639695"/>
            <wp:effectExtent l="0" t="0" r="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C2321" w:rsidRDefault="00AC2321" w:rsidP="00AC2321">
      <w:pPr>
        <w:jc w:val="right"/>
      </w:pPr>
      <w:r>
        <w:t>Диаграмма 2.2</w:t>
      </w:r>
    </w:p>
    <w:p w:rsidR="00AC2321" w:rsidRDefault="00AC2321" w:rsidP="00AC2321">
      <w:pPr>
        <w:spacing w:before="120"/>
        <w:jc w:val="center"/>
      </w:pPr>
      <w:r>
        <w:rPr>
          <w:noProof/>
        </w:rPr>
        <w:drawing>
          <wp:inline distT="0" distB="0" distL="0" distR="0">
            <wp:extent cx="5684520" cy="272605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C2321" w:rsidRDefault="00AC2321" w:rsidP="00AC2321">
      <w:pPr>
        <w:spacing w:before="120"/>
      </w:pPr>
      <w:r>
        <w:t>Как видно из таблицы 2.8 и диаграммы 2.1, основным потребителем воды на территории городского поселения является население – 72% от общего объема поданной в сеть воды, на бюджетныхпотребителей приходится –3%, прочие потребители составляют–25%.</w:t>
      </w:r>
    </w:p>
    <w:p w:rsidR="00AC2321" w:rsidRDefault="00AC2321" w:rsidP="00AC2321">
      <w:pPr>
        <w:pStyle w:val="33"/>
        <w:numPr>
          <w:ilvl w:val="2"/>
          <w:numId w:val="3"/>
        </w:numPr>
        <w:spacing w:line="240" w:lineRule="auto"/>
        <w:ind w:left="1247" w:hanging="680"/>
        <w:rPr>
          <w:i/>
        </w:rPr>
      </w:pPr>
      <w:bookmarkStart w:id="52" w:name="_Toc360700157"/>
      <w:bookmarkStart w:id="53" w:name="_Toc360699771"/>
      <w:bookmarkStart w:id="54" w:name="_Toc360699385"/>
      <w:bookmarkStart w:id="55" w:name="_Toc506821512"/>
      <w:r>
        <w:t>Сведения о фактическом потреблении населением горячей, питьевой, техническойводы исходя из статистических и расчетных данных и сведений о действующих нормативах потребления коммунальных услуг</w:t>
      </w:r>
      <w:bookmarkEnd w:id="52"/>
      <w:bookmarkEnd w:id="53"/>
      <w:bookmarkEnd w:id="54"/>
      <w:r>
        <w:t>.</w:t>
      </w:r>
      <w:bookmarkEnd w:id="55"/>
    </w:p>
    <w:p w:rsidR="00AC2321" w:rsidRDefault="00AC2321" w:rsidP="00AC2321">
      <w:pPr>
        <w:spacing w:before="200"/>
      </w:pPr>
      <w:bookmarkStart w:id="56" w:name="_Toc373745172"/>
      <w:bookmarkStart w:id="57" w:name="_Toc360700164"/>
      <w:bookmarkStart w:id="58" w:name="_Toc360699778"/>
      <w:bookmarkStart w:id="59" w:name="_Toc360699392"/>
      <w:r>
        <w:t>Фактическое потребление воды населениемУгловского городского поселения за 2017 год составило 68,2тыс. м</w:t>
      </w:r>
      <w:r>
        <w:rPr>
          <w:vertAlign w:val="superscript"/>
        </w:rPr>
        <w:t>3</w:t>
      </w:r>
      <w:r>
        <w:t>/год, среднесуточное водопотребление составило 186,85 м</w:t>
      </w:r>
      <w:r>
        <w:rPr>
          <w:vertAlign w:val="superscript"/>
        </w:rPr>
        <w:t>3</w:t>
      </w:r>
      <w:r>
        <w:t xml:space="preserve">/сут. Информация о потреблении воды в д. Большая Крестовая и п. Первомайский отсутствует. </w:t>
      </w:r>
    </w:p>
    <w:p w:rsidR="00AC2321" w:rsidRDefault="00AC2321" w:rsidP="00AC2321">
      <w:pPr>
        <w:spacing w:after="120"/>
      </w:pPr>
      <w:r>
        <w:lastRenderedPageBreak/>
        <w:t>Баланс потребления воды населением за 2014-2017гг.представлен в таблице 2.9.</w:t>
      </w:r>
    </w:p>
    <w:p w:rsidR="00AC2321" w:rsidRDefault="00AC2321" w:rsidP="00AC2321">
      <w:pPr>
        <w:spacing w:after="120"/>
        <w:jc w:val="right"/>
      </w:pPr>
      <w:r>
        <w:t>Таблица 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2"/>
        <w:gridCol w:w="1234"/>
        <w:gridCol w:w="1032"/>
        <w:gridCol w:w="1032"/>
        <w:gridCol w:w="1030"/>
        <w:gridCol w:w="1030"/>
      </w:tblGrid>
      <w:tr w:rsidR="00AC2321" w:rsidTr="00AC2321">
        <w:trPr>
          <w:trHeight w:val="20"/>
          <w:jc w:val="center"/>
        </w:trPr>
        <w:tc>
          <w:tcPr>
            <w:tcW w:w="2201"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Статья расхода</w:t>
            </w:r>
          </w:p>
        </w:tc>
        <w:tc>
          <w:tcPr>
            <w:tcW w:w="645" w:type="pct"/>
            <w:tcBorders>
              <w:top w:val="single" w:sz="4" w:space="0" w:color="auto"/>
              <w:left w:val="single" w:sz="4" w:space="0" w:color="auto"/>
              <w:bottom w:val="single" w:sz="4" w:space="0" w:color="auto"/>
              <w:right w:val="single" w:sz="4" w:space="0" w:color="auto"/>
            </w:tcBorders>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Единица измерения</w:t>
            </w:r>
          </w:p>
        </w:tc>
        <w:tc>
          <w:tcPr>
            <w:tcW w:w="53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2014 год</w:t>
            </w:r>
          </w:p>
        </w:tc>
        <w:tc>
          <w:tcPr>
            <w:tcW w:w="53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2015 год</w:t>
            </w:r>
          </w:p>
        </w:tc>
        <w:tc>
          <w:tcPr>
            <w:tcW w:w="53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2016 год</w:t>
            </w:r>
          </w:p>
        </w:tc>
        <w:tc>
          <w:tcPr>
            <w:tcW w:w="53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cstheme="minorBidi"/>
                <w:b/>
                <w:color w:val="000000"/>
                <w:sz w:val="20"/>
                <w:szCs w:val="20"/>
              </w:rPr>
            </w:pPr>
            <w:r>
              <w:rPr>
                <w:rFonts w:eastAsiaTheme="minorHAnsi" w:cstheme="minorBidi"/>
                <w:b/>
                <w:color w:val="000000"/>
                <w:sz w:val="20"/>
                <w:szCs w:val="20"/>
              </w:rPr>
              <w:t>2017 год</w:t>
            </w:r>
          </w:p>
        </w:tc>
      </w:tr>
      <w:tr w:rsidR="00AC2321" w:rsidTr="00AC2321">
        <w:trPr>
          <w:trHeight w:val="20"/>
          <w:jc w:val="center"/>
        </w:trPr>
        <w:tc>
          <w:tcPr>
            <w:tcW w:w="220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Объем реализации воды населению</w:t>
            </w:r>
          </w:p>
        </w:tc>
        <w:tc>
          <w:tcPr>
            <w:tcW w:w="64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rFonts w:eastAsiaTheme="minorHAnsi" w:cstheme="minorBidi"/>
                <w:color w:val="000000"/>
                <w:sz w:val="20"/>
                <w:szCs w:val="20"/>
              </w:rPr>
              <w:t>тыс. м</w:t>
            </w:r>
            <w:r>
              <w:rPr>
                <w:rFonts w:eastAsiaTheme="minorHAnsi" w:cstheme="minorBidi"/>
                <w:color w:val="000000"/>
                <w:sz w:val="20"/>
                <w:szCs w:val="20"/>
                <w:vertAlign w:val="superscript"/>
              </w:rPr>
              <w:t>3</w:t>
            </w:r>
          </w:p>
        </w:tc>
        <w:tc>
          <w:tcPr>
            <w:tcW w:w="53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73,2</w:t>
            </w:r>
          </w:p>
        </w:tc>
        <w:tc>
          <w:tcPr>
            <w:tcW w:w="53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71,2</w:t>
            </w:r>
          </w:p>
        </w:tc>
        <w:tc>
          <w:tcPr>
            <w:tcW w:w="53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75,1</w:t>
            </w:r>
          </w:p>
        </w:tc>
        <w:tc>
          <w:tcPr>
            <w:tcW w:w="53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68,2</w:t>
            </w:r>
          </w:p>
        </w:tc>
      </w:tr>
    </w:tbl>
    <w:p w:rsidR="00AC2321" w:rsidRDefault="00AC2321" w:rsidP="00AC2321">
      <w:pPr>
        <w:spacing w:before="120"/>
        <w:rPr>
          <w:szCs w:val="22"/>
          <w:lang w:eastAsia="en-US"/>
        </w:rPr>
      </w:pPr>
      <w:r>
        <w:t>СогласноПостановлению Правительства Новгородской области№ 172 от 23.04.2015 года «Об утверждении нормативов потребления коммунальных услугпо холодному водоснабжению, горячему водоснабжению, водоотведению, предоставляемых в жилых помещениях, и нормативов потребления коммунальных услуг по холодному водоснабжению, горячему водоснабжению, предоставляемых на общедомовые нужды» (в ред. Постановления Правительства Новгородской области от 04.12.2015 г. № 478)утверждены определенные с применением расчетного метода в расчете на один месяц потребления коммунального ресурса нормативы потреблениякоммунальных услуг по холодному водоснабжению, горячему водоснабжению, водоотведению, предоставляемых в жилых помещениях, и нормативы потребления коммунальных услуг по холодному водоснабжению, горячему водоснабжению, предоставляемых на общедомовые нужды (таблица 2.10).</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120"/>
        <w:jc w:val="right"/>
      </w:pPr>
      <w:r>
        <w:lastRenderedPageBreak/>
        <w:t>Таблица 2.10</w:t>
      </w:r>
    </w:p>
    <w:p w:rsidR="00AC2321" w:rsidRDefault="00AC2321" w:rsidP="00AC2321">
      <w:pPr>
        <w:spacing w:after="120"/>
        <w:jc w:val="center"/>
        <w:rPr>
          <w:u w:val="single"/>
        </w:rPr>
      </w:pPr>
      <w:r>
        <w:rPr>
          <w:u w:val="single"/>
        </w:rPr>
        <w:t>Нормативы потребления коммунальных услуг по холодному водоснабжению, горячему водоснабжению, водоотведению, предоставляемых в жилых помещениях (применяются при наличии технической возможности установки коллективных, индивидуальных или общих (квартирных) приборов учета с 2017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
        <w:gridCol w:w="6318"/>
        <w:gridCol w:w="3570"/>
        <w:gridCol w:w="1461"/>
        <w:gridCol w:w="1461"/>
        <w:gridCol w:w="1410"/>
      </w:tblGrid>
      <w:tr w:rsidR="00AC2321" w:rsidTr="00AC2321">
        <w:trPr>
          <w:tblHeader/>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 п/п</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Категория жилых помещений</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Единица измерения</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Норматив потребления коммунальной услуги по горячему водоснабжению</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Норматив потребления коммунальной услуги по холодному водоснабжению</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b/>
                <w:sz w:val="20"/>
                <w:szCs w:val="20"/>
              </w:rPr>
            </w:pPr>
            <w:r>
              <w:rPr>
                <w:b/>
                <w:sz w:val="20"/>
                <w:szCs w:val="20"/>
              </w:rPr>
              <w:t>Норматив потребления коммунальной услуги по водоотведению</w:t>
            </w:r>
          </w:p>
        </w:tc>
      </w:tr>
      <w:tr w:rsidR="00AC2321" w:rsidTr="00AC2321">
        <w:trPr>
          <w:trHeight w:val="162"/>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w:t>
            </w:r>
          </w:p>
        </w:tc>
        <w:tc>
          <w:tcPr>
            <w:tcW w:w="487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Многоквартирные и жилые дома с централизованным (децентрализованным) горячим водоснабжением, централизованным холодным водоснабжением, водоотведением</w:t>
            </w:r>
          </w:p>
        </w:tc>
      </w:tr>
      <w:tr w:rsidR="00AC2321" w:rsidTr="00AC2321">
        <w:trPr>
          <w:trHeight w:val="70"/>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сидячей длиной 1200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4,10</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6,18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10,28</w:t>
            </w:r>
          </w:p>
        </w:tc>
      </w:tr>
      <w:tr w:rsidR="00AC2321" w:rsidTr="00AC2321">
        <w:trPr>
          <w:trHeight w:val="70"/>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1500-1550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4,19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6,26</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10,45</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1650-1700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4,29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6,34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10,63</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2,29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4,69</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6,98</w:t>
            </w:r>
          </w:p>
        </w:tc>
      </w:tr>
      <w:tr w:rsidR="00AC2321" w:rsidTr="00AC2321">
        <w:trPr>
          <w:trHeight w:val="91"/>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3,09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8,43</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1.6</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без ванны,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1,49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4,02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5,51</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w:t>
            </w:r>
          </w:p>
        </w:tc>
        <w:tc>
          <w:tcPr>
            <w:tcW w:w="487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Многоквартирные и жилые дома без централизованного горячего водоснабжения, с централизованным холодным водоснабжением, водоотведением</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10,21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10,21</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10,38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10,38</w:t>
            </w:r>
          </w:p>
        </w:tc>
      </w:tr>
      <w:tr w:rsidR="00AC2321" w:rsidTr="00AC2321">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10,58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10,58</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 xml:space="preserve">Жилое помещение оборудовано унитазом, раковиной, мойкой кухонной, газовым водонагревателем (кроме быстродействующего), ванной </w:t>
            </w:r>
            <w:r>
              <w:rPr>
                <w:sz w:val="20"/>
              </w:rPr>
              <w:lastRenderedPageBreak/>
              <w:t>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lastRenderedPageBreak/>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8,00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8,00</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bookmarkStart w:id="60" w:name="_Toc373745427"/>
            <w:bookmarkStart w:id="61" w:name="_Toc373745174"/>
            <w:bookmarkEnd w:id="56"/>
            <w:r>
              <w:rPr>
                <w:sz w:val="20"/>
              </w:rPr>
              <w:lastRenderedPageBreak/>
              <w:t>2.5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8,19</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8,19</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2.6</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8,37</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8,37</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2.7</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6,91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6,91</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2.8</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2.9</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5,42</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2.10</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5,63</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5,63</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5,81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5,81</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иливодонагревателем на твердом топливе,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3,60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3,60</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5,07</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5,07</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водонагревателем, душем, без ванны</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5,36</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5,36</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lastRenderedPageBreak/>
              <w:t>2.16</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сидячей длиной 1200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5,71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5,71</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2.17</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1500 - 1550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5,90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5,90</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2.18</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1650 - 1700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6,08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6,08</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2.19</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5,34</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2.20</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без ванны,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4,42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4,42</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w:t>
            </w:r>
          </w:p>
        </w:tc>
        <w:tc>
          <w:tcPr>
            <w:tcW w:w="487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Многоквартирные и жилые дома без централизованного горячего водоснабжения, с централизованным холодным водоснабжением, септиком</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10,21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10,38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10,58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8,00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8,19</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3.6</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8,37</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3.7</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6,91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lastRenderedPageBreak/>
              <w:t>3.8</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3.9</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быстродействующим газовым водонагревателем,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3.10</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5,44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5,63</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5,81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3,60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5,07</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водонагревателем, душем, без ванны</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5,36</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3.16</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сидячей длиной 1200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5,71</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3.17</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1500 - 1550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5,90</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3.18</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длиной 1650 - 1700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6,08</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3.19</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ванной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3.20</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унитазом, раковиной, мойкой кухонной, без ванны,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4,42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lastRenderedPageBreak/>
              <w:t>4.</w:t>
            </w:r>
          </w:p>
        </w:tc>
        <w:tc>
          <w:tcPr>
            <w:tcW w:w="4870"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Многоквартирные и жилые дома без централизованного горячего водоснабжения, с централизованным холодным водоснабжением, без водоотведения</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4.1</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раковиной, мойкойкухонной, газовым водонагревателем (кроме быстродействующего), без ванны, без душа</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3,86</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4.2</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раковиной, мойкой кухонной, ванной сидячей длиной 1200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4,05</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4.3</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раковиной, мойкой кухонной, ванной длиной 1500 - 1550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4,22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4.4</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раковиной, мойкой кухонной, ванной длиной 1650 - 1700 мм с душем,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4,42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4.5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Жилое помещение оборудовано раковиной, мойкой кухонной, без ванны, без душа, без водонагревателя</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2,02</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х</w:t>
            </w:r>
          </w:p>
        </w:tc>
      </w:tr>
      <w:tr w:rsidR="00AC2321" w:rsidTr="00AC2321">
        <w:trPr>
          <w:trHeight w:val="75"/>
        </w:trPr>
        <w:tc>
          <w:tcPr>
            <w:tcW w:w="13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5.</w:t>
            </w:r>
          </w:p>
        </w:tc>
        <w:tc>
          <w:tcPr>
            <w:tcW w:w="216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both"/>
              <w:rPr>
                <w:sz w:val="20"/>
                <w:lang w:eastAsia="en-US"/>
              </w:rPr>
            </w:pPr>
            <w:r>
              <w:rPr>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куб. м в месяц на человека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3,09</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szCs w:val="20"/>
              </w:rPr>
            </w:pPr>
            <w:r>
              <w:rPr>
                <w:sz w:val="20"/>
                <w:szCs w:val="20"/>
              </w:rPr>
              <w:t>5,34</w:t>
            </w:r>
          </w:p>
        </w:tc>
        <w:tc>
          <w:tcPr>
            <w:tcW w:w="48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C2321" w:rsidRDefault="00AC2321">
            <w:pPr>
              <w:jc w:val="center"/>
              <w:rPr>
                <w:sz w:val="20"/>
                <w:lang w:eastAsia="en-US"/>
              </w:rPr>
            </w:pPr>
            <w:r>
              <w:rPr>
                <w:sz w:val="20"/>
              </w:rPr>
              <w:t>8,43</w:t>
            </w:r>
          </w:p>
        </w:tc>
      </w:tr>
    </w:tbl>
    <w:p w:rsidR="00AC2321" w:rsidRDefault="00AC2321" w:rsidP="00AC2321">
      <w:pPr>
        <w:sectPr w:rsidR="00AC2321">
          <w:pgSz w:w="16838" w:h="11906" w:orient="landscape"/>
          <w:pgMar w:top="1701" w:right="1134" w:bottom="851" w:left="1134" w:header="709" w:footer="709" w:gutter="0"/>
          <w:cols w:space="720"/>
        </w:sectPr>
      </w:pPr>
    </w:p>
    <w:p w:rsidR="00AC2321" w:rsidRDefault="00AC2321" w:rsidP="00AC2321">
      <w:pPr>
        <w:rPr>
          <w:szCs w:val="22"/>
          <w:lang w:eastAsia="en-US"/>
        </w:rPr>
      </w:pPr>
      <w:r>
        <w:lastRenderedPageBreak/>
        <w:t>Исходя из общего количества реализованной воды населению удельное потребление воды представлено в таблице 2.11.</w:t>
      </w:r>
      <w:bookmarkEnd w:id="60"/>
      <w:bookmarkEnd w:id="61"/>
    </w:p>
    <w:p w:rsidR="00AC2321" w:rsidRDefault="00AC2321" w:rsidP="00AC2321">
      <w:pPr>
        <w:tabs>
          <w:tab w:val="left" w:pos="567"/>
        </w:tabs>
        <w:autoSpaceDE w:val="0"/>
        <w:autoSpaceDN w:val="0"/>
        <w:adjustRightInd w:val="0"/>
        <w:spacing w:after="120"/>
        <w:jc w:val="right"/>
        <w:outlineLvl w:val="0"/>
        <w:rPr>
          <w:bCs/>
          <w:szCs w:val="26"/>
        </w:rPr>
      </w:pPr>
      <w:bookmarkStart w:id="62" w:name="_Toc374023472"/>
      <w:bookmarkStart w:id="63" w:name="_Toc373745428"/>
      <w:bookmarkStart w:id="64" w:name="_Toc373745175"/>
      <w:bookmarkStart w:id="65" w:name="_Toc381613515"/>
      <w:bookmarkStart w:id="66" w:name="_Toc375685030"/>
      <w:r>
        <w:rPr>
          <w:bCs/>
          <w:szCs w:val="26"/>
        </w:rPr>
        <w:t xml:space="preserve">Таблица </w:t>
      </w:r>
      <w:bookmarkEnd w:id="62"/>
      <w:bookmarkEnd w:id="63"/>
      <w:bookmarkEnd w:id="64"/>
      <w:r>
        <w:rPr>
          <w:bCs/>
          <w:szCs w:val="26"/>
        </w:rPr>
        <w:t>2.</w:t>
      </w:r>
      <w:bookmarkEnd w:id="65"/>
      <w:bookmarkEnd w:id="66"/>
      <w:r>
        <w:rPr>
          <w:bCs/>
          <w:szCs w:val="26"/>
        </w:rPr>
        <w:t>11</w:t>
      </w:r>
    </w:p>
    <w:tbl>
      <w:tblPr>
        <w:tblW w:w="5000" w:type="pct"/>
        <w:tblLook w:val="04A0"/>
      </w:tblPr>
      <w:tblGrid>
        <w:gridCol w:w="7016"/>
        <w:gridCol w:w="1279"/>
        <w:gridCol w:w="1275"/>
      </w:tblGrid>
      <w:tr w:rsidR="00AC2321" w:rsidTr="00AC2321">
        <w:trPr>
          <w:trHeight w:val="96"/>
        </w:trPr>
        <w:tc>
          <w:tcPr>
            <w:tcW w:w="3666"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b/>
                <w:color w:val="000000"/>
                <w:sz w:val="20"/>
              </w:rPr>
            </w:pPr>
            <w:r>
              <w:rPr>
                <w:b/>
                <w:color w:val="000000"/>
                <w:sz w:val="20"/>
              </w:rPr>
              <w:t>Показатель</w:t>
            </w:r>
          </w:p>
        </w:tc>
        <w:tc>
          <w:tcPr>
            <w:tcW w:w="66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b/>
                <w:color w:val="000000"/>
                <w:sz w:val="20"/>
              </w:rPr>
            </w:pPr>
            <w:r>
              <w:rPr>
                <w:b/>
                <w:color w:val="000000"/>
                <w:sz w:val="20"/>
              </w:rPr>
              <w:t>Ед. изм.</w:t>
            </w:r>
          </w:p>
        </w:tc>
        <w:tc>
          <w:tcPr>
            <w:tcW w:w="666" w:type="pct"/>
            <w:tcBorders>
              <w:top w:val="single" w:sz="4" w:space="0" w:color="auto"/>
              <w:left w:val="nil"/>
              <w:bottom w:val="single" w:sz="4" w:space="0" w:color="auto"/>
              <w:right w:val="single" w:sz="4" w:space="0" w:color="auto"/>
            </w:tcBorders>
            <w:vAlign w:val="center"/>
            <w:hideMark/>
          </w:tcPr>
          <w:p w:rsidR="00AC2321" w:rsidRDefault="00AC2321">
            <w:pPr>
              <w:jc w:val="center"/>
              <w:rPr>
                <w:b/>
                <w:color w:val="000000"/>
                <w:sz w:val="20"/>
              </w:rPr>
            </w:pPr>
            <w:r>
              <w:rPr>
                <w:b/>
                <w:color w:val="000000"/>
                <w:sz w:val="20"/>
              </w:rPr>
              <w:t>2017</w:t>
            </w:r>
          </w:p>
        </w:tc>
      </w:tr>
      <w:tr w:rsidR="00AC2321" w:rsidTr="00AC2321">
        <w:trPr>
          <w:trHeight w:val="188"/>
        </w:trPr>
        <w:tc>
          <w:tcPr>
            <w:tcW w:w="3666" w:type="pct"/>
            <w:tcBorders>
              <w:top w:val="nil"/>
              <w:left w:val="single" w:sz="4" w:space="0" w:color="auto"/>
              <w:bottom w:val="single" w:sz="4" w:space="0" w:color="auto"/>
              <w:right w:val="single" w:sz="4" w:space="0" w:color="auto"/>
            </w:tcBorders>
            <w:noWrap/>
            <w:vAlign w:val="center"/>
            <w:hideMark/>
          </w:tcPr>
          <w:p w:rsidR="00AC2321" w:rsidRDefault="00AC2321">
            <w:pPr>
              <w:rPr>
                <w:color w:val="000000"/>
                <w:sz w:val="20"/>
              </w:rPr>
            </w:pPr>
            <w:r>
              <w:rPr>
                <w:color w:val="000000"/>
                <w:sz w:val="20"/>
              </w:rPr>
              <w:t>количество человек</w:t>
            </w:r>
          </w:p>
        </w:tc>
        <w:tc>
          <w:tcPr>
            <w:tcW w:w="668" w:type="pct"/>
            <w:tcBorders>
              <w:top w:val="nil"/>
              <w:left w:val="nil"/>
              <w:bottom w:val="single" w:sz="4" w:space="0" w:color="auto"/>
              <w:right w:val="single" w:sz="4" w:space="0" w:color="auto"/>
            </w:tcBorders>
            <w:noWrap/>
            <w:vAlign w:val="center"/>
            <w:hideMark/>
          </w:tcPr>
          <w:p w:rsidR="00AC2321" w:rsidRDefault="00AC2321">
            <w:pPr>
              <w:jc w:val="center"/>
              <w:rPr>
                <w:color w:val="000000"/>
                <w:sz w:val="20"/>
              </w:rPr>
            </w:pPr>
            <w:r>
              <w:rPr>
                <w:color w:val="000000"/>
                <w:sz w:val="20"/>
              </w:rPr>
              <w:t>чел.</w:t>
            </w:r>
          </w:p>
        </w:tc>
        <w:tc>
          <w:tcPr>
            <w:tcW w:w="666" w:type="pct"/>
            <w:tcBorders>
              <w:top w:val="single" w:sz="4" w:space="0" w:color="auto"/>
              <w:left w:val="nil"/>
              <w:bottom w:val="single" w:sz="4" w:space="0" w:color="auto"/>
              <w:right w:val="single" w:sz="4" w:space="0" w:color="auto"/>
            </w:tcBorders>
            <w:vAlign w:val="center"/>
            <w:hideMark/>
          </w:tcPr>
          <w:p w:rsidR="00AC2321" w:rsidRDefault="00AC2321">
            <w:pPr>
              <w:jc w:val="center"/>
              <w:rPr>
                <w:color w:val="000000"/>
                <w:sz w:val="20"/>
              </w:rPr>
            </w:pPr>
            <w:r>
              <w:rPr>
                <w:color w:val="000000"/>
                <w:sz w:val="20"/>
              </w:rPr>
              <w:t>4243</w:t>
            </w:r>
          </w:p>
        </w:tc>
      </w:tr>
      <w:tr w:rsidR="00AC2321" w:rsidTr="00AC2321">
        <w:trPr>
          <w:trHeight w:val="91"/>
        </w:trPr>
        <w:tc>
          <w:tcPr>
            <w:tcW w:w="3666" w:type="pct"/>
            <w:tcBorders>
              <w:top w:val="nil"/>
              <w:left w:val="single" w:sz="4" w:space="0" w:color="auto"/>
              <w:bottom w:val="single" w:sz="4" w:space="0" w:color="auto"/>
              <w:right w:val="single" w:sz="4" w:space="0" w:color="auto"/>
            </w:tcBorders>
            <w:noWrap/>
            <w:vAlign w:val="center"/>
            <w:hideMark/>
          </w:tcPr>
          <w:p w:rsidR="00AC2321" w:rsidRDefault="00AC2321">
            <w:pPr>
              <w:rPr>
                <w:color w:val="000000"/>
                <w:sz w:val="20"/>
              </w:rPr>
            </w:pPr>
            <w:r>
              <w:rPr>
                <w:color w:val="000000"/>
                <w:sz w:val="20"/>
              </w:rPr>
              <w:t>общее количество реализованной воды населению</w:t>
            </w:r>
          </w:p>
        </w:tc>
        <w:tc>
          <w:tcPr>
            <w:tcW w:w="668" w:type="pct"/>
            <w:tcBorders>
              <w:top w:val="nil"/>
              <w:left w:val="nil"/>
              <w:bottom w:val="single" w:sz="4" w:space="0" w:color="auto"/>
              <w:right w:val="single" w:sz="4" w:space="0" w:color="auto"/>
            </w:tcBorders>
            <w:noWrap/>
            <w:vAlign w:val="center"/>
            <w:hideMark/>
          </w:tcPr>
          <w:p w:rsidR="00AC2321" w:rsidRDefault="00AC2321">
            <w:pPr>
              <w:jc w:val="center"/>
              <w:rPr>
                <w:color w:val="000000"/>
                <w:sz w:val="20"/>
              </w:rPr>
            </w:pPr>
            <w:r>
              <w:rPr>
                <w:color w:val="000000"/>
                <w:sz w:val="20"/>
              </w:rPr>
              <w:t>м</w:t>
            </w:r>
            <w:r>
              <w:rPr>
                <w:color w:val="000000"/>
                <w:sz w:val="20"/>
                <w:vertAlign w:val="superscript"/>
              </w:rPr>
              <w:t>3</w:t>
            </w:r>
          </w:p>
        </w:tc>
        <w:tc>
          <w:tcPr>
            <w:tcW w:w="666" w:type="pct"/>
            <w:tcBorders>
              <w:top w:val="nil"/>
              <w:left w:val="nil"/>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68200</w:t>
            </w:r>
          </w:p>
        </w:tc>
      </w:tr>
      <w:tr w:rsidR="00AC2321" w:rsidTr="00AC2321">
        <w:trPr>
          <w:trHeight w:val="124"/>
        </w:trPr>
        <w:tc>
          <w:tcPr>
            <w:tcW w:w="3666" w:type="pct"/>
            <w:vMerge w:val="restart"/>
            <w:tcBorders>
              <w:top w:val="nil"/>
              <w:left w:val="single" w:sz="4" w:space="0" w:color="auto"/>
              <w:bottom w:val="single" w:sz="4" w:space="0" w:color="auto"/>
              <w:right w:val="single" w:sz="4" w:space="0" w:color="auto"/>
            </w:tcBorders>
            <w:noWrap/>
            <w:vAlign w:val="center"/>
            <w:hideMark/>
          </w:tcPr>
          <w:p w:rsidR="00AC2321" w:rsidRDefault="00AC2321">
            <w:pPr>
              <w:rPr>
                <w:color w:val="000000"/>
                <w:sz w:val="20"/>
              </w:rPr>
            </w:pPr>
            <w:r>
              <w:rPr>
                <w:color w:val="000000"/>
                <w:sz w:val="20"/>
              </w:rPr>
              <w:t>удельное водопотребление холодной воды на 1 человека</w:t>
            </w:r>
          </w:p>
        </w:tc>
        <w:tc>
          <w:tcPr>
            <w:tcW w:w="668" w:type="pct"/>
            <w:tcBorders>
              <w:top w:val="nil"/>
              <w:left w:val="nil"/>
              <w:bottom w:val="single" w:sz="4" w:space="0" w:color="auto"/>
              <w:right w:val="single" w:sz="4" w:space="0" w:color="auto"/>
            </w:tcBorders>
            <w:noWrap/>
            <w:vAlign w:val="center"/>
            <w:hideMark/>
          </w:tcPr>
          <w:p w:rsidR="00AC2321" w:rsidRDefault="00AC2321">
            <w:pPr>
              <w:jc w:val="center"/>
              <w:rPr>
                <w:color w:val="000000"/>
                <w:sz w:val="20"/>
              </w:rPr>
            </w:pPr>
            <w:r>
              <w:rPr>
                <w:color w:val="000000"/>
                <w:sz w:val="20"/>
              </w:rPr>
              <w:t>л./сут</w:t>
            </w:r>
          </w:p>
        </w:tc>
        <w:tc>
          <w:tcPr>
            <w:tcW w:w="666" w:type="pct"/>
            <w:tcBorders>
              <w:top w:val="nil"/>
              <w:left w:val="nil"/>
              <w:bottom w:val="single" w:sz="4" w:space="0" w:color="auto"/>
              <w:right w:val="single" w:sz="4" w:space="0" w:color="auto"/>
            </w:tcBorders>
            <w:vAlign w:val="center"/>
            <w:hideMark/>
          </w:tcPr>
          <w:p w:rsidR="00AC2321" w:rsidRDefault="00AC2321">
            <w:pPr>
              <w:jc w:val="center"/>
              <w:rPr>
                <w:color w:val="000000"/>
                <w:sz w:val="20"/>
              </w:rPr>
            </w:pPr>
            <w:r>
              <w:rPr>
                <w:color w:val="000000"/>
                <w:sz w:val="20"/>
              </w:rPr>
              <w:t>44,6</w:t>
            </w:r>
          </w:p>
        </w:tc>
      </w:tr>
      <w:tr w:rsidR="00AC2321" w:rsidTr="00AC2321">
        <w:trPr>
          <w:trHeight w:val="85"/>
        </w:trPr>
        <w:tc>
          <w:tcPr>
            <w:tcW w:w="0" w:type="auto"/>
            <w:vMerge/>
            <w:tcBorders>
              <w:top w:val="nil"/>
              <w:left w:val="single" w:sz="4" w:space="0" w:color="auto"/>
              <w:bottom w:val="single" w:sz="4" w:space="0" w:color="auto"/>
              <w:right w:val="single" w:sz="4" w:space="0" w:color="auto"/>
            </w:tcBorders>
            <w:vAlign w:val="center"/>
            <w:hideMark/>
          </w:tcPr>
          <w:p w:rsidR="00AC2321" w:rsidRDefault="00AC2321">
            <w:pPr>
              <w:rPr>
                <w:color w:val="000000"/>
                <w:sz w:val="20"/>
              </w:rPr>
            </w:pPr>
          </w:p>
        </w:tc>
        <w:tc>
          <w:tcPr>
            <w:tcW w:w="668" w:type="pct"/>
            <w:tcBorders>
              <w:top w:val="nil"/>
              <w:left w:val="nil"/>
              <w:bottom w:val="single" w:sz="4" w:space="0" w:color="auto"/>
              <w:right w:val="single" w:sz="4" w:space="0" w:color="auto"/>
            </w:tcBorders>
            <w:noWrap/>
            <w:vAlign w:val="center"/>
            <w:hideMark/>
          </w:tcPr>
          <w:p w:rsidR="00AC2321" w:rsidRDefault="00AC2321">
            <w:pPr>
              <w:jc w:val="center"/>
              <w:rPr>
                <w:color w:val="000000"/>
                <w:sz w:val="20"/>
              </w:rPr>
            </w:pPr>
            <w:r>
              <w:rPr>
                <w:color w:val="000000"/>
                <w:sz w:val="20"/>
              </w:rPr>
              <w:t>м</w:t>
            </w:r>
            <w:r>
              <w:rPr>
                <w:color w:val="000000"/>
                <w:sz w:val="20"/>
                <w:vertAlign w:val="superscript"/>
              </w:rPr>
              <w:t>3</w:t>
            </w:r>
            <w:r>
              <w:rPr>
                <w:color w:val="000000"/>
                <w:sz w:val="20"/>
              </w:rPr>
              <w:t>/мес</w:t>
            </w:r>
          </w:p>
        </w:tc>
        <w:tc>
          <w:tcPr>
            <w:tcW w:w="666" w:type="pct"/>
            <w:tcBorders>
              <w:top w:val="nil"/>
              <w:left w:val="nil"/>
              <w:bottom w:val="single" w:sz="4" w:space="0" w:color="auto"/>
              <w:right w:val="single" w:sz="4" w:space="0" w:color="auto"/>
            </w:tcBorders>
            <w:vAlign w:val="center"/>
            <w:hideMark/>
          </w:tcPr>
          <w:p w:rsidR="00AC2321" w:rsidRDefault="00AC2321">
            <w:pPr>
              <w:jc w:val="center"/>
              <w:rPr>
                <w:color w:val="000000"/>
                <w:sz w:val="20"/>
              </w:rPr>
            </w:pPr>
            <w:r>
              <w:rPr>
                <w:color w:val="000000"/>
                <w:sz w:val="20"/>
              </w:rPr>
              <w:t>1,339</w:t>
            </w:r>
          </w:p>
        </w:tc>
      </w:tr>
    </w:tbl>
    <w:p w:rsidR="00AC2321" w:rsidRDefault="00AC2321" w:rsidP="00AC2321">
      <w:pPr>
        <w:spacing w:before="120" w:after="120"/>
        <w:rPr>
          <w:szCs w:val="22"/>
          <w:lang w:eastAsia="en-US"/>
        </w:rPr>
      </w:pPr>
      <w:r>
        <w:rPr>
          <w:bCs/>
          <w:szCs w:val="26"/>
        </w:rPr>
        <w:t xml:space="preserve">Величины удельного водопотреблениялежат в пределах существующих норм. </w:t>
      </w:r>
      <w:r>
        <w:t>В период с 2018по 2028гг. и на расчетный срок до 2030 года ожидается тенденция к увеличению удельного водопотребления жителями Угловского городского поселения, связанная с улучшением жилищных условий, вводом нового жилищного фонда.</w:t>
      </w:r>
    </w:p>
    <w:p w:rsidR="00AC2321" w:rsidRDefault="00AC2321" w:rsidP="00AC2321">
      <w:pPr>
        <w:shd w:val="clear" w:color="auto" w:fill="FFFFFF"/>
        <w:autoSpaceDE w:val="0"/>
        <w:autoSpaceDN w:val="0"/>
        <w:adjustRightInd w:val="0"/>
        <w:rPr>
          <w:color w:val="000000"/>
        </w:rPr>
      </w:pPr>
      <w:r>
        <w:rPr>
          <w:color w:val="000000"/>
        </w:rPr>
        <w:t>Нормы водопотребления приняты в соответствии с СНиП 2.04.01.85* и СНиП 2.04.02-84*:</w:t>
      </w:r>
    </w:p>
    <w:p w:rsidR="00AC2321" w:rsidRDefault="00AC2321" w:rsidP="007E0D9D">
      <w:pPr>
        <w:pStyle w:val="a6"/>
        <w:numPr>
          <w:ilvl w:val="0"/>
          <w:numId w:val="17"/>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160 л/сут на одного человека – обеспечение хозяйственно-питьевых нужд населения, проживающего в жилых домах, оборудованных внутренним водопроводом и канализацией (норма признана международным сообществом достаточной для удовлетворения физиологических потребностей человека (журнал «Сантехника» №2 за 2009 г., издательство «АВОК-ПРЕСС» стр.15);</w:t>
      </w:r>
    </w:p>
    <w:p w:rsidR="00AC2321" w:rsidRDefault="00AC2321" w:rsidP="007E0D9D">
      <w:pPr>
        <w:pStyle w:val="a6"/>
        <w:numPr>
          <w:ilvl w:val="0"/>
          <w:numId w:val="17"/>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50 л/сут. на одного человека – норма расхода воды на полив улиц и зеленых насаждений;</w:t>
      </w:r>
    </w:p>
    <w:p w:rsidR="00AC2321" w:rsidRDefault="00AC2321" w:rsidP="007E0D9D">
      <w:pPr>
        <w:pStyle w:val="a6"/>
        <w:numPr>
          <w:ilvl w:val="0"/>
          <w:numId w:val="17"/>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от расхода на хозяйственно-питьевые нужды населения приняты дополнительно на обеспечение его продуктами, оказание бытовых услуг и прочее.</w:t>
      </w:r>
    </w:p>
    <w:p w:rsidR="00AC2321" w:rsidRDefault="00AC2321" w:rsidP="00AC2321">
      <w:pPr>
        <w:rPr>
          <w:rFonts w:eastAsia="Calibri"/>
          <w:szCs w:val="22"/>
          <w:lang w:eastAsia="en-US"/>
        </w:rPr>
      </w:pPr>
      <w:r>
        <w:rPr>
          <w:color w:val="000000"/>
        </w:rPr>
        <w:t>Расчётное количество одновременных пожаров в населенном пункте при числе жителей до 5 тыс. составляет – 1 пожар. При этом расход воды на наружное пожаротушение составляет 10 л/сек</w:t>
      </w:r>
      <w:r>
        <w:t>.</w:t>
      </w:r>
    </w:p>
    <w:p w:rsidR="00AC2321" w:rsidRDefault="00AC2321" w:rsidP="00AC2321">
      <w:pPr>
        <w:spacing w:before="120"/>
      </w:pPr>
      <w:r>
        <w:t xml:space="preserve">Суммарные суточные расходы воды по Угловскому городскому поселению представлены в таблице 2.12. </w:t>
      </w:r>
    </w:p>
    <w:p w:rsidR="00AC2321" w:rsidRDefault="00AC2321" w:rsidP="00AC2321">
      <w:pPr>
        <w:jc w:val="right"/>
      </w:pPr>
      <w:r>
        <w:t>Таблица 2.12</w:t>
      </w:r>
    </w:p>
    <w:p w:rsidR="00AC2321" w:rsidRDefault="00AC2321" w:rsidP="00AC2321">
      <w:pPr>
        <w:spacing w:after="60"/>
        <w:jc w:val="center"/>
        <w:rPr>
          <w:u w:val="single"/>
        </w:rPr>
      </w:pPr>
      <w:r>
        <w:rPr>
          <w:u w:val="single"/>
        </w:rPr>
        <w:t>Суммарные суточные расходы воды</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8"/>
        <w:gridCol w:w="3126"/>
      </w:tblGrid>
      <w:tr w:rsidR="00AC2321" w:rsidTr="00AC2321">
        <w:trPr>
          <w:trHeight w:val="23"/>
        </w:trPr>
        <w:tc>
          <w:tcPr>
            <w:tcW w:w="33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Normal10-020"/>
              <w:jc w:val="center"/>
            </w:pPr>
            <w:r>
              <w:t>Показатели</w:t>
            </w:r>
          </w:p>
        </w:tc>
        <w:tc>
          <w:tcPr>
            <w:tcW w:w="16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Normal10-020"/>
              <w:jc w:val="center"/>
            </w:pPr>
            <w:r>
              <w:t>Суточные расходы воды на 2028 год, м</w:t>
            </w:r>
            <w:r>
              <w:rPr>
                <w:vertAlign w:val="superscript"/>
              </w:rPr>
              <w:t>3</w:t>
            </w:r>
            <w:r>
              <w:t>/сут.</w:t>
            </w:r>
          </w:p>
        </w:tc>
      </w:tr>
      <w:tr w:rsidR="00AC2321" w:rsidTr="00AC2321">
        <w:trPr>
          <w:trHeight w:val="23"/>
        </w:trPr>
        <w:tc>
          <w:tcPr>
            <w:tcW w:w="33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Хозяйственно-питьевые нужды</w:t>
            </w:r>
          </w:p>
        </w:tc>
        <w:tc>
          <w:tcPr>
            <w:tcW w:w="16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1906,0</w:t>
            </w:r>
          </w:p>
        </w:tc>
      </w:tr>
      <w:tr w:rsidR="00AC2321" w:rsidTr="00AC2321">
        <w:trPr>
          <w:trHeight w:val="23"/>
        </w:trPr>
        <w:tc>
          <w:tcPr>
            <w:tcW w:w="33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Производственные нужды и полив</w:t>
            </w:r>
          </w:p>
        </w:tc>
        <w:tc>
          <w:tcPr>
            <w:tcW w:w="16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805,0</w:t>
            </w:r>
          </w:p>
        </w:tc>
      </w:tr>
      <w:tr w:rsidR="00AC2321" w:rsidTr="00AC2321">
        <w:trPr>
          <w:trHeight w:val="23"/>
        </w:trPr>
        <w:tc>
          <w:tcPr>
            <w:tcW w:w="33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Итого</w:t>
            </w:r>
          </w:p>
        </w:tc>
        <w:tc>
          <w:tcPr>
            <w:tcW w:w="16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28"/>
              <w:jc w:val="center"/>
              <w:rPr>
                <w:rFonts w:ascii="Times New Roman" w:hAnsi="Times New Roman"/>
                <w:b/>
                <w:sz w:val="20"/>
                <w:szCs w:val="20"/>
              </w:rPr>
            </w:pPr>
            <w:r>
              <w:rPr>
                <w:rFonts w:ascii="Times New Roman" w:hAnsi="Times New Roman"/>
                <w:b/>
                <w:sz w:val="20"/>
                <w:szCs w:val="20"/>
              </w:rPr>
              <w:t>2711,0</w:t>
            </w:r>
          </w:p>
        </w:tc>
      </w:tr>
    </w:tbl>
    <w:p w:rsidR="00AC2321" w:rsidRDefault="00AC2321" w:rsidP="00AC2321">
      <w:pPr>
        <w:autoSpaceDE w:val="0"/>
        <w:autoSpaceDN w:val="0"/>
        <w:adjustRightInd w:val="0"/>
        <w:spacing w:before="120"/>
        <w:rPr>
          <w:lang w:eastAsia="en-US"/>
        </w:rPr>
      </w:pPr>
      <w:r>
        <w:t>Проектом предусматривается дальнейшее развитие централизованной системы водоснабжения в населенных пунктах Угловского городского поселения. Схема предусматривает подачу воды на нужды хозяйственно-питьевого, противопожарного водоснабжения.</w:t>
      </w:r>
    </w:p>
    <w:p w:rsidR="00AC2321" w:rsidRDefault="00AC2321" w:rsidP="00AC2321">
      <w:pPr>
        <w:autoSpaceDE w:val="0"/>
        <w:autoSpaceDN w:val="0"/>
        <w:adjustRightInd w:val="0"/>
      </w:pPr>
      <w:r>
        <w:t xml:space="preserve">Водоснабжение населенных пунктов, где не планируется развитие централизованной системы водоснабжение будет осуществляться от </w:t>
      </w:r>
      <w:r>
        <w:rPr>
          <w:color w:val="161515"/>
          <w:szCs w:val="28"/>
        </w:rPr>
        <w:t xml:space="preserve">шахтных колодцев общего и частного пользования, </w:t>
      </w:r>
      <w:r>
        <w:t>индивидуальных скважин.</w:t>
      </w:r>
    </w:p>
    <w:p w:rsidR="00AC2321" w:rsidRDefault="00AC2321" w:rsidP="00AC2321">
      <w:pPr>
        <w:pStyle w:val="33"/>
        <w:numPr>
          <w:ilvl w:val="2"/>
          <w:numId w:val="3"/>
        </w:numPr>
        <w:spacing w:line="240" w:lineRule="auto"/>
        <w:ind w:left="1247" w:hanging="680"/>
      </w:pPr>
      <w:bookmarkStart w:id="67" w:name="_Toc360700165"/>
      <w:bookmarkStart w:id="68" w:name="_Toc360699779"/>
      <w:bookmarkStart w:id="69" w:name="_Toc360699393"/>
      <w:bookmarkStart w:id="70" w:name="_Toc506821513"/>
      <w:bookmarkEnd w:id="57"/>
      <w:bookmarkEnd w:id="58"/>
      <w:bookmarkEnd w:id="59"/>
      <w:r>
        <w:t>Описаниесуществующей системы коммерческого учета воды и планов по установке приборов учета</w:t>
      </w:r>
      <w:bookmarkEnd w:id="67"/>
      <w:bookmarkEnd w:id="68"/>
      <w:bookmarkEnd w:id="69"/>
      <w:r>
        <w:t>.</w:t>
      </w:r>
      <w:bookmarkEnd w:id="70"/>
    </w:p>
    <w:p w:rsidR="00AC2321" w:rsidRDefault="00AC2321" w:rsidP="00AC2321">
      <w:r>
        <w:t>Согласно Федеральному закону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AC2321" w:rsidRDefault="00AC2321" w:rsidP="00AC2321">
      <w:r>
        <w:t xml:space="preserve">В соответствии с Федеральным законом (в ред. от 18.07.2011) от 23.11.2009 № 261-ФЗ до 1 июля 2012 года собственники помещений в многоквартирных домах обязаны обеспечить </w:t>
      </w:r>
      <w:r>
        <w:lastRenderedPageBreak/>
        <w:t>установку приборов учета воды, тепловой энергии, электрической энергии, а природного газа – в срок до 1 января 2015 года.</w:t>
      </w:r>
    </w:p>
    <w:p w:rsidR="00AC2321" w:rsidRDefault="00AC2321" w:rsidP="00AC2321">
      <w:pPr>
        <w:spacing w:after="120"/>
      </w:pPr>
      <w:r>
        <w:t>С момента принятия закона не допускается ввод в эксплуатацию зданий, строений, сооружений без оснащения их приборами учёта энергоресурсов и воды.</w:t>
      </w:r>
    </w:p>
    <w:p w:rsidR="00AC2321" w:rsidRDefault="00AC2321" w:rsidP="00AC2321">
      <w:pPr>
        <w:spacing w:after="120"/>
      </w:pPr>
      <w:r>
        <w:t xml:space="preserve">Система централизованного водоснабжения организована только в р.п. Угловка, д. Стегново, д. Березовка, д. Заручевье, д. Селище, д. Озерки, д. Большая Крестовая, п. Первомайский. </w:t>
      </w:r>
    </w:p>
    <w:p w:rsidR="00AC2321" w:rsidRDefault="00AC2321" w:rsidP="00AC2321">
      <w:pPr>
        <w:pStyle w:val="afff2"/>
        <w:spacing w:line="276" w:lineRule="auto"/>
        <w:ind w:left="0" w:firstLine="567"/>
        <w:rPr>
          <w:sz w:val="24"/>
        </w:rPr>
      </w:pPr>
      <w:r>
        <w:rPr>
          <w:sz w:val="24"/>
        </w:rPr>
        <w:t xml:space="preserve">Сведения по приборам учета на сооружениях водоснабжения представлены в таблице 2.13. </w:t>
      </w:r>
    </w:p>
    <w:p w:rsidR="00AC2321" w:rsidRDefault="00AC2321" w:rsidP="00AC2321">
      <w:pPr>
        <w:pStyle w:val="afff2"/>
        <w:spacing w:after="120" w:line="276" w:lineRule="auto"/>
        <w:jc w:val="right"/>
        <w:rPr>
          <w:sz w:val="24"/>
        </w:rPr>
      </w:pPr>
      <w:r>
        <w:rPr>
          <w:sz w:val="24"/>
        </w:rPr>
        <w:t>Таблица 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4"/>
      </w:tblGrid>
      <w:tr w:rsidR="00AC2321" w:rsidTr="00AC2321">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Объект</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b/>
                <w:sz w:val="20"/>
              </w:rPr>
            </w:pPr>
            <w:r>
              <w:rPr>
                <w:b/>
                <w:sz w:val="20"/>
              </w:rPr>
              <w:t>Марка прибора учета</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р.п. Угловка, ул. Сенная 10, скв. № 3-69</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 xml:space="preserve">Счетчик холодной воды крыльчатый МТК </w:t>
            </w:r>
            <w:r>
              <w:rPr>
                <w:sz w:val="20"/>
                <w:lang w:val="en-US"/>
              </w:rPr>
              <w:t>Dy</w:t>
            </w:r>
            <w:r>
              <w:rPr>
                <w:sz w:val="20"/>
              </w:rPr>
              <w:t xml:space="preserve"> 40 </w:t>
            </w:r>
            <w:r>
              <w:rPr>
                <w:sz w:val="20"/>
                <w:lang w:val="en-US"/>
              </w:rPr>
              <w:t>Qn</w:t>
            </w:r>
            <w:r>
              <w:rPr>
                <w:sz w:val="20"/>
              </w:rPr>
              <w:t xml:space="preserve"> 10</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р.п. Угловка, ул. Мира 9, скв. № 6-64</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 xml:space="preserve">Счетчик холодной воды крыльчатый МТК </w:t>
            </w:r>
            <w:r>
              <w:rPr>
                <w:sz w:val="20"/>
                <w:lang w:val="en-US"/>
              </w:rPr>
              <w:t>Dy</w:t>
            </w:r>
            <w:r>
              <w:rPr>
                <w:sz w:val="20"/>
              </w:rPr>
              <w:t xml:space="preserve"> 40 </w:t>
            </w:r>
            <w:r>
              <w:rPr>
                <w:sz w:val="20"/>
                <w:lang w:val="en-US"/>
              </w:rPr>
              <w:t>Qn</w:t>
            </w:r>
            <w:r>
              <w:rPr>
                <w:sz w:val="20"/>
              </w:rPr>
              <w:t xml:space="preserve"> 10</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р.п. Угловка, ул. Зелёная, скв. П-3, П-4, 1206, 1207</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 xml:space="preserve">Счетчик холодной воды ВЕЛЕТР РСВ – 210, </w:t>
            </w:r>
            <w:r>
              <w:rPr>
                <w:sz w:val="20"/>
                <w:lang w:val="en-US"/>
              </w:rPr>
              <w:t>Dy</w:t>
            </w:r>
            <w:r>
              <w:rPr>
                <w:sz w:val="20"/>
              </w:rPr>
              <w:t xml:space="preserve"> 150</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Озерки, скв. № 2011</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 xml:space="preserve">Счетчик холодной воды крыльчатый МТК </w:t>
            </w:r>
            <w:r>
              <w:rPr>
                <w:sz w:val="20"/>
                <w:lang w:val="en-US"/>
              </w:rPr>
              <w:t>Dy</w:t>
            </w:r>
            <w:r>
              <w:rPr>
                <w:sz w:val="20"/>
              </w:rPr>
              <w:t xml:space="preserve"> 40 </w:t>
            </w:r>
            <w:r>
              <w:rPr>
                <w:sz w:val="20"/>
                <w:lang w:val="en-US"/>
              </w:rPr>
              <w:t>Qn</w:t>
            </w:r>
            <w:r>
              <w:rPr>
                <w:sz w:val="20"/>
              </w:rPr>
              <w:t xml:space="preserve"> 10</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р.п. Угловка, скв. 4-64</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Селище, скв. 2242</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Заручевье, скв. 1793</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Березовка, скв. 1788</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Стегново, скв. 1104</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д. Большая Крестовая, скважина-каптаж</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r w:rsidR="00AC2321" w:rsidTr="00AC2321">
        <w:trPr>
          <w:trHeight w:val="77"/>
        </w:trPr>
        <w:tc>
          <w:tcPr>
            <w:tcW w:w="3936"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rPr>
                <w:sz w:val="20"/>
              </w:rPr>
            </w:pPr>
            <w:r>
              <w:rPr>
                <w:sz w:val="20"/>
              </w:rPr>
              <w:t>п. Первомайский, 2 скважины-каптажа</w:t>
            </w:r>
          </w:p>
        </w:tc>
        <w:tc>
          <w:tcPr>
            <w:tcW w:w="5634" w:type="dxa"/>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ff2"/>
              <w:ind w:left="0" w:firstLine="0"/>
              <w:jc w:val="center"/>
              <w:rPr>
                <w:sz w:val="20"/>
              </w:rPr>
            </w:pPr>
            <w:r>
              <w:rPr>
                <w:sz w:val="20"/>
              </w:rPr>
              <w:t>-</w:t>
            </w:r>
          </w:p>
        </w:tc>
      </w:tr>
    </w:tbl>
    <w:p w:rsidR="00AC2321" w:rsidRDefault="00AC2321" w:rsidP="00AC2321">
      <w:pPr>
        <w:spacing w:before="120" w:after="120"/>
        <w:rPr>
          <w:szCs w:val="22"/>
          <w:lang w:eastAsia="en-US"/>
        </w:rPr>
      </w:pPr>
      <w:r>
        <w:t xml:space="preserve">Планы по установке приборов учета воды на водозаборы в настоящий момент отсутствуют. </w:t>
      </w:r>
    </w:p>
    <w:p w:rsidR="00AC2321" w:rsidRDefault="00AC2321" w:rsidP="00AC2321">
      <w:pPr>
        <w:spacing w:after="120"/>
      </w:pPr>
      <w:r>
        <w:t>Оснащенность приборами учета населения составляет 64%, оснащенность объектов социально-культурного и бытовогоназначения – 100%, промышленные объекты оснащены приборами учета на 89%.</w:t>
      </w:r>
    </w:p>
    <w:p w:rsidR="00AC2321" w:rsidRDefault="00AC2321" w:rsidP="00AC2321">
      <w:pPr>
        <w:pStyle w:val="33"/>
        <w:numPr>
          <w:ilvl w:val="2"/>
          <w:numId w:val="3"/>
        </w:numPr>
        <w:spacing w:line="240" w:lineRule="auto"/>
        <w:ind w:left="1247" w:hanging="680"/>
      </w:pPr>
      <w:bookmarkStart w:id="71" w:name="_Toc375684004"/>
      <w:bookmarkStart w:id="72" w:name="_Toc375685032"/>
      <w:bookmarkStart w:id="73" w:name="_Toc375684005"/>
      <w:bookmarkStart w:id="74" w:name="_Toc375685033"/>
      <w:bookmarkStart w:id="75" w:name="_Toc506821514"/>
      <w:bookmarkEnd w:id="71"/>
      <w:bookmarkEnd w:id="72"/>
      <w:bookmarkEnd w:id="73"/>
      <w:bookmarkEnd w:id="74"/>
      <w:r>
        <w:t>Анализ резервов и дефицитов производственных мощностей системы водоснабжения поселения.</w:t>
      </w:r>
      <w:bookmarkEnd w:id="75"/>
    </w:p>
    <w:p w:rsidR="00AC2321" w:rsidRDefault="00AC2321" w:rsidP="00AC2321">
      <w:r>
        <w:t xml:space="preserve">Запас производственной мощности водозаборных сооружений представлен в таблице 2.14. </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120"/>
        <w:jc w:val="right"/>
      </w:pPr>
      <w:r>
        <w:lastRenderedPageBreak/>
        <w:t>Таблица 2.14</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58"/>
        <w:gridCol w:w="1209"/>
        <w:gridCol w:w="2081"/>
        <w:gridCol w:w="2250"/>
      </w:tblGrid>
      <w:tr w:rsidR="00AC2321" w:rsidTr="00AC2321">
        <w:trPr>
          <w:cantSplit/>
          <w:trHeight w:val="70"/>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b/>
                <w:color w:val="000000"/>
                <w:sz w:val="20"/>
                <w:szCs w:val="20"/>
              </w:rPr>
            </w:pPr>
            <w:bookmarkStart w:id="76" w:name="OLE_LINK1" w:colFirst="1" w:colLast="3"/>
            <w:r>
              <w:rPr>
                <w:b/>
                <w:color w:val="000000"/>
                <w:sz w:val="20"/>
                <w:szCs w:val="20"/>
              </w:rPr>
              <w:t>Сооружение</w:t>
            </w:r>
          </w:p>
        </w:tc>
        <w:tc>
          <w:tcPr>
            <w:tcW w:w="65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b/>
                <w:color w:val="000000"/>
                <w:sz w:val="20"/>
                <w:szCs w:val="20"/>
              </w:rPr>
            </w:pPr>
            <w:r>
              <w:rPr>
                <w:b/>
                <w:color w:val="000000"/>
                <w:sz w:val="20"/>
                <w:szCs w:val="20"/>
              </w:rPr>
              <w:t>Мощность водозабора, м</w:t>
            </w:r>
            <w:r>
              <w:rPr>
                <w:b/>
                <w:color w:val="000000"/>
                <w:sz w:val="20"/>
                <w:szCs w:val="20"/>
                <w:vertAlign w:val="superscript"/>
              </w:rPr>
              <w:t>3</w:t>
            </w:r>
            <w:r>
              <w:rPr>
                <w:b/>
                <w:color w:val="000000"/>
                <w:sz w:val="20"/>
                <w:szCs w:val="20"/>
              </w:rPr>
              <w:t>/сут</w:t>
            </w:r>
          </w:p>
        </w:tc>
        <w:tc>
          <w:tcPr>
            <w:tcW w:w="111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b/>
                <w:color w:val="000000"/>
                <w:sz w:val="20"/>
                <w:szCs w:val="20"/>
              </w:rPr>
            </w:pPr>
            <w:r>
              <w:rPr>
                <w:b/>
                <w:color w:val="000000"/>
                <w:sz w:val="20"/>
                <w:szCs w:val="20"/>
              </w:rPr>
              <w:t>Мощность водозабора с учетом работы насосов 24 в сутки, м</w:t>
            </w:r>
            <w:r>
              <w:rPr>
                <w:b/>
                <w:color w:val="000000"/>
                <w:sz w:val="20"/>
                <w:szCs w:val="20"/>
                <w:vertAlign w:val="superscript"/>
              </w:rPr>
              <w:t>3</w:t>
            </w:r>
            <w:r>
              <w:rPr>
                <w:b/>
                <w:color w:val="000000"/>
                <w:sz w:val="20"/>
                <w:szCs w:val="20"/>
              </w:rPr>
              <w:t>/сут</w:t>
            </w:r>
          </w:p>
        </w:tc>
        <w:tc>
          <w:tcPr>
            <w:tcW w:w="121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b/>
                <w:color w:val="000000"/>
                <w:sz w:val="20"/>
                <w:szCs w:val="20"/>
              </w:rPr>
            </w:pPr>
            <w:r>
              <w:rPr>
                <w:b/>
                <w:color w:val="000000"/>
                <w:sz w:val="20"/>
                <w:szCs w:val="20"/>
              </w:rPr>
              <w:t>Резерв (+) / дефицит (-) производственной мощности, м</w:t>
            </w:r>
            <w:r>
              <w:rPr>
                <w:b/>
                <w:color w:val="000000"/>
                <w:sz w:val="20"/>
                <w:szCs w:val="20"/>
                <w:vertAlign w:val="superscript"/>
              </w:rPr>
              <w:t>3</w:t>
            </w:r>
            <w:r>
              <w:rPr>
                <w:b/>
                <w:color w:val="000000"/>
                <w:sz w:val="20"/>
                <w:szCs w:val="20"/>
              </w:rPr>
              <w:t>/сут.</w:t>
            </w:r>
          </w:p>
        </w:tc>
      </w:tr>
      <w:tr w:rsidR="00AC2321" w:rsidTr="00AC2321">
        <w:trPr>
          <w:trHeight w:val="70"/>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1206,п. Угловка</w:t>
            </w:r>
          </w:p>
        </w:tc>
        <w:tc>
          <w:tcPr>
            <w:tcW w:w="650"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196,77</w:t>
            </w:r>
          </w:p>
        </w:tc>
        <w:tc>
          <w:tcPr>
            <w:tcW w:w="1119"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11424,0</w:t>
            </w:r>
          </w:p>
        </w:tc>
        <w:tc>
          <w:tcPr>
            <w:tcW w:w="1210"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+11227,23</w:t>
            </w:r>
          </w:p>
        </w:tc>
      </w:tr>
      <w:tr w:rsidR="00AC2321" w:rsidTr="00AC2321">
        <w:trPr>
          <w:trHeight w:val="70"/>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1207, п. Угловка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color w:val="000000"/>
                <w:sz w:val="20"/>
                <w:szCs w:val="20"/>
              </w:rPr>
            </w:pP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П-4, п. Угловка</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176,77</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5712,0</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+5535,23</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6-64, п. Угловка, ул. Мира</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38,02</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955,2</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+917,18</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3-69, п. Угловка, ул. Сенная</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51,38</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1956,0</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+1904,62</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4-64, п. Угловка</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25,57</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326,4</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+300,83</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1104 (электроколонка), д. Стегново</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2,95</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153,6</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+150,65</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№1788, д. Березовка</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29,37</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1135,2</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+1105,83</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1793 (электроколонка), д. Заручевье</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11,34</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110,4</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+99,06</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2242, д. Селище</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12,49</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1298,4</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+1285,91</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Арт. скважина № 2011, д. Озерки</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35,64</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1785,6</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+1749,96</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Скважина-каптаж, д. Большая Крестовая</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н/д</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Скважина-каптаж, п. Первомайский</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н/д</w:t>
            </w:r>
          </w:p>
        </w:tc>
      </w:tr>
      <w:tr w:rsidR="00AC2321" w:rsidTr="00AC2321">
        <w:trPr>
          <w:trHeight w:val="75"/>
          <w:jc w:val="center"/>
        </w:trPr>
        <w:tc>
          <w:tcPr>
            <w:tcW w:w="20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rFonts w:cs="Arial CYR"/>
                <w:sz w:val="20"/>
                <w:szCs w:val="20"/>
                <w:lang w:eastAsia="en-US"/>
              </w:rPr>
            </w:pPr>
            <w:r>
              <w:rPr>
                <w:rFonts w:cs="Arial CYR"/>
                <w:sz w:val="20"/>
                <w:szCs w:val="20"/>
              </w:rPr>
              <w:t>Скважина-каптаж, п. Первомайский</w:t>
            </w:r>
          </w:p>
        </w:tc>
        <w:tc>
          <w:tcPr>
            <w:tcW w:w="65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1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н/д</w:t>
            </w:r>
          </w:p>
        </w:tc>
        <w:tc>
          <w:tcPr>
            <w:tcW w:w="121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н/д</w:t>
            </w:r>
          </w:p>
        </w:tc>
      </w:tr>
    </w:tbl>
    <w:bookmarkEnd w:id="76"/>
    <w:p w:rsidR="00AC2321" w:rsidRDefault="00AC2321" w:rsidP="00AC2321">
      <w:pPr>
        <w:spacing w:before="120" w:after="60"/>
        <w:rPr>
          <w:szCs w:val="22"/>
          <w:lang w:eastAsia="en-US"/>
        </w:rPr>
      </w:pPr>
      <w:r>
        <w:t xml:space="preserve">Примечание. Резерв производственной мощности для каждого водозабора рассчитан с учетом работы насосного оборудования 24 часа в сутки, а также с учетом того, что дебит скважин позволит поднимать рассчитанное количество воды. </w:t>
      </w:r>
    </w:p>
    <w:p w:rsidR="00AC2321" w:rsidRDefault="00AC2321" w:rsidP="00AC2321">
      <w:pPr>
        <w:spacing w:before="120" w:after="60"/>
      </w:pPr>
      <w:r>
        <w:t xml:space="preserve">Как видно из таблицы2.14 на всех скважинах наблюдается значительный запас производственной мощности. </w:t>
      </w:r>
    </w:p>
    <w:p w:rsidR="00AC2321" w:rsidRDefault="00AC2321" w:rsidP="00AC2321">
      <w:pPr>
        <w:pStyle w:val="33"/>
        <w:numPr>
          <w:ilvl w:val="2"/>
          <w:numId w:val="3"/>
        </w:numPr>
        <w:spacing w:line="240" w:lineRule="auto"/>
        <w:ind w:left="1247" w:hanging="680"/>
      </w:pPr>
      <w:bookmarkStart w:id="77" w:name="_Toc506821515"/>
      <w:r>
        <w:t>Прогнозный баланс потребления воды на срок не менее 10 лет с учетом сценария развития Угловского городского поселения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7"/>
    </w:p>
    <w:p w:rsidR="00AC2321" w:rsidRDefault="00AC2321" w:rsidP="00AC2321">
      <w:pPr>
        <w:autoSpaceDE w:val="0"/>
        <w:autoSpaceDN w:val="0"/>
        <w:adjustRightInd w:val="0"/>
        <w:spacing w:before="120" w:after="120"/>
      </w:pPr>
      <w:r>
        <w:t xml:space="preserve">Проектом генерального плана предусматривается дальнейшее развитие централизованной системы водоснабжения на территории Угловского городского поселения. Схема предусматривает подачу воды на нужды хозяйственно-питьевого, противопожарного водоснабжения, с увеличением их производительности до проектных потребностей. </w:t>
      </w:r>
    </w:p>
    <w:p w:rsidR="00AC2321" w:rsidRDefault="00AC2321" w:rsidP="00AC2321">
      <w:r>
        <w:t xml:space="preserve">Удельные среднесуточные нормы водопотребления приняты в соответствии с </w:t>
      </w:r>
      <w:r>
        <w:rPr>
          <w:color w:val="000000"/>
        </w:rPr>
        <w:t>СНиП 2.04.01.85* и СНиП 2.04.02-84*</w:t>
      </w:r>
      <w:r>
        <w:t>.</w:t>
      </w:r>
    </w:p>
    <w:p w:rsidR="00AC2321" w:rsidRDefault="00AC2321" w:rsidP="00AC2321">
      <w:pPr>
        <w:spacing w:after="120"/>
      </w:pPr>
      <w:r>
        <w:t xml:space="preserve">Суммарные суточные расходы воды по Угловскому поселению представлены в таблице 2.12. </w:t>
      </w:r>
    </w:p>
    <w:p w:rsidR="00AC2321" w:rsidRDefault="00AC2321" w:rsidP="00AC2321">
      <w:r>
        <w:t xml:space="preserve">Расходы водыпо Угловскому городскому поселению: </w:t>
      </w:r>
    </w:p>
    <w:p w:rsidR="00AC2321" w:rsidRDefault="00AC2321" w:rsidP="007E0D9D">
      <w:pPr>
        <w:pStyle w:val="a6"/>
        <w:numPr>
          <w:ilvl w:val="0"/>
          <w:numId w:val="18"/>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Среднесуточный расход воды составляет: </w:t>
      </w:r>
    </w:p>
    <w:p w:rsidR="00AC2321" w:rsidRDefault="00AC2321" w:rsidP="007E0D9D">
      <w:pPr>
        <w:pStyle w:val="a6"/>
        <w:numPr>
          <w:ilvl w:val="0"/>
          <w:numId w:val="19"/>
        </w:numPr>
        <w:spacing w:after="0" w:line="276" w:lineRule="auto"/>
        <w:ind w:left="1134" w:hanging="283"/>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существующее положение, питьевая вода – 270,14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(2017 год); </w:t>
      </w:r>
    </w:p>
    <w:p w:rsidR="00AC2321" w:rsidRDefault="00AC2321" w:rsidP="007E0D9D">
      <w:pPr>
        <w:pStyle w:val="a6"/>
        <w:numPr>
          <w:ilvl w:val="0"/>
          <w:numId w:val="19"/>
        </w:numPr>
        <w:spacing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расчетный срок (2028 год) питьевая вода – 2711,0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w:t>
      </w:r>
    </w:p>
    <w:p w:rsidR="00AC2321" w:rsidRDefault="00AC2321" w:rsidP="007E0D9D">
      <w:pPr>
        <w:pStyle w:val="a6"/>
        <w:numPr>
          <w:ilvl w:val="0"/>
          <w:numId w:val="18"/>
        </w:numPr>
        <w:spacing w:after="60" w:line="276" w:lineRule="auto"/>
        <w:ind w:left="850" w:hanging="289"/>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Расчётные расходы воды в сутки наибольшего водопотребления, исходя из формулы: </w:t>
      </w:r>
    </w:p>
    <w:p w:rsidR="00AC2321" w:rsidRDefault="00AC2321" w:rsidP="00AC2321">
      <w:pPr>
        <w:spacing w:after="60"/>
        <w:jc w:val="center"/>
        <w:rPr>
          <w:rFonts w:eastAsia="Calibri"/>
          <w:szCs w:val="22"/>
          <w:lang w:eastAsia="en-US"/>
        </w:rPr>
      </w:pPr>
      <w:r>
        <w:t>Q</w:t>
      </w:r>
      <w:r>
        <w:rPr>
          <w:vertAlign w:val="subscript"/>
        </w:rPr>
        <w:t xml:space="preserve">сут.max </w:t>
      </w:r>
      <w:r>
        <w:t>= К</w:t>
      </w:r>
      <w:r>
        <w:rPr>
          <w:vertAlign w:val="subscript"/>
        </w:rPr>
        <w:t xml:space="preserve">сут.maх </w:t>
      </w:r>
      <w:r>
        <w:t>х Q</w:t>
      </w:r>
      <w:r>
        <w:rPr>
          <w:vertAlign w:val="subscript"/>
        </w:rPr>
        <w:t>ср</w:t>
      </w:r>
      <w:r>
        <w:t xml:space="preserve"> [1] (п.2,2 СНиП 2.04.02-84), где  К</w:t>
      </w:r>
      <w:r>
        <w:rPr>
          <w:vertAlign w:val="subscript"/>
        </w:rPr>
        <w:t xml:space="preserve">сут.max </w:t>
      </w:r>
      <w:r>
        <w:t>= 1,2 составят:</w:t>
      </w:r>
    </w:p>
    <w:p w:rsidR="00AC2321" w:rsidRDefault="00AC2321" w:rsidP="007E0D9D">
      <w:pPr>
        <w:pStyle w:val="a6"/>
        <w:numPr>
          <w:ilvl w:val="0"/>
          <w:numId w:val="20"/>
        </w:numPr>
        <w:spacing w:after="0" w:line="276" w:lineRule="auto"/>
        <w:ind w:left="1134" w:hanging="288"/>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существующее - Q</w:t>
      </w:r>
      <w:r>
        <w:rPr>
          <w:rFonts w:ascii="Times New Roman" w:eastAsia="Times New Roman" w:hAnsi="Times New Roman" w:cs="Times New Roman"/>
          <w:color w:val="auto"/>
          <w:sz w:val="24"/>
          <w:szCs w:val="24"/>
          <w:vertAlign w:val="subscript"/>
          <w:lang w:eastAsia="ru-RU"/>
        </w:rPr>
        <w:t xml:space="preserve">сут.max  </w:t>
      </w:r>
      <w:r>
        <w:rPr>
          <w:rFonts w:ascii="Times New Roman" w:eastAsia="Times New Roman" w:hAnsi="Times New Roman" w:cs="Times New Roman"/>
          <w:color w:val="auto"/>
          <w:sz w:val="24"/>
          <w:szCs w:val="24"/>
          <w:lang w:eastAsia="ru-RU"/>
        </w:rPr>
        <w:t>= 1,2 х 270,14 = 324,17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(2017 год); </w:t>
      </w:r>
    </w:p>
    <w:p w:rsidR="00AC2321" w:rsidRDefault="00AC2321" w:rsidP="007E0D9D">
      <w:pPr>
        <w:pStyle w:val="a6"/>
        <w:numPr>
          <w:ilvl w:val="0"/>
          <w:numId w:val="20"/>
        </w:numPr>
        <w:spacing w:line="276" w:lineRule="auto"/>
        <w:ind w:left="1134" w:hanging="289"/>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расчётный срок (2028 год) - Q</w:t>
      </w:r>
      <w:r>
        <w:rPr>
          <w:rFonts w:ascii="Times New Roman" w:eastAsia="Times New Roman" w:hAnsi="Times New Roman" w:cs="Times New Roman"/>
          <w:color w:val="auto"/>
          <w:sz w:val="24"/>
          <w:szCs w:val="24"/>
          <w:vertAlign w:val="subscript"/>
          <w:lang w:eastAsia="ru-RU"/>
        </w:rPr>
        <w:t xml:space="preserve">рсут.max </w:t>
      </w:r>
      <w:r>
        <w:rPr>
          <w:rFonts w:ascii="Times New Roman" w:eastAsia="Times New Roman" w:hAnsi="Times New Roman" w:cs="Times New Roman"/>
          <w:color w:val="auto"/>
          <w:sz w:val="24"/>
          <w:szCs w:val="24"/>
          <w:lang w:eastAsia="ru-RU"/>
        </w:rPr>
        <w:t>= 1,2 х 2711,0 = 3253,2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/сут</w:t>
      </w:r>
      <w:r>
        <w:rPr>
          <w:rFonts w:ascii="Times New Roman" w:eastAsia="Times New Roman" w:hAnsi="Times New Roman" w:cs="Times New Roman"/>
          <w:color w:val="auto"/>
          <w:sz w:val="26"/>
          <w:szCs w:val="24"/>
          <w:lang w:eastAsia="ru-RU"/>
        </w:rPr>
        <w:t xml:space="preserve">. </w:t>
      </w:r>
    </w:p>
    <w:p w:rsidR="00AC2321" w:rsidRDefault="00AC2321" w:rsidP="00AC2321">
      <w:pPr>
        <w:spacing w:after="120"/>
        <w:rPr>
          <w:rFonts w:eastAsia="Calibri"/>
          <w:szCs w:val="22"/>
          <w:lang w:eastAsia="en-US"/>
        </w:rPr>
      </w:pPr>
      <w:r>
        <w:t xml:space="preserve">Динамика изменения потребления воды на территории Угловского городского поселения в сутки максимального водоразбора представлена на диаграмме 2.3. </w:t>
      </w:r>
    </w:p>
    <w:p w:rsidR="00AC2321" w:rsidRDefault="00AC2321" w:rsidP="00AC2321">
      <w:pPr>
        <w:spacing w:after="120"/>
        <w:jc w:val="right"/>
      </w:pPr>
      <w:r>
        <w:t>Диаграмма 2.3</w:t>
      </w:r>
    </w:p>
    <w:p w:rsidR="00AC2321" w:rsidRDefault="00AC2321" w:rsidP="00AC2321">
      <w:pPr>
        <w:spacing w:after="120"/>
        <w:jc w:val="center"/>
      </w:pPr>
      <w:r>
        <w:rPr>
          <w:noProof/>
        </w:rPr>
        <w:drawing>
          <wp:inline distT="0" distB="0" distL="0" distR="0">
            <wp:extent cx="5848985" cy="3424555"/>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C2321" w:rsidRDefault="00AC2321" w:rsidP="00AC2321">
      <w:pPr>
        <w:pStyle w:val="33"/>
        <w:numPr>
          <w:ilvl w:val="2"/>
          <w:numId w:val="3"/>
        </w:numPr>
        <w:spacing w:line="240" w:lineRule="auto"/>
        <w:ind w:left="1247" w:hanging="680"/>
      </w:pPr>
      <w:bookmarkStart w:id="78" w:name="_Toc506821516"/>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p>
    <w:p w:rsidR="00AC2321" w:rsidRDefault="00AC2321" w:rsidP="00AC2321">
      <w:pPr>
        <w:spacing w:after="60"/>
      </w:pPr>
      <w:r>
        <w:t xml:space="preserve">Централизованное горячее водоснабжение с использованием закрытых систем горячего водоснабжения на территории Угловского городского поселенияотсутствует. </w:t>
      </w:r>
    </w:p>
    <w:p w:rsidR="00AC2321" w:rsidRDefault="00AC2321" w:rsidP="00AC2321">
      <w:pPr>
        <w:pStyle w:val="33"/>
        <w:numPr>
          <w:ilvl w:val="2"/>
          <w:numId w:val="3"/>
        </w:numPr>
        <w:spacing w:line="240" w:lineRule="auto"/>
        <w:ind w:left="1247" w:hanging="680"/>
      </w:pPr>
      <w:bookmarkStart w:id="79" w:name="_Toc506821517"/>
      <w:r>
        <w:t>Сведения о фактическом и ожидаемом потреблении горячей, питьевой, техническойводы (годовое, среднесуточное, максимальное суточное).</w:t>
      </w:r>
      <w:bookmarkEnd w:id="79"/>
    </w:p>
    <w:p w:rsidR="00AC2321" w:rsidRDefault="00AC2321" w:rsidP="00AC2321">
      <w:r>
        <w:t>Фактическое потребление воды (реализация) по Угловскому городскому поселению за 2017 год составило 95,2тыс. м</w:t>
      </w:r>
      <w:r>
        <w:rPr>
          <w:vertAlign w:val="superscript"/>
        </w:rPr>
        <w:t>3</w:t>
      </w:r>
      <w:r>
        <w:t>/год, среднесуточное водопотребление составило 260,822 м</w:t>
      </w:r>
      <w:r>
        <w:rPr>
          <w:vertAlign w:val="superscript"/>
        </w:rPr>
        <w:t>3</w:t>
      </w:r>
      <w:r>
        <w:t>/сут., в сутки максимального водопотребления расход составил 312,986м</w:t>
      </w:r>
      <w:r>
        <w:rPr>
          <w:vertAlign w:val="superscript"/>
        </w:rPr>
        <w:t>3</w:t>
      </w:r>
      <w:r>
        <w:t xml:space="preserve">/сут. </w:t>
      </w:r>
    </w:p>
    <w:p w:rsidR="00AC2321" w:rsidRDefault="00AC2321" w:rsidP="00AC2321">
      <w:r>
        <w:t>На расчетный срок(2028 год) ожидаемое среднесуточное водопотребление по городскому поселению составит2711,0 м</w:t>
      </w:r>
      <w:r>
        <w:rPr>
          <w:vertAlign w:val="superscript"/>
        </w:rPr>
        <w:t>3</w:t>
      </w:r>
      <w:r>
        <w:t>/сут., потребление в сутки максимального водоразбора составит3253,2 м</w:t>
      </w:r>
      <w:r>
        <w:rPr>
          <w:vertAlign w:val="superscript"/>
        </w:rPr>
        <w:t>3</w:t>
      </w:r>
      <w:r>
        <w:t>/сут.,годовое потребление составит 989,515тыс. м</w:t>
      </w:r>
      <w:r>
        <w:rPr>
          <w:vertAlign w:val="superscript"/>
        </w:rPr>
        <w:t>3</w:t>
      </w:r>
      <w:r>
        <w:t>/год.</w:t>
      </w:r>
    </w:p>
    <w:p w:rsidR="00AC2321" w:rsidRDefault="00AC2321" w:rsidP="00AC2321">
      <w:pPr>
        <w:pStyle w:val="33"/>
        <w:numPr>
          <w:ilvl w:val="2"/>
          <w:numId w:val="3"/>
        </w:numPr>
        <w:spacing w:line="240" w:lineRule="auto"/>
        <w:ind w:left="1247" w:hanging="680"/>
      </w:pPr>
      <w:bookmarkStart w:id="80" w:name="_Toc506821518"/>
      <w:r>
        <w:t>Описание территориальной структуры потребления горячей, питьевой, техническойводы.</w:t>
      </w:r>
      <w:bookmarkEnd w:id="80"/>
    </w:p>
    <w:p w:rsidR="00AC2321" w:rsidRDefault="00AC2321" w:rsidP="00AC2321">
      <w:pPr>
        <w:spacing w:after="120"/>
      </w:pPr>
      <w:r>
        <w:t xml:space="preserve">Эксплуатацию систем водоснабжения на территории Угловского городского поселения осуществляет МУП «Окуловский водоканал». Организация осуществляет регулируемые виды деятельности в сфере водоснабжения и водоотведения. Вся территория городского поселения разделена на 10технологических зон. Наибольшее водопотребление характеризуется наибольшим числом потребителей и плотностью расположения промышленных и иных предприятий. </w:t>
      </w:r>
    </w:p>
    <w:p w:rsidR="00AC2321" w:rsidRDefault="00AC2321" w:rsidP="00AC2321">
      <w:r>
        <w:lastRenderedPageBreak/>
        <w:t xml:space="preserve">Структуру территориального балансаподачи воды на территории городского поселения за 2017 годпредставить невозможно, из-за отсутствия данных. </w:t>
      </w:r>
    </w:p>
    <w:p w:rsidR="00AC2321" w:rsidRDefault="00AC2321" w:rsidP="00AC2321">
      <w:pPr>
        <w:pStyle w:val="33"/>
        <w:numPr>
          <w:ilvl w:val="2"/>
          <w:numId w:val="3"/>
        </w:numPr>
        <w:spacing w:line="240" w:lineRule="auto"/>
        <w:ind w:left="1247" w:hanging="680"/>
        <w:rPr>
          <w:rStyle w:val="FontStyle158"/>
          <w:rFonts w:eastAsia="Arial Unicode MS"/>
          <w:sz w:val="24"/>
          <w:szCs w:val="24"/>
        </w:rPr>
      </w:pPr>
      <w:bookmarkStart w:id="81" w:name="_Toc506821519"/>
      <w:r>
        <w:rPr>
          <w:rStyle w:val="FontStyle158"/>
          <w:rFonts w:eastAsia="Arial Unicode MS"/>
          <w:sz w:val="24"/>
          <w:szCs w:val="24"/>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bookmarkEnd w:id="81"/>
    </w:p>
    <w:p w:rsidR="00AC2321" w:rsidRDefault="00AC2321" w:rsidP="00AC2321">
      <w:pPr>
        <w:rPr>
          <w:rFonts w:eastAsia="Calibri"/>
          <w:szCs w:val="22"/>
          <w:lang w:eastAsia="en-US"/>
        </w:rPr>
      </w:pPr>
      <w:r>
        <w:t xml:space="preserve">Баланс потребления воды по типам абонентов (структурный)Угловского городского поселенияпредставлен в таблице 2.15. </w:t>
      </w:r>
    </w:p>
    <w:p w:rsidR="00AC2321" w:rsidRDefault="00AC2321" w:rsidP="00AC2321">
      <w:pPr>
        <w:spacing w:after="120"/>
        <w:jc w:val="right"/>
      </w:pPr>
      <w:r>
        <w:t>Таблица 2.15</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983"/>
        <w:gridCol w:w="3212"/>
        <w:gridCol w:w="1573"/>
      </w:tblGrid>
      <w:tr w:rsidR="00AC2321" w:rsidTr="00AC2321">
        <w:trPr>
          <w:trHeight w:val="417"/>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Потребитель</w:t>
            </w:r>
          </w:p>
        </w:tc>
        <w:tc>
          <w:tcPr>
            <w:tcW w:w="1036"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rFonts w:eastAsiaTheme="minorHAnsi"/>
                <w:b/>
                <w:sz w:val="20"/>
                <w:szCs w:val="20"/>
                <w:lang w:eastAsia="en-US"/>
              </w:rPr>
            </w:pPr>
            <w:r>
              <w:rPr>
                <w:rFonts w:eastAsiaTheme="minorHAnsi"/>
                <w:b/>
                <w:sz w:val="20"/>
                <w:szCs w:val="20"/>
              </w:rPr>
              <w:t>Объемы реализации воды за 2017 год, тыс. м</w:t>
            </w:r>
            <w:r>
              <w:rPr>
                <w:rFonts w:eastAsiaTheme="minorHAnsi"/>
                <w:b/>
                <w:sz w:val="20"/>
                <w:szCs w:val="20"/>
                <w:vertAlign w:val="superscript"/>
              </w:rPr>
              <w:t>3</w:t>
            </w:r>
          </w:p>
        </w:tc>
        <w:tc>
          <w:tcPr>
            <w:tcW w:w="167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Style15"/>
              <w:spacing w:line="23" w:lineRule="atLeast"/>
              <w:jc w:val="center"/>
              <w:rPr>
                <w:rStyle w:val="FontStyle163"/>
                <w:b/>
                <w:sz w:val="20"/>
              </w:rPr>
            </w:pPr>
            <w:r>
              <w:rPr>
                <w:rStyle w:val="FontStyle163"/>
                <w:b/>
                <w:sz w:val="20"/>
                <w:szCs w:val="20"/>
              </w:rPr>
              <w:t>Показатели</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Style15"/>
              <w:spacing w:line="23" w:lineRule="atLeast"/>
              <w:jc w:val="center"/>
              <w:rPr>
                <w:b/>
                <w:sz w:val="20"/>
                <w:szCs w:val="20"/>
              </w:rPr>
            </w:pPr>
            <w:r>
              <w:rPr>
                <w:rStyle w:val="FontStyle163"/>
                <w:b/>
                <w:sz w:val="20"/>
                <w:szCs w:val="20"/>
              </w:rPr>
              <w:t xml:space="preserve">Расчетный срок 2028 год, тыс. </w:t>
            </w:r>
            <w:r>
              <w:rPr>
                <w:rFonts w:eastAsiaTheme="minorHAnsi"/>
                <w:b/>
                <w:sz w:val="20"/>
                <w:szCs w:val="20"/>
              </w:rPr>
              <w:t>м</w:t>
            </w:r>
            <w:r>
              <w:rPr>
                <w:rFonts w:eastAsiaTheme="minorHAnsi"/>
                <w:b/>
                <w:sz w:val="20"/>
                <w:szCs w:val="20"/>
                <w:vertAlign w:val="superscript"/>
              </w:rPr>
              <w:t>3</w:t>
            </w:r>
          </w:p>
        </w:tc>
      </w:tr>
      <w:tr w:rsidR="00AC2321" w:rsidTr="00AC2321">
        <w:trPr>
          <w:trHeight w:val="96"/>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Население</w:t>
            </w:r>
          </w:p>
        </w:tc>
        <w:tc>
          <w:tcPr>
            <w:tcW w:w="1036"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68,2</w:t>
            </w:r>
          </w:p>
        </w:tc>
        <w:tc>
          <w:tcPr>
            <w:tcW w:w="167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Хозяйственно-питьевые нужды</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1906,0</w:t>
            </w:r>
          </w:p>
        </w:tc>
      </w:tr>
      <w:tr w:rsidR="00AC2321" w:rsidTr="00AC2321">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Бюджетные потребители</w:t>
            </w:r>
          </w:p>
        </w:tc>
        <w:tc>
          <w:tcPr>
            <w:tcW w:w="1036"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2,5</w:t>
            </w:r>
          </w:p>
        </w:tc>
        <w:tc>
          <w:tcPr>
            <w:tcW w:w="1678"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color w:val="000000"/>
                <w:sz w:val="20"/>
                <w:szCs w:val="20"/>
              </w:rPr>
              <w:t>Производственные нужды и полив</w:t>
            </w:r>
          </w:p>
        </w:tc>
        <w:tc>
          <w:tcPr>
            <w:tcW w:w="822"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130,72</w:t>
            </w:r>
          </w:p>
        </w:tc>
      </w:tr>
      <w:tr w:rsidR="00AC2321" w:rsidTr="00AC2321">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Прочие потребители</w:t>
            </w:r>
          </w:p>
        </w:tc>
        <w:tc>
          <w:tcPr>
            <w:tcW w:w="1036"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r>
      <w:tr w:rsidR="00AC2321" w:rsidTr="00AC2321">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sz w:val="20"/>
                <w:szCs w:val="20"/>
              </w:rPr>
              <w:t>ИТОГО:</w:t>
            </w:r>
          </w:p>
        </w:tc>
        <w:tc>
          <w:tcPr>
            <w:tcW w:w="1036"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95,2</w:t>
            </w:r>
          </w:p>
        </w:tc>
        <w:tc>
          <w:tcPr>
            <w:tcW w:w="167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b/>
                <w:sz w:val="20"/>
                <w:lang w:eastAsia="en-US"/>
              </w:rPr>
            </w:pP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28"/>
              <w:jc w:val="center"/>
              <w:rPr>
                <w:rFonts w:ascii="Times New Roman" w:hAnsi="Times New Roman"/>
                <w:b/>
                <w:sz w:val="20"/>
                <w:szCs w:val="20"/>
              </w:rPr>
            </w:pPr>
            <w:r>
              <w:rPr>
                <w:rFonts w:ascii="Times New Roman" w:hAnsi="Times New Roman"/>
                <w:b/>
                <w:sz w:val="20"/>
                <w:szCs w:val="20"/>
              </w:rPr>
              <w:t>2711,0</w:t>
            </w:r>
          </w:p>
        </w:tc>
      </w:tr>
    </w:tbl>
    <w:p w:rsidR="00AC2321" w:rsidRDefault="00AC2321" w:rsidP="00AC2321">
      <w:pPr>
        <w:spacing w:before="120"/>
        <w:rPr>
          <w:szCs w:val="22"/>
          <w:lang w:eastAsia="en-US"/>
        </w:rPr>
      </w:pPr>
      <w:r>
        <w:t xml:space="preserve">Примечание. Информация о потреблении воды в д. Большая Крестовая и п. Первомайский за 2017 год отсутствует. </w:t>
      </w:r>
    </w:p>
    <w:p w:rsidR="00AC2321" w:rsidRDefault="00AC2321" w:rsidP="00AC2321">
      <w:pPr>
        <w:pStyle w:val="33"/>
        <w:numPr>
          <w:ilvl w:val="2"/>
          <w:numId w:val="3"/>
        </w:numPr>
        <w:spacing w:line="240" w:lineRule="auto"/>
        <w:ind w:left="1247" w:hanging="680"/>
        <w:rPr>
          <w:lang w:eastAsia="zh-CN"/>
        </w:rPr>
      </w:pPr>
      <w:bookmarkStart w:id="82" w:name="_Toc506821520"/>
      <w:r>
        <w:rPr>
          <w:lang w:eastAsia="zh-CN"/>
        </w:rPr>
        <w:t>Сведения о фактических и планируемых потерях</w:t>
      </w:r>
      <w:r>
        <w:t>горячей, питьевой, технической</w:t>
      </w:r>
      <w:r>
        <w:rPr>
          <w:lang w:eastAsia="zh-CN"/>
        </w:rPr>
        <w:t>воды при ее транспортировке (годовые, среднесуточные значения).</w:t>
      </w:r>
      <w:bookmarkEnd w:id="82"/>
    </w:p>
    <w:p w:rsidR="00AC2321" w:rsidRDefault="00AC2321" w:rsidP="00AC2321">
      <w:pPr>
        <w:rPr>
          <w:lang w:eastAsia="zh-CN"/>
        </w:rPr>
      </w:pPr>
      <w:r>
        <w:rPr>
          <w:lang w:eastAsia="zh-CN"/>
        </w:rPr>
        <w:t>Фактические потери на водопроводных сетях при подъеме и подаче за 2017 год составили 42,8 тыс. м</w:t>
      </w:r>
      <w:r>
        <w:rPr>
          <w:vertAlign w:val="superscript"/>
          <w:lang w:eastAsia="zh-CN"/>
        </w:rPr>
        <w:t>3</w:t>
      </w:r>
      <w:r>
        <w:rPr>
          <w:lang w:eastAsia="zh-CN"/>
        </w:rPr>
        <w:t xml:space="preserve">, что составляет 30,27% от общего объема всей поднятой воды. Информация о планируемых потерях воды при подъеме и транспортировке к 2028 году на момент разработки настоящей схемы отсутствует. </w:t>
      </w:r>
    </w:p>
    <w:p w:rsidR="00AC2321" w:rsidRDefault="00AC2321" w:rsidP="00AC2321">
      <w:pPr>
        <w:pStyle w:val="33"/>
        <w:numPr>
          <w:ilvl w:val="2"/>
          <w:numId w:val="3"/>
        </w:numPr>
        <w:spacing w:line="240" w:lineRule="auto"/>
        <w:ind w:left="1247" w:hanging="680"/>
        <w:rPr>
          <w:lang w:eastAsia="zh-CN"/>
        </w:rPr>
      </w:pPr>
      <w:bookmarkStart w:id="83" w:name="_Toc506821521"/>
      <w:r>
        <w:rPr>
          <w:lang w:eastAsia="zh-C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3"/>
    </w:p>
    <w:p w:rsidR="00AC2321" w:rsidRDefault="00AC2321" w:rsidP="00AC2321">
      <w:pPr>
        <w:spacing w:after="120"/>
        <w:rPr>
          <w:lang w:eastAsia="en-US"/>
        </w:rPr>
      </w:pPr>
      <w:r>
        <w:t xml:space="preserve">Общий водный баланс подачи и реализации воды на территории Угловского городского поселения в период с2017 по 2028гг.представлен в таблице 2.16. </w:t>
      </w:r>
    </w:p>
    <w:p w:rsidR="00AC2321" w:rsidRDefault="00AC2321" w:rsidP="00AC2321">
      <w:r>
        <w:br w:type="page"/>
      </w:r>
    </w:p>
    <w:p w:rsidR="00AC2321" w:rsidRDefault="00AC2321" w:rsidP="00AC2321">
      <w:pPr>
        <w:spacing w:after="120"/>
        <w:jc w:val="right"/>
      </w:pPr>
      <w:r>
        <w:lastRenderedPageBreak/>
        <w:t>Таблица 2.16</w:t>
      </w:r>
    </w:p>
    <w:tbl>
      <w:tblPr>
        <w:tblW w:w="4950" w:type="pct"/>
        <w:jc w:val="center"/>
        <w:tblLook w:val="04A0"/>
      </w:tblPr>
      <w:tblGrid>
        <w:gridCol w:w="503"/>
        <w:gridCol w:w="4690"/>
        <w:gridCol w:w="1760"/>
        <w:gridCol w:w="2521"/>
      </w:tblGrid>
      <w:tr w:rsidR="00AC2321" w:rsidTr="00AC2321">
        <w:trPr>
          <w:trHeight w:val="20"/>
          <w:jc w:val="center"/>
        </w:trPr>
        <w:tc>
          <w:tcPr>
            <w:tcW w:w="305"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b/>
                <w:bCs/>
                <w:color w:val="000000"/>
                <w:sz w:val="20"/>
                <w:szCs w:val="20"/>
              </w:rPr>
            </w:pPr>
            <w:r>
              <w:rPr>
                <w:rFonts w:eastAsiaTheme="minorHAnsi" w:cstheme="minorBidi"/>
                <w:b/>
                <w:bCs/>
                <w:color w:val="000000"/>
                <w:sz w:val="20"/>
                <w:szCs w:val="20"/>
              </w:rPr>
              <w:t>№ п/п</w:t>
            </w:r>
          </w:p>
        </w:tc>
        <w:tc>
          <w:tcPr>
            <w:tcW w:w="2637" w:type="pct"/>
            <w:tcBorders>
              <w:top w:val="single" w:sz="8" w:space="0" w:color="auto"/>
              <w:left w:val="nil"/>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b/>
                <w:bCs/>
                <w:color w:val="000000"/>
                <w:sz w:val="20"/>
                <w:szCs w:val="20"/>
              </w:rPr>
            </w:pPr>
            <w:r>
              <w:rPr>
                <w:rFonts w:eastAsiaTheme="minorHAnsi" w:cstheme="minorBidi"/>
                <w:b/>
                <w:bCs/>
                <w:color w:val="000000"/>
                <w:sz w:val="20"/>
                <w:szCs w:val="20"/>
              </w:rPr>
              <w:t>Статья расхода</w:t>
            </w:r>
          </w:p>
        </w:tc>
        <w:tc>
          <w:tcPr>
            <w:tcW w:w="1029" w:type="pct"/>
            <w:tcBorders>
              <w:top w:val="single" w:sz="8" w:space="0" w:color="auto"/>
              <w:left w:val="nil"/>
              <w:bottom w:val="single" w:sz="8" w:space="0" w:color="auto"/>
              <w:right w:val="single" w:sz="8" w:space="0" w:color="auto"/>
            </w:tcBorders>
            <w:vAlign w:val="center"/>
            <w:hideMark/>
          </w:tcPr>
          <w:p w:rsidR="00AC2321" w:rsidRDefault="00AC2321">
            <w:pPr>
              <w:jc w:val="center"/>
              <w:rPr>
                <w:rFonts w:eastAsiaTheme="minorHAnsi" w:cstheme="minorBidi"/>
                <w:b/>
                <w:bCs/>
                <w:color w:val="000000"/>
                <w:sz w:val="20"/>
                <w:szCs w:val="20"/>
              </w:rPr>
            </w:pPr>
            <w:r>
              <w:rPr>
                <w:rFonts w:eastAsiaTheme="minorHAnsi" w:cstheme="minorBidi"/>
                <w:b/>
                <w:bCs/>
                <w:color w:val="000000"/>
                <w:sz w:val="20"/>
                <w:szCs w:val="20"/>
              </w:rPr>
              <w:t>Существующее положение, 2017 год</w:t>
            </w:r>
          </w:p>
        </w:tc>
        <w:tc>
          <w:tcPr>
            <w:tcW w:w="1029" w:type="pct"/>
            <w:tcBorders>
              <w:top w:val="single" w:sz="8" w:space="0" w:color="auto"/>
              <w:left w:val="single" w:sz="8" w:space="0" w:color="auto"/>
              <w:bottom w:val="single" w:sz="8" w:space="0" w:color="auto"/>
              <w:right w:val="single" w:sz="8" w:space="0" w:color="auto"/>
            </w:tcBorders>
            <w:noWrap/>
            <w:vAlign w:val="center"/>
            <w:hideMark/>
          </w:tcPr>
          <w:p w:rsidR="00AC2321" w:rsidRDefault="00AC2321">
            <w:pPr>
              <w:jc w:val="center"/>
              <w:rPr>
                <w:rFonts w:eastAsiaTheme="minorHAnsi" w:cstheme="minorBidi"/>
                <w:b/>
                <w:bCs/>
                <w:color w:val="000000"/>
                <w:sz w:val="20"/>
                <w:szCs w:val="20"/>
              </w:rPr>
            </w:pPr>
            <w:r>
              <w:rPr>
                <w:rFonts w:eastAsiaTheme="minorHAnsi" w:cstheme="minorBidi"/>
                <w:b/>
                <w:bCs/>
                <w:color w:val="000000"/>
                <w:sz w:val="20"/>
                <w:szCs w:val="20"/>
              </w:rPr>
              <w:t>Расчетный срок, 2028 год</w:t>
            </w:r>
          </w:p>
        </w:tc>
      </w:tr>
      <w:tr w:rsidR="00AC2321" w:rsidTr="00AC2321">
        <w:trPr>
          <w:trHeight w:val="75"/>
          <w:jc w:val="center"/>
        </w:trPr>
        <w:tc>
          <w:tcPr>
            <w:tcW w:w="305"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bCs/>
                <w:color w:val="000000"/>
                <w:sz w:val="20"/>
                <w:szCs w:val="20"/>
              </w:rPr>
              <w:t>1</w:t>
            </w:r>
          </w:p>
        </w:tc>
        <w:tc>
          <w:tcPr>
            <w:tcW w:w="2637" w:type="pct"/>
            <w:tcBorders>
              <w:top w:val="nil"/>
              <w:left w:val="nil"/>
              <w:bottom w:val="single" w:sz="8" w:space="0" w:color="auto"/>
              <w:right w:val="single" w:sz="8" w:space="0" w:color="auto"/>
            </w:tcBorders>
            <w:shd w:val="clear" w:color="auto" w:fill="FFFFFF"/>
            <w:vAlign w:val="center"/>
            <w:hideMark/>
          </w:tcPr>
          <w:p w:rsidR="00AC2321" w:rsidRDefault="00AC2321">
            <w:pPr>
              <w:jc w:val="both"/>
              <w:rPr>
                <w:rFonts w:eastAsiaTheme="minorHAnsi" w:cstheme="minorBidi"/>
                <w:color w:val="000000"/>
                <w:sz w:val="20"/>
                <w:szCs w:val="20"/>
              </w:rPr>
            </w:pPr>
            <w:r>
              <w:rPr>
                <w:rFonts w:eastAsiaTheme="minorHAnsi" w:cstheme="minorBidi"/>
                <w:bCs/>
                <w:color w:val="000000"/>
                <w:sz w:val="20"/>
                <w:szCs w:val="20"/>
              </w:rPr>
              <w:t>Объем поднятой воды, (полученной со стороны),тыс. м</w:t>
            </w:r>
            <w:r>
              <w:rPr>
                <w:rFonts w:eastAsiaTheme="minorHAnsi" w:cstheme="minorBidi"/>
                <w:bCs/>
                <w:color w:val="000000"/>
                <w:sz w:val="20"/>
                <w:szCs w:val="20"/>
                <w:vertAlign w:val="superscript"/>
              </w:rPr>
              <w:t>3</w:t>
            </w:r>
          </w:p>
        </w:tc>
        <w:tc>
          <w:tcPr>
            <w:tcW w:w="1029" w:type="pct"/>
            <w:tcBorders>
              <w:top w:val="single" w:sz="8" w:space="0" w:color="auto"/>
              <w:left w:val="nil"/>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sz w:val="20"/>
                <w:szCs w:val="20"/>
                <w:lang w:eastAsia="en-US"/>
              </w:rPr>
            </w:pPr>
            <w:r>
              <w:rPr>
                <w:rFonts w:eastAsiaTheme="minorHAnsi" w:cstheme="minorBidi"/>
                <w:sz w:val="20"/>
                <w:szCs w:val="20"/>
              </w:rPr>
              <w:t>141,4</w:t>
            </w:r>
          </w:p>
        </w:tc>
        <w:tc>
          <w:tcPr>
            <w:tcW w:w="1029"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989,515</w:t>
            </w:r>
          </w:p>
        </w:tc>
      </w:tr>
      <w:tr w:rsidR="00AC2321" w:rsidTr="00AC2321">
        <w:trPr>
          <w:trHeight w:val="20"/>
          <w:jc w:val="center"/>
        </w:trPr>
        <w:tc>
          <w:tcPr>
            <w:tcW w:w="305" w:type="pct"/>
            <w:tcBorders>
              <w:top w:val="nil"/>
              <w:left w:val="single" w:sz="8" w:space="0" w:color="auto"/>
              <w:bottom w:val="single" w:sz="8" w:space="0" w:color="auto"/>
              <w:right w:val="single" w:sz="8" w:space="0" w:color="auto"/>
            </w:tcBorders>
            <w:noWrap/>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2</w:t>
            </w:r>
          </w:p>
        </w:tc>
        <w:tc>
          <w:tcPr>
            <w:tcW w:w="2637" w:type="pct"/>
            <w:tcBorders>
              <w:top w:val="nil"/>
              <w:left w:val="nil"/>
              <w:bottom w:val="single" w:sz="8" w:space="0" w:color="auto"/>
              <w:right w:val="single" w:sz="8" w:space="0" w:color="auto"/>
            </w:tcBorders>
            <w:vAlign w:val="center"/>
            <w:hideMark/>
          </w:tcPr>
          <w:p w:rsidR="00AC2321" w:rsidRDefault="00AC2321">
            <w:pPr>
              <w:jc w:val="both"/>
              <w:rPr>
                <w:rFonts w:eastAsiaTheme="minorHAnsi" w:cstheme="minorBidi"/>
                <w:color w:val="000000"/>
                <w:sz w:val="20"/>
                <w:szCs w:val="20"/>
              </w:rPr>
            </w:pPr>
            <w:r>
              <w:rPr>
                <w:rFonts w:eastAsiaTheme="minorHAnsi" w:cstheme="minorBidi"/>
                <w:color w:val="000000"/>
                <w:sz w:val="20"/>
                <w:szCs w:val="20"/>
              </w:rPr>
              <w:t xml:space="preserve">Объем воды на собственные нужды, </w:t>
            </w:r>
            <w:r>
              <w:rPr>
                <w:rFonts w:eastAsiaTheme="minorHAnsi" w:cstheme="minorBidi"/>
                <w:bCs/>
                <w:color w:val="000000"/>
                <w:sz w:val="20"/>
                <w:szCs w:val="20"/>
              </w:rPr>
              <w:t>тыс. м</w:t>
            </w:r>
            <w:r>
              <w:rPr>
                <w:rFonts w:eastAsiaTheme="minorHAnsi" w:cstheme="minorBidi"/>
                <w:bCs/>
                <w:color w:val="000000"/>
                <w:sz w:val="20"/>
                <w:szCs w:val="20"/>
                <w:vertAlign w:val="superscript"/>
              </w:rPr>
              <w:t>3</w:t>
            </w:r>
          </w:p>
        </w:tc>
        <w:tc>
          <w:tcPr>
            <w:tcW w:w="1029" w:type="pct"/>
            <w:tcBorders>
              <w:top w:val="single" w:sz="8" w:space="0" w:color="auto"/>
              <w:left w:val="nil"/>
              <w:bottom w:val="single" w:sz="8" w:space="0" w:color="auto"/>
              <w:right w:val="single" w:sz="8" w:space="0" w:color="auto"/>
            </w:tcBorders>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3,6</w:t>
            </w:r>
          </w:p>
        </w:tc>
        <w:tc>
          <w:tcPr>
            <w:tcW w:w="1029" w:type="pct"/>
            <w:tcBorders>
              <w:top w:val="nil"/>
              <w:left w:val="single" w:sz="8" w:space="0" w:color="auto"/>
              <w:bottom w:val="single" w:sz="8" w:space="0" w:color="auto"/>
              <w:right w:val="single" w:sz="8" w:space="0" w:color="auto"/>
            </w:tcBorders>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н/д</w:t>
            </w:r>
          </w:p>
        </w:tc>
      </w:tr>
      <w:tr w:rsidR="00AC2321" w:rsidTr="00AC2321">
        <w:trPr>
          <w:trHeight w:val="20"/>
          <w:jc w:val="center"/>
        </w:trPr>
        <w:tc>
          <w:tcPr>
            <w:tcW w:w="305"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3</w:t>
            </w:r>
          </w:p>
        </w:tc>
        <w:tc>
          <w:tcPr>
            <w:tcW w:w="2637" w:type="pct"/>
            <w:tcBorders>
              <w:top w:val="nil"/>
              <w:left w:val="nil"/>
              <w:bottom w:val="single" w:sz="8" w:space="0" w:color="auto"/>
              <w:right w:val="single" w:sz="8" w:space="0" w:color="auto"/>
            </w:tcBorders>
            <w:shd w:val="clear" w:color="auto" w:fill="FFFFFF"/>
            <w:vAlign w:val="center"/>
            <w:hideMark/>
          </w:tcPr>
          <w:p w:rsidR="00AC2321" w:rsidRDefault="00AC2321">
            <w:pPr>
              <w:jc w:val="both"/>
              <w:rPr>
                <w:rFonts w:eastAsiaTheme="minorHAnsi" w:cstheme="minorBidi"/>
                <w:color w:val="000000"/>
                <w:sz w:val="20"/>
                <w:szCs w:val="20"/>
              </w:rPr>
            </w:pPr>
            <w:r>
              <w:rPr>
                <w:rFonts w:eastAsiaTheme="minorHAnsi" w:cstheme="minorBidi"/>
                <w:bCs/>
                <w:color w:val="000000"/>
                <w:sz w:val="20"/>
                <w:szCs w:val="20"/>
              </w:rPr>
              <w:t>Объем отпуска в сеть, тыс. м</w:t>
            </w:r>
            <w:r>
              <w:rPr>
                <w:rFonts w:eastAsiaTheme="minorHAnsi" w:cstheme="minorBidi"/>
                <w:bCs/>
                <w:color w:val="000000"/>
                <w:sz w:val="20"/>
                <w:szCs w:val="20"/>
                <w:vertAlign w:val="superscript"/>
              </w:rPr>
              <w:t>3</w:t>
            </w:r>
          </w:p>
        </w:tc>
        <w:tc>
          <w:tcPr>
            <w:tcW w:w="1029" w:type="pct"/>
            <w:tcBorders>
              <w:top w:val="single" w:sz="8" w:space="0" w:color="auto"/>
              <w:left w:val="nil"/>
              <w:bottom w:val="single" w:sz="8" w:space="0" w:color="auto"/>
              <w:right w:val="single" w:sz="8" w:space="0" w:color="auto"/>
            </w:tcBorders>
            <w:vAlign w:val="center"/>
            <w:hideMark/>
          </w:tcPr>
          <w:p w:rsidR="00AC2321" w:rsidRDefault="00AC2321">
            <w:pPr>
              <w:jc w:val="center"/>
              <w:rPr>
                <w:rFonts w:eastAsiaTheme="minorHAnsi" w:cstheme="minorBidi"/>
                <w:sz w:val="20"/>
                <w:szCs w:val="20"/>
                <w:lang w:eastAsia="en-US"/>
              </w:rPr>
            </w:pPr>
            <w:r>
              <w:rPr>
                <w:rFonts w:eastAsiaTheme="minorHAnsi" w:cstheme="minorBidi"/>
                <w:sz w:val="20"/>
                <w:szCs w:val="20"/>
              </w:rPr>
              <w:t>95,2</w:t>
            </w:r>
          </w:p>
        </w:tc>
        <w:tc>
          <w:tcPr>
            <w:tcW w:w="1029" w:type="pct"/>
            <w:tcBorders>
              <w:top w:val="nil"/>
              <w:left w:val="single" w:sz="8" w:space="0" w:color="auto"/>
              <w:bottom w:val="single" w:sz="8" w:space="0" w:color="auto"/>
              <w:right w:val="single" w:sz="8" w:space="0" w:color="auto"/>
            </w:tcBorders>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989,515</w:t>
            </w:r>
          </w:p>
        </w:tc>
      </w:tr>
      <w:tr w:rsidR="00AC2321" w:rsidTr="00AC2321">
        <w:trPr>
          <w:trHeight w:val="20"/>
          <w:jc w:val="center"/>
        </w:trPr>
        <w:tc>
          <w:tcPr>
            <w:tcW w:w="305" w:type="pct"/>
            <w:tcBorders>
              <w:top w:val="nil"/>
              <w:left w:val="single" w:sz="8" w:space="0" w:color="auto"/>
              <w:bottom w:val="single" w:sz="8" w:space="0" w:color="auto"/>
              <w:right w:val="single" w:sz="8" w:space="0" w:color="auto"/>
            </w:tcBorders>
            <w:noWrap/>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4</w:t>
            </w:r>
          </w:p>
        </w:tc>
        <w:tc>
          <w:tcPr>
            <w:tcW w:w="2637" w:type="pct"/>
            <w:tcBorders>
              <w:top w:val="nil"/>
              <w:left w:val="nil"/>
              <w:bottom w:val="single" w:sz="8" w:space="0" w:color="auto"/>
              <w:right w:val="single" w:sz="8" w:space="0" w:color="auto"/>
            </w:tcBorders>
            <w:shd w:val="clear" w:color="auto" w:fill="FFFFFF"/>
            <w:vAlign w:val="center"/>
            <w:hideMark/>
          </w:tcPr>
          <w:p w:rsidR="00AC2321" w:rsidRDefault="00AC2321">
            <w:pPr>
              <w:jc w:val="both"/>
              <w:rPr>
                <w:rFonts w:eastAsiaTheme="minorHAnsi" w:cstheme="minorBidi"/>
                <w:color w:val="000000"/>
                <w:sz w:val="20"/>
                <w:szCs w:val="20"/>
                <w:vertAlign w:val="superscript"/>
              </w:rPr>
            </w:pPr>
            <w:r>
              <w:rPr>
                <w:rFonts w:eastAsiaTheme="minorHAnsi" w:cstheme="minorBidi"/>
                <w:bCs/>
                <w:color w:val="000000"/>
                <w:sz w:val="20"/>
                <w:szCs w:val="20"/>
              </w:rPr>
              <w:t>Объем потерь в сетях, тыс. м</w:t>
            </w:r>
            <w:r>
              <w:rPr>
                <w:rFonts w:eastAsiaTheme="minorHAnsi" w:cstheme="minorBidi"/>
                <w:bCs/>
                <w:color w:val="000000"/>
                <w:sz w:val="20"/>
                <w:szCs w:val="20"/>
                <w:vertAlign w:val="superscript"/>
              </w:rPr>
              <w:t>3</w:t>
            </w:r>
          </w:p>
        </w:tc>
        <w:tc>
          <w:tcPr>
            <w:tcW w:w="1029" w:type="pct"/>
            <w:tcBorders>
              <w:top w:val="single" w:sz="8" w:space="0" w:color="auto"/>
              <w:left w:val="nil"/>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42,8</w:t>
            </w:r>
          </w:p>
        </w:tc>
        <w:tc>
          <w:tcPr>
            <w:tcW w:w="1029"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н/д</w:t>
            </w:r>
          </w:p>
        </w:tc>
      </w:tr>
      <w:tr w:rsidR="00AC2321" w:rsidTr="00AC2321">
        <w:trPr>
          <w:trHeight w:val="20"/>
          <w:jc w:val="center"/>
        </w:trPr>
        <w:tc>
          <w:tcPr>
            <w:tcW w:w="305" w:type="pct"/>
            <w:tcBorders>
              <w:top w:val="nil"/>
              <w:left w:val="single" w:sz="8" w:space="0" w:color="auto"/>
              <w:bottom w:val="single" w:sz="8" w:space="0" w:color="auto"/>
              <w:right w:val="single" w:sz="8" w:space="0" w:color="auto"/>
            </w:tcBorders>
            <w:noWrap/>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5</w:t>
            </w:r>
          </w:p>
        </w:tc>
        <w:tc>
          <w:tcPr>
            <w:tcW w:w="2637" w:type="pct"/>
            <w:tcBorders>
              <w:top w:val="nil"/>
              <w:left w:val="nil"/>
              <w:bottom w:val="single" w:sz="8" w:space="0" w:color="auto"/>
              <w:right w:val="single" w:sz="8" w:space="0" w:color="auto"/>
            </w:tcBorders>
            <w:shd w:val="clear" w:color="auto" w:fill="FFFFFF"/>
            <w:vAlign w:val="center"/>
            <w:hideMark/>
          </w:tcPr>
          <w:p w:rsidR="00AC2321" w:rsidRDefault="00AC2321">
            <w:pPr>
              <w:jc w:val="both"/>
              <w:rPr>
                <w:rFonts w:eastAsiaTheme="minorHAnsi" w:cstheme="minorBidi"/>
                <w:color w:val="000000"/>
                <w:sz w:val="20"/>
                <w:szCs w:val="20"/>
              </w:rPr>
            </w:pPr>
            <w:r>
              <w:rPr>
                <w:rFonts w:eastAsiaTheme="minorHAnsi" w:cstheme="minorBidi"/>
                <w:bCs/>
                <w:color w:val="000000"/>
                <w:sz w:val="20"/>
                <w:szCs w:val="20"/>
              </w:rPr>
              <w:t>Объем потерь в сетях, %</w:t>
            </w:r>
          </w:p>
        </w:tc>
        <w:tc>
          <w:tcPr>
            <w:tcW w:w="1029" w:type="pct"/>
            <w:tcBorders>
              <w:top w:val="single" w:sz="8" w:space="0" w:color="auto"/>
              <w:left w:val="nil"/>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30,27</w:t>
            </w:r>
          </w:p>
        </w:tc>
        <w:tc>
          <w:tcPr>
            <w:tcW w:w="1029"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н/д</w:t>
            </w:r>
          </w:p>
        </w:tc>
      </w:tr>
      <w:tr w:rsidR="00AC2321" w:rsidTr="00AC2321">
        <w:trPr>
          <w:trHeight w:val="75"/>
          <w:jc w:val="center"/>
        </w:trPr>
        <w:tc>
          <w:tcPr>
            <w:tcW w:w="305" w:type="pct"/>
            <w:tcBorders>
              <w:top w:val="nil"/>
              <w:left w:val="single" w:sz="8" w:space="0" w:color="auto"/>
              <w:bottom w:val="single" w:sz="8" w:space="0" w:color="auto"/>
              <w:right w:val="single" w:sz="8" w:space="0" w:color="auto"/>
            </w:tcBorders>
            <w:noWrap/>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6</w:t>
            </w:r>
          </w:p>
        </w:tc>
        <w:tc>
          <w:tcPr>
            <w:tcW w:w="2637" w:type="pct"/>
            <w:tcBorders>
              <w:top w:val="nil"/>
              <w:left w:val="nil"/>
              <w:bottom w:val="single" w:sz="8" w:space="0" w:color="auto"/>
              <w:right w:val="single" w:sz="8" w:space="0" w:color="auto"/>
            </w:tcBorders>
            <w:shd w:val="clear" w:color="auto" w:fill="FFFFFF"/>
            <w:vAlign w:val="center"/>
            <w:hideMark/>
          </w:tcPr>
          <w:p w:rsidR="00AC2321" w:rsidRDefault="00AC2321">
            <w:pPr>
              <w:jc w:val="both"/>
              <w:rPr>
                <w:rFonts w:eastAsiaTheme="minorHAnsi" w:cstheme="minorBidi"/>
                <w:color w:val="000000"/>
                <w:sz w:val="20"/>
                <w:szCs w:val="20"/>
              </w:rPr>
            </w:pPr>
            <w:r>
              <w:rPr>
                <w:rFonts w:eastAsiaTheme="minorHAnsi" w:cstheme="minorBidi"/>
                <w:bCs/>
                <w:color w:val="000000"/>
                <w:sz w:val="20"/>
                <w:szCs w:val="20"/>
              </w:rPr>
              <w:t>Отпущено воды всего по потребителям, тыс. м</w:t>
            </w:r>
            <w:r>
              <w:rPr>
                <w:rFonts w:eastAsiaTheme="minorHAnsi" w:cstheme="minorBidi"/>
                <w:bCs/>
                <w:color w:val="000000"/>
                <w:sz w:val="20"/>
                <w:szCs w:val="20"/>
                <w:vertAlign w:val="superscript"/>
              </w:rPr>
              <w:t>3</w:t>
            </w:r>
          </w:p>
        </w:tc>
        <w:tc>
          <w:tcPr>
            <w:tcW w:w="1029" w:type="pct"/>
            <w:tcBorders>
              <w:top w:val="single" w:sz="8" w:space="0" w:color="auto"/>
              <w:left w:val="nil"/>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sz w:val="20"/>
                <w:szCs w:val="20"/>
                <w:lang w:eastAsia="en-US"/>
              </w:rPr>
            </w:pPr>
            <w:r>
              <w:rPr>
                <w:rFonts w:eastAsiaTheme="minorHAnsi" w:cstheme="minorBidi"/>
                <w:sz w:val="20"/>
                <w:szCs w:val="20"/>
              </w:rPr>
              <w:t>95,2</w:t>
            </w:r>
          </w:p>
        </w:tc>
        <w:tc>
          <w:tcPr>
            <w:tcW w:w="1029" w:type="pct"/>
            <w:tcBorders>
              <w:top w:val="nil"/>
              <w:left w:val="single" w:sz="8" w:space="0" w:color="auto"/>
              <w:bottom w:val="single" w:sz="8" w:space="0" w:color="auto"/>
              <w:right w:val="single" w:sz="8" w:space="0" w:color="auto"/>
            </w:tcBorders>
            <w:shd w:val="clear" w:color="auto" w:fill="FFFFFF"/>
            <w:vAlign w:val="center"/>
            <w:hideMark/>
          </w:tcPr>
          <w:p w:rsidR="00AC2321" w:rsidRDefault="00AC2321">
            <w:pPr>
              <w:jc w:val="center"/>
              <w:rPr>
                <w:rFonts w:eastAsiaTheme="minorHAnsi" w:cstheme="minorBidi"/>
                <w:color w:val="000000"/>
                <w:sz w:val="20"/>
                <w:szCs w:val="20"/>
              </w:rPr>
            </w:pPr>
            <w:r>
              <w:rPr>
                <w:rFonts w:eastAsiaTheme="minorHAnsi" w:cstheme="minorBidi"/>
                <w:color w:val="000000"/>
                <w:sz w:val="20"/>
                <w:szCs w:val="20"/>
              </w:rPr>
              <w:t>989,515</w:t>
            </w:r>
          </w:p>
        </w:tc>
      </w:tr>
    </w:tbl>
    <w:p w:rsidR="00AC2321" w:rsidRDefault="00AC2321" w:rsidP="00AC2321">
      <w:pPr>
        <w:spacing w:before="120"/>
        <w:rPr>
          <w:szCs w:val="28"/>
          <w:lang w:eastAsia="en-US"/>
        </w:rPr>
      </w:pPr>
      <w:r>
        <w:rPr>
          <w:szCs w:val="28"/>
        </w:rPr>
        <w:t xml:space="preserve">Примечание: Объем потерь в сетях и объем воды на собственные нужды на расчетный срок не представлены ввиду отсутствия данных. </w:t>
      </w:r>
    </w:p>
    <w:p w:rsidR="00AC2321" w:rsidRDefault="00AC2321" w:rsidP="00AC2321">
      <w:pPr>
        <w:spacing w:after="120"/>
        <w:rPr>
          <w:szCs w:val="28"/>
        </w:rPr>
      </w:pPr>
      <w:r>
        <w:t xml:space="preserve">Информация о потреблении воды в д. Большая Крестовая и п. Первомайский за 2017 год отсутствует. </w:t>
      </w:r>
    </w:p>
    <w:p w:rsidR="00AC2321" w:rsidRDefault="00AC2321" w:rsidP="00AC2321">
      <w:pPr>
        <w:spacing w:before="120" w:after="120"/>
        <w:rPr>
          <w:szCs w:val="28"/>
        </w:rPr>
      </w:pPr>
      <w:r>
        <w:rPr>
          <w:szCs w:val="28"/>
        </w:rPr>
        <w:t>Перспективный структурный водный баланс представлен в таблице 2.15. Перспективный территориальный водный баланс на расчетный срок (2028 год) представить невозможно из-за отсутствия данных.</w:t>
      </w:r>
    </w:p>
    <w:p w:rsidR="00AC2321" w:rsidRDefault="00AC2321" w:rsidP="00AC2321">
      <w:pPr>
        <w:pStyle w:val="33"/>
        <w:numPr>
          <w:ilvl w:val="2"/>
          <w:numId w:val="3"/>
        </w:numPr>
        <w:spacing w:line="240" w:lineRule="auto"/>
        <w:ind w:left="1247" w:hanging="680"/>
        <w:rPr>
          <w:lang w:eastAsia="zh-CN"/>
        </w:rPr>
      </w:pPr>
      <w:bookmarkStart w:id="84" w:name="_Toc506821522"/>
      <w:r>
        <w:rPr>
          <w:lang w:eastAsia="zh-CN"/>
        </w:rPr>
        <w:t>Расчет требуемой мощности водозаборных и очистных сооружений исходя из данных о перспективном потреблении горячей, питьевой, техническойводы и величины потерь горячей, питьевой, техническойводы при ее транспортировке с указанием требуемых объемов подачи и потребления горячей, питьевой, техническойводы, дефицита (резерва) мощностей по технологическим зонам с разбивкой по годам.</w:t>
      </w:r>
      <w:bookmarkEnd w:id="84"/>
    </w:p>
    <w:p w:rsidR="00AC2321" w:rsidRDefault="00AC2321" w:rsidP="00AC2321">
      <w:pPr>
        <w:rPr>
          <w:lang w:eastAsia="zh-CN"/>
        </w:rPr>
      </w:pPr>
      <w:r>
        <w:rPr>
          <w:lang w:eastAsia="zh-CN"/>
        </w:rPr>
        <w:t>Результаты расчета требуемой мощности водозаборных и очистных сооружений представлены в таблице 2.17.</w:t>
      </w:r>
    </w:p>
    <w:p w:rsidR="00AC2321" w:rsidRDefault="00AC2321" w:rsidP="00AC2321">
      <w:pPr>
        <w:spacing w:after="120"/>
        <w:jc w:val="right"/>
        <w:rPr>
          <w:lang w:val="en-US" w:eastAsia="zh-CN"/>
        </w:rPr>
      </w:pPr>
      <w:r>
        <w:rPr>
          <w:lang w:eastAsia="zh-CN"/>
        </w:rPr>
        <w:t>Таблица 2.17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25"/>
        <w:gridCol w:w="1940"/>
        <w:gridCol w:w="1776"/>
        <w:gridCol w:w="1909"/>
        <w:gridCol w:w="1669"/>
        <w:gridCol w:w="1763"/>
      </w:tblGrid>
      <w:tr w:rsidR="00AC2321" w:rsidTr="00AC2321">
        <w:trPr>
          <w:trHeight w:val="1394"/>
        </w:trPr>
        <w:tc>
          <w:tcPr>
            <w:tcW w:w="181"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 п/п</w:t>
            </w:r>
          </w:p>
        </w:tc>
        <w:tc>
          <w:tcPr>
            <w:tcW w:w="1042"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Наименование сооружения, населенный пункт</w:t>
            </w:r>
          </w:p>
        </w:tc>
        <w:tc>
          <w:tcPr>
            <w:tcW w:w="954"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Мощность существующих водозаборов на 2017 год, м</w:t>
            </w:r>
            <w:r>
              <w:rPr>
                <w:b/>
                <w:color w:val="000000"/>
                <w:sz w:val="20"/>
                <w:szCs w:val="18"/>
                <w:vertAlign w:val="superscript"/>
              </w:rPr>
              <w:t>3</w:t>
            </w:r>
            <w:r>
              <w:rPr>
                <w:b/>
                <w:color w:val="000000"/>
                <w:sz w:val="20"/>
                <w:szCs w:val="18"/>
              </w:rPr>
              <w:t>/сут.</w:t>
            </w:r>
          </w:p>
        </w:tc>
        <w:tc>
          <w:tcPr>
            <w:tcW w:w="1025"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Мощность существующих и проектируемых сооружений водоснабжения на расчетный срок, 2028 год, м</w:t>
            </w:r>
            <w:r>
              <w:rPr>
                <w:b/>
                <w:color w:val="000000"/>
                <w:sz w:val="20"/>
                <w:szCs w:val="18"/>
                <w:vertAlign w:val="superscript"/>
              </w:rPr>
              <w:t>3</w:t>
            </w:r>
            <w:r>
              <w:rPr>
                <w:b/>
                <w:color w:val="000000"/>
                <w:sz w:val="20"/>
                <w:szCs w:val="18"/>
              </w:rPr>
              <w:t>/сут.</w:t>
            </w:r>
          </w:p>
        </w:tc>
        <w:tc>
          <w:tcPr>
            <w:tcW w:w="897"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Необходимая мощность водоисточника на расчетный срок 2028 год, м</w:t>
            </w:r>
            <w:r>
              <w:rPr>
                <w:b/>
                <w:color w:val="000000"/>
                <w:sz w:val="20"/>
                <w:szCs w:val="18"/>
                <w:vertAlign w:val="superscript"/>
              </w:rPr>
              <w:t>3</w:t>
            </w:r>
            <w:r>
              <w:rPr>
                <w:b/>
                <w:color w:val="000000"/>
                <w:sz w:val="20"/>
                <w:szCs w:val="18"/>
              </w:rPr>
              <w:t>/сут.</w:t>
            </w:r>
          </w:p>
        </w:tc>
        <w:tc>
          <w:tcPr>
            <w:tcW w:w="900"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b/>
                <w:color w:val="000000"/>
                <w:sz w:val="20"/>
                <w:szCs w:val="18"/>
              </w:rPr>
            </w:pPr>
            <w:r>
              <w:rPr>
                <w:b/>
                <w:color w:val="000000"/>
                <w:sz w:val="20"/>
                <w:szCs w:val="18"/>
              </w:rPr>
              <w:t>Резерв (+)/дефицит (-) производственной мощности, м</w:t>
            </w:r>
            <w:r>
              <w:rPr>
                <w:b/>
                <w:color w:val="000000"/>
                <w:sz w:val="20"/>
                <w:szCs w:val="18"/>
                <w:vertAlign w:val="superscript"/>
              </w:rPr>
              <w:t>3</w:t>
            </w:r>
            <w:r>
              <w:rPr>
                <w:b/>
                <w:color w:val="000000"/>
                <w:sz w:val="20"/>
                <w:szCs w:val="18"/>
              </w:rPr>
              <w:t>/сут.</w:t>
            </w:r>
          </w:p>
        </w:tc>
      </w:tr>
      <w:tr w:rsidR="00AC2321" w:rsidTr="00AC2321">
        <w:trPr>
          <w:trHeight w:val="355"/>
        </w:trPr>
        <w:tc>
          <w:tcPr>
            <w:tcW w:w="181"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color w:val="000000"/>
                <w:sz w:val="20"/>
                <w:szCs w:val="18"/>
              </w:rPr>
            </w:pPr>
            <w:r>
              <w:rPr>
                <w:color w:val="000000"/>
                <w:sz w:val="20"/>
                <w:szCs w:val="18"/>
              </w:rPr>
              <w:t>1</w:t>
            </w:r>
          </w:p>
        </w:tc>
        <w:tc>
          <w:tcPr>
            <w:tcW w:w="1042" w:type="pct"/>
            <w:tcBorders>
              <w:top w:val="single" w:sz="8" w:space="0" w:color="auto"/>
              <w:left w:val="single" w:sz="8" w:space="0" w:color="auto"/>
              <w:bottom w:val="single" w:sz="8" w:space="0" w:color="auto"/>
              <w:right w:val="single" w:sz="8" w:space="0" w:color="auto"/>
            </w:tcBorders>
            <w:tcMar>
              <w:top w:w="14" w:type="dxa"/>
              <w:left w:w="14" w:type="dxa"/>
              <w:bottom w:w="0" w:type="dxa"/>
              <w:right w:w="14" w:type="dxa"/>
            </w:tcMar>
            <w:vAlign w:val="center"/>
            <w:hideMark/>
          </w:tcPr>
          <w:p w:rsidR="00AC2321" w:rsidRDefault="00AC2321">
            <w:pPr>
              <w:jc w:val="center"/>
              <w:rPr>
                <w:color w:val="000000"/>
                <w:sz w:val="20"/>
                <w:szCs w:val="20"/>
              </w:rPr>
            </w:pPr>
            <w:r>
              <w:rPr>
                <w:color w:val="000000"/>
                <w:sz w:val="20"/>
                <w:szCs w:val="20"/>
              </w:rPr>
              <w:t>Водозаборные сооружения</w:t>
            </w:r>
          </w:p>
        </w:tc>
        <w:tc>
          <w:tcPr>
            <w:tcW w:w="954" w:type="pct"/>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vAlign w:val="center"/>
            <w:hideMark/>
          </w:tcPr>
          <w:p w:rsidR="00AC2321" w:rsidRDefault="00AC2321">
            <w:pPr>
              <w:jc w:val="center"/>
              <w:rPr>
                <w:color w:val="000000"/>
                <w:sz w:val="20"/>
                <w:szCs w:val="20"/>
              </w:rPr>
            </w:pPr>
            <w:r>
              <w:rPr>
                <w:color w:val="000000"/>
                <w:sz w:val="20"/>
                <w:szCs w:val="20"/>
              </w:rPr>
              <w:t>580,3</w:t>
            </w:r>
          </w:p>
        </w:tc>
        <w:tc>
          <w:tcPr>
            <w:tcW w:w="1025" w:type="pct"/>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vAlign w:val="center"/>
            <w:hideMark/>
          </w:tcPr>
          <w:p w:rsidR="00AC2321" w:rsidRDefault="00AC2321">
            <w:pPr>
              <w:jc w:val="center"/>
              <w:rPr>
                <w:color w:val="000000"/>
                <w:sz w:val="20"/>
                <w:szCs w:val="20"/>
              </w:rPr>
            </w:pPr>
            <w:r>
              <w:rPr>
                <w:color w:val="000000"/>
                <w:sz w:val="20"/>
                <w:szCs w:val="20"/>
              </w:rPr>
              <w:t>4090,0</w:t>
            </w:r>
          </w:p>
        </w:tc>
        <w:tc>
          <w:tcPr>
            <w:tcW w:w="897" w:type="pct"/>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vAlign w:val="center"/>
            <w:hideMark/>
          </w:tcPr>
          <w:p w:rsidR="00AC2321" w:rsidRDefault="00AC2321">
            <w:pPr>
              <w:jc w:val="center"/>
              <w:rPr>
                <w:color w:val="000000"/>
                <w:sz w:val="20"/>
                <w:szCs w:val="20"/>
              </w:rPr>
            </w:pPr>
            <w:r>
              <w:rPr>
                <w:color w:val="000000"/>
                <w:sz w:val="20"/>
                <w:szCs w:val="20"/>
              </w:rPr>
              <w:t>2711,0</w:t>
            </w:r>
          </w:p>
        </w:tc>
        <w:tc>
          <w:tcPr>
            <w:tcW w:w="900" w:type="pct"/>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vAlign w:val="center"/>
            <w:hideMark/>
          </w:tcPr>
          <w:p w:rsidR="00AC2321" w:rsidRDefault="00AC2321">
            <w:pPr>
              <w:jc w:val="center"/>
              <w:rPr>
                <w:color w:val="000000"/>
                <w:sz w:val="20"/>
                <w:szCs w:val="20"/>
              </w:rPr>
            </w:pPr>
            <w:r>
              <w:rPr>
                <w:color w:val="000000"/>
                <w:sz w:val="20"/>
                <w:szCs w:val="20"/>
              </w:rPr>
              <w:t>-2130,7* / +1379,0**</w:t>
            </w:r>
          </w:p>
        </w:tc>
      </w:tr>
    </w:tbl>
    <w:p w:rsidR="00AC2321" w:rsidRDefault="00AC2321" w:rsidP="00AC2321">
      <w:pPr>
        <w:spacing w:before="120"/>
        <w:rPr>
          <w:szCs w:val="22"/>
          <w:lang w:eastAsia="en-US"/>
        </w:rPr>
      </w:pPr>
      <w:r>
        <w:t xml:space="preserve">Примечание. * - дефицит производственной мощности представлен относительно мощности существующих водозаборов. </w:t>
      </w:r>
    </w:p>
    <w:p w:rsidR="00AC2321" w:rsidRDefault="00AC2321" w:rsidP="00AC2321">
      <w:r>
        <w:t xml:space="preserve">** - резерв производственной мощности представлен относительно мощности существующих и предлагаемых к строительству к 2028 году водозаборных сооружений. </w:t>
      </w:r>
    </w:p>
    <w:p w:rsidR="00AC2321" w:rsidRDefault="00AC2321" w:rsidP="00AC2321">
      <w:r>
        <w:t xml:space="preserve">Мощность существующих водозаборов не включает мощность скважин, расположенных в д. Большая Крестовая и п. Первомайский из-за отсутствия данных. </w:t>
      </w:r>
    </w:p>
    <w:p w:rsidR="00AC2321" w:rsidRDefault="00AC2321" w:rsidP="00AC2321">
      <w:pPr>
        <w:spacing w:before="120"/>
      </w:pPr>
      <w:r>
        <w:t>Как видно из таблицы 2.17, мощности существующихводозаборов (в целом по 11 артезианским скважинам) на 2028 год окажетсянедостаточно для покрытия потребности в питьевой воде (при условии, что данные артезианские скважины не будут выведены из эксплуатации и дебит останется на том же уровне) – дефицит составит 78,59%.</w:t>
      </w:r>
    </w:p>
    <w:p w:rsidR="00AC2321" w:rsidRDefault="00AC2321" w:rsidP="00AC2321">
      <w:r>
        <w:t xml:space="preserve">Мощности существующих и предлагаемыхк строительству к 2028 году водозаборных сооруженийбудет достаточно для покрытия потребности в питьевой воде – резерв составит 50,87%.Предложения по проектной производственной мощности, а также </w:t>
      </w:r>
      <w:r>
        <w:lastRenderedPageBreak/>
        <w:t>составеводозаборных сооружений необходимо скорректировать на этапе проектирования и составления проектно-сметной документации.</w:t>
      </w:r>
    </w:p>
    <w:p w:rsidR="00AC2321" w:rsidRDefault="00AC2321" w:rsidP="00AC2321">
      <w:pPr>
        <w:pStyle w:val="33"/>
        <w:numPr>
          <w:ilvl w:val="2"/>
          <w:numId w:val="3"/>
        </w:numPr>
        <w:spacing w:line="240" w:lineRule="auto"/>
        <w:ind w:left="1247" w:hanging="680"/>
        <w:rPr>
          <w:lang w:eastAsia="zh-CN"/>
        </w:rPr>
      </w:pPr>
      <w:bookmarkStart w:id="85" w:name="_Toc506821523"/>
      <w:r>
        <w:rPr>
          <w:lang w:eastAsia="zh-CN"/>
        </w:rPr>
        <w:t>Наименование организации, которая наделена статусом гарантирующей организации</w:t>
      </w:r>
      <w:bookmarkEnd w:id="85"/>
    </w:p>
    <w:p w:rsidR="00AC2321" w:rsidRDefault="00AC2321" w:rsidP="00AC2321">
      <w:pPr>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AC2321" w:rsidRDefault="00AC2321" w:rsidP="00AC2321">
      <w:pPr>
        <w:rPr>
          <w:lang w:eastAsia="zh-CN"/>
        </w:rPr>
      </w:pPr>
      <w:r>
        <w:rPr>
          <w:lang w:eastAsia="zh-CN"/>
        </w:rPr>
        <w:t xml:space="preserve">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 </w:t>
      </w:r>
    </w:p>
    <w:p w:rsidR="00AC2321" w:rsidRDefault="00AC2321" w:rsidP="00AC2321">
      <w:pPr>
        <w:spacing w:after="120"/>
        <w:rPr>
          <w:lang w:eastAsia="zh-CN"/>
        </w:rPr>
      </w:pPr>
      <w:r>
        <w:rPr>
          <w:lang w:eastAsia="zh-CN"/>
        </w:rPr>
        <w:t xml:space="preserve">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деятельности. </w:t>
      </w:r>
    </w:p>
    <w:p w:rsidR="00AC2321" w:rsidRDefault="00AC2321" w:rsidP="00AC2321">
      <w:pPr>
        <w:rPr>
          <w:lang w:eastAsia="en-US"/>
        </w:rPr>
      </w:pPr>
      <w:r>
        <w:t xml:space="preserve">В соответствии с Критериями и порядком определенияорганизации, наделенной статусом гарантирующей организации, в соответствиис гражданским кодексом Российской Федерации, Жилищным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07 декабря 2011 года №416-ФЗ «О водоснабжении и водоотведении», с целью организации централизованного, надлежащего и бесперебойного водоснабжения и водоотведения на территории Угловского городского поселения, а также в соответствии с Постановлением Администрации Угловского городского поселения Окуловского муниципального района Новгородской области№410 от 24ноября 2015 г.определитьгарантирующими организациями в сфере холодного водоснабжения и водоотведения на территории Угловского городского поселения Муниципальное унитарное предприятие Окуловского муниципального района «Окуловский водоканал» с 01.01.2016 года за исключением территории улиц р.п. Угловка (таблица 2.18).Определить зоной деятельности гарантирующей организации Муниципального унитарного предприятия Окуловского муниципального района «Окуловский водоканал» территорию Угловского городского поселения, за исключением территории улиц, на которых расположены объекты согласно таблице 2.18. </w:t>
      </w:r>
    </w:p>
    <w:p w:rsidR="00AC2321" w:rsidRDefault="00AC2321" w:rsidP="00AC2321">
      <w:r>
        <w:t>Определить гарантирующей организацией в сфере холодного водоснабжения и водоотведения на территории р.п. Угловка согласно таблицы 2.18 ОАО «РЖД» в лице Октябрьской дирекции по тепловодоснабжению Московского территориального участка.</w:t>
      </w:r>
    </w:p>
    <w:p w:rsidR="00AC2321" w:rsidRDefault="00AC2321" w:rsidP="00AC2321">
      <w:r>
        <w:t xml:space="preserve">Определить, что зоной деятельности гарантирующей организации ОАО «РЖД» в лице Октябрьской дирекции по тепловодоснабжению Московского территориального участка является территория улиц, на которых расположены объекты согласно таблицы 2.18. </w:t>
      </w:r>
    </w:p>
    <w:p w:rsidR="00AC2321" w:rsidRDefault="00AC2321" w:rsidP="00AC2321">
      <w:pPr>
        <w:spacing w:after="120"/>
        <w:jc w:val="right"/>
      </w:pPr>
    </w:p>
    <w:p w:rsidR="00AC2321" w:rsidRDefault="00AC2321" w:rsidP="00AC2321">
      <w:pPr>
        <w:spacing w:after="120"/>
        <w:jc w:val="right"/>
      </w:pPr>
    </w:p>
    <w:p w:rsidR="00AC2321" w:rsidRDefault="00AC2321" w:rsidP="00AC2321">
      <w:pPr>
        <w:spacing w:after="120"/>
        <w:jc w:val="right"/>
      </w:pPr>
      <w:r>
        <w:t>Таблица 2.18</w:t>
      </w:r>
    </w:p>
    <w:p w:rsidR="00AC2321" w:rsidRDefault="00AC2321" w:rsidP="00AC2321">
      <w:pPr>
        <w:spacing w:after="60"/>
        <w:jc w:val="center"/>
        <w:rPr>
          <w:szCs w:val="28"/>
          <w:u w:val="single"/>
        </w:rPr>
      </w:pPr>
      <w:r>
        <w:rPr>
          <w:szCs w:val="28"/>
          <w:u w:val="single"/>
        </w:rPr>
        <w:t>Перечень объектов, снабжаемых питьевой водой ОАО «РЖД» в лице Октябрьской дирекции по теплоснабжению Московского территориального участка</w:t>
      </w:r>
    </w:p>
    <w:tbl>
      <w:tblPr>
        <w:tblStyle w:val="afffd"/>
        <w:tblW w:w="0" w:type="auto"/>
        <w:tblLook w:val="01E0"/>
      </w:tblPr>
      <w:tblGrid>
        <w:gridCol w:w="1008"/>
        <w:gridCol w:w="3776"/>
        <w:gridCol w:w="1263"/>
        <w:gridCol w:w="3523"/>
      </w:tblGrid>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b/>
                <w:sz w:val="20"/>
                <w:szCs w:val="28"/>
                <w:lang w:eastAsia="en-US"/>
              </w:rPr>
            </w:pPr>
            <w:r>
              <w:rPr>
                <w:b/>
                <w:sz w:val="20"/>
                <w:szCs w:val="28"/>
              </w:rPr>
              <w:t>№п</w:t>
            </w:r>
            <w:r>
              <w:rPr>
                <w:b/>
                <w:sz w:val="20"/>
                <w:szCs w:val="28"/>
                <w:lang w:val="en-US"/>
              </w:rPr>
              <w:t>/</w:t>
            </w:r>
            <w:r>
              <w:rPr>
                <w:b/>
                <w:sz w:val="20"/>
                <w:szCs w:val="28"/>
              </w:rPr>
              <w:t>п</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b/>
                <w:sz w:val="20"/>
                <w:szCs w:val="28"/>
                <w:lang w:eastAsia="en-US"/>
              </w:rPr>
            </w:pPr>
            <w:r>
              <w:rPr>
                <w:b/>
                <w:sz w:val="20"/>
                <w:szCs w:val="28"/>
              </w:rPr>
              <w:t>Адрес</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b/>
                <w:sz w:val="20"/>
                <w:szCs w:val="28"/>
                <w:lang w:eastAsia="en-US"/>
              </w:rPr>
            </w:pPr>
            <w:r>
              <w:rPr>
                <w:b/>
                <w:sz w:val="20"/>
                <w:szCs w:val="28"/>
              </w:rPr>
              <w:t>№п</w:t>
            </w:r>
            <w:r>
              <w:rPr>
                <w:b/>
                <w:sz w:val="20"/>
                <w:szCs w:val="28"/>
                <w:lang w:val="en-US"/>
              </w:rPr>
              <w:t>/</w:t>
            </w:r>
            <w:r>
              <w:rPr>
                <w:b/>
                <w:sz w:val="20"/>
                <w:szCs w:val="28"/>
              </w:rPr>
              <w:t>п</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b/>
                <w:sz w:val="20"/>
                <w:szCs w:val="28"/>
                <w:lang w:eastAsia="en-US"/>
              </w:rPr>
            </w:pPr>
            <w:r>
              <w:rPr>
                <w:b/>
                <w:sz w:val="20"/>
                <w:szCs w:val="28"/>
              </w:rPr>
              <w:t>Адрес</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ул.Погрузная,д.7</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33</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ул.Кирова,д.33</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ул.Погрузная,д.9</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34</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ул.Кирова,д.34</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 д.4</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35</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ул.Кирова,д.36</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ул.Лесная,д.7</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36</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ул.Кирова,д.37</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ул.Лесная,д.9</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37</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ул.Кирова,д.38</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6</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ул.Лесная,д.12</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38</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ул.Кирова,д.39</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lastRenderedPageBreak/>
              <w:t>7</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 Лесная,д.15</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39</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ул.Кирова,д.39-а</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8</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ул.Лесная,д.16</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40</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ул.Кирова,д.43</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9</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ул.Лесная,д.17</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41</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ул.Кирова,д.46</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10</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ул.Лесная,д.19</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42</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ул.Пионерская,д.4</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11</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ул.Лесная,д.20</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43</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ул.Пионерская,д.5</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12</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ул.Ленина,д.4</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44</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ул.Пионерская,д.7</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13</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ул.Ленина,д.8</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45</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ул.Песочная, д.7</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14</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ул.Ленина,д.10</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46</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ул.Песочная,д.8</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15</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ул.Ленина,д.15</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47</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ул.Ленинградская,д.11</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16</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ул.Ленина,д.19</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48</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ул.Ленинградская, д.19</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17</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ул.Садовая,д.1</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49</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 Заводская,д.11</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18</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ул.Садовая,д.2</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50</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ул.Заводская,д.12</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19</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ул.Садовая,д.6</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51</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ул.Заводская, д.13</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20</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ул.Садовая,д.10</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52</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ул.Заводская,д.14</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21</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ул.Садовая,д.13</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53</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ул.Заводская,д.15</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22</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ул.Садовая,д.14</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54</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ул.Заводская,д.16</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23</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ул.Садовая,д.15</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55</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ул.Железнодорожная,д.10</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24</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ул.Кирова,д.10</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56</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ул.Московская, д.3</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25</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ул.Кирова,д.11</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57</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ул.Е.Стасовой,д.5, кв.8</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26</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ул.Кирова,д.12</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58</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ул.Мира, д.3</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27</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ул.Кирова,д.17</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59</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ул.Молодежная, д.4</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28</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ул.Кирова,д.19</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60</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ул.Калинина,д.6</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29</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ул.Кирова,д.22</w:t>
            </w:r>
          </w:p>
        </w:tc>
        <w:tc>
          <w:tcPr>
            <w:tcW w:w="126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61</w:t>
            </w:r>
          </w:p>
        </w:tc>
        <w:tc>
          <w:tcPr>
            <w:tcW w:w="3523"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269 км д.4</w:t>
            </w: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30</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ул.Кирова,д.24</w:t>
            </w:r>
          </w:p>
        </w:tc>
        <w:tc>
          <w:tcPr>
            <w:tcW w:w="126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c>
          <w:tcPr>
            <w:tcW w:w="352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31</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ул.Кирова,д.28</w:t>
            </w:r>
          </w:p>
        </w:tc>
        <w:tc>
          <w:tcPr>
            <w:tcW w:w="126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c>
          <w:tcPr>
            <w:tcW w:w="352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r>
      <w:tr w:rsidR="00AC2321" w:rsidTr="00AC2321">
        <w:tc>
          <w:tcPr>
            <w:tcW w:w="1008"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32</w:t>
            </w:r>
          </w:p>
        </w:tc>
        <w:tc>
          <w:tcPr>
            <w:tcW w:w="3776" w:type="dxa"/>
            <w:tcBorders>
              <w:top w:val="single" w:sz="4" w:space="0" w:color="auto"/>
              <w:left w:val="single" w:sz="4" w:space="0" w:color="auto"/>
              <w:bottom w:val="single" w:sz="4" w:space="0" w:color="auto"/>
              <w:right w:val="single" w:sz="4" w:space="0" w:color="auto"/>
            </w:tcBorders>
            <w:hideMark/>
          </w:tcPr>
          <w:p w:rsidR="00AC2321" w:rsidRDefault="00AC2321">
            <w:pPr>
              <w:jc w:val="center"/>
              <w:rPr>
                <w:sz w:val="20"/>
                <w:szCs w:val="28"/>
                <w:lang w:eastAsia="en-US"/>
              </w:rPr>
            </w:pPr>
            <w:r>
              <w:rPr>
                <w:sz w:val="20"/>
                <w:szCs w:val="28"/>
              </w:rPr>
              <w:t>ул.Кирова,д.29</w:t>
            </w:r>
          </w:p>
        </w:tc>
        <w:tc>
          <w:tcPr>
            <w:tcW w:w="126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c>
          <w:tcPr>
            <w:tcW w:w="3523" w:type="dxa"/>
            <w:tcBorders>
              <w:top w:val="single" w:sz="4" w:space="0" w:color="auto"/>
              <w:left w:val="single" w:sz="4" w:space="0" w:color="auto"/>
              <w:bottom w:val="single" w:sz="4" w:space="0" w:color="auto"/>
              <w:right w:val="single" w:sz="4" w:space="0" w:color="auto"/>
            </w:tcBorders>
          </w:tcPr>
          <w:p w:rsidR="00AC2321" w:rsidRDefault="00AC2321">
            <w:pPr>
              <w:jc w:val="center"/>
              <w:rPr>
                <w:sz w:val="20"/>
                <w:szCs w:val="28"/>
                <w:lang w:eastAsia="en-US"/>
              </w:rPr>
            </w:pPr>
          </w:p>
        </w:tc>
      </w:tr>
    </w:tbl>
    <w:p w:rsidR="00AC2321" w:rsidRDefault="00AC2321" w:rsidP="00AC2321">
      <w:pPr>
        <w:spacing w:after="120"/>
        <w:rPr>
          <w:szCs w:val="22"/>
          <w:lang w:eastAsia="zh-CN"/>
        </w:rPr>
      </w:pPr>
      <w:r>
        <w:rPr>
          <w:lang w:eastAsia="zh-CN"/>
        </w:rPr>
        <w:br w:type="page"/>
      </w:r>
    </w:p>
    <w:p w:rsidR="00AC2321" w:rsidRDefault="00AC2321" w:rsidP="00AC2321">
      <w:pPr>
        <w:pStyle w:val="2"/>
        <w:numPr>
          <w:ilvl w:val="1"/>
          <w:numId w:val="3"/>
        </w:numPr>
        <w:ind w:left="856" w:hanging="499"/>
        <w:jc w:val="center"/>
        <w:rPr>
          <w:szCs w:val="24"/>
        </w:rPr>
      </w:pPr>
      <w:bookmarkStart w:id="86" w:name="_Toc506821524"/>
      <w:r>
        <w:rPr>
          <w:rStyle w:val="FontStyle157"/>
          <w:rFonts w:eastAsiaTheme="majorEastAsia"/>
          <w:b/>
          <w:bCs w:val="0"/>
          <w:sz w:val="24"/>
          <w:szCs w:val="24"/>
          <w:lang w:eastAsia="en-US"/>
        </w:rPr>
        <w:lastRenderedPageBreak/>
        <w:t>ПРЕДЛОЖЕНИЯ ПО СТРОИТЕЛЬСТВУ, РЕКОНСТРУКЦИИ И МОДЕРНИЗАЦИИ ОБЪЕКТОВ ЦЕНТРАЛИЗОВАННЫХ СИСТЕМ ВОДОСНАБЖЕНИЯ</w:t>
      </w:r>
      <w:bookmarkEnd w:id="86"/>
    </w:p>
    <w:p w:rsidR="00AC2321" w:rsidRDefault="00AC2321" w:rsidP="00AC2321">
      <w:pPr>
        <w:rPr>
          <w:szCs w:val="22"/>
        </w:rPr>
      </w:pPr>
      <w:r>
        <w:t>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w:t>
      </w:r>
    </w:p>
    <w:p w:rsidR="00AC2321" w:rsidRDefault="00AC2321" w:rsidP="00AC2321">
      <w:pPr>
        <w:pStyle w:val="33"/>
        <w:numPr>
          <w:ilvl w:val="2"/>
          <w:numId w:val="3"/>
        </w:numPr>
        <w:spacing w:line="240" w:lineRule="auto"/>
        <w:ind w:left="1247" w:hanging="680"/>
      </w:pPr>
      <w:bookmarkStart w:id="87" w:name="_Toc506821525"/>
      <w:r>
        <w:t>Перечень основных мероприятий по реализации схем водоснабжения с разбивкой по годам.</w:t>
      </w:r>
      <w:bookmarkEnd w:id="87"/>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капитальный ремонт артезианской скважины или бурение новой скважины на ул. Зелёная р.п. Угловка </w:t>
      </w:r>
      <w:r>
        <w:rPr>
          <w:rFonts w:ascii="Times New Roman" w:eastAsia="Times New Roman" w:hAnsi="Times New Roman" w:cs="Times New Roman"/>
          <w:color w:val="auto"/>
          <w:sz w:val="24"/>
          <w:szCs w:val="24"/>
          <w:lang w:eastAsia="ru-RU"/>
        </w:rPr>
        <w:t>производительностью 100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(диаметр обсадной трубы </w:t>
      </w:r>
      <w:smartTag w:uri="urn:schemas-microsoft-com:office:smarttags" w:element="metricconverter">
        <w:smartTagPr>
          <w:attr w:name="ProductID" w:val="400 мм"/>
        </w:smartTagPr>
        <w:r>
          <w:rPr>
            <w:rFonts w:ascii="Times New Roman" w:eastAsia="Times New Roman" w:hAnsi="Times New Roman" w:cs="Times New Roman"/>
            <w:color w:val="auto"/>
            <w:sz w:val="24"/>
            <w:szCs w:val="24"/>
            <w:lang w:eastAsia="ru-RU"/>
          </w:rPr>
          <w:t>400 мм</w:t>
        </w:r>
      </w:smartTag>
      <w:r>
        <w:rPr>
          <w:rFonts w:ascii="Times New Roman" w:eastAsia="Times New Roman" w:hAnsi="Times New Roman" w:cs="Times New Roman"/>
          <w:color w:val="auto"/>
          <w:sz w:val="24"/>
          <w:szCs w:val="24"/>
          <w:lang w:eastAsia="ru-RU"/>
        </w:rPr>
        <w:t xml:space="preserve">). Сроки реализации проекта: 2021 г.;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0"/>
          <w:szCs w:val="24"/>
          <w:lang w:eastAsia="ru-RU"/>
        </w:rPr>
      </w:pPr>
      <w:r>
        <w:rPr>
          <w:rFonts w:ascii="Times New Roman" w:eastAsia="Times New Roman" w:hAnsi="Times New Roman" w:cs="Times New Roman"/>
          <w:color w:val="161515"/>
          <w:sz w:val="24"/>
          <w:szCs w:val="24"/>
          <w:lang w:eastAsia="ru-RU"/>
        </w:rPr>
        <w:t>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r>
        <w:rPr>
          <w:rFonts w:ascii="Times New Roman" w:eastAsia="Times New Roman" w:hAnsi="Times New Roman" w:cs="Times New Roman"/>
          <w:color w:val="auto"/>
          <w:sz w:val="24"/>
          <w:szCs w:val="28"/>
          <w:lang w:eastAsia="ru-RU"/>
        </w:rPr>
        <w:t xml:space="preserve">. Сроки реализации проекта: 2018-2026 гг.;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установка станции обезжелезивания на артезианских скважинах (п. Угловка - ул. Сенная 3-69, ул. Мира 6-64, ул. Заводская 4-64, ул. Зеленая 1206, 1207, П-4; д. Озерки 2011; д. Стегново 1104, д. Селище 2242; д. Березовка 1788; д. Заручевье 1793). Сроки реализации проекта 2018-2021гг.;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строительство водопроводной сети протяженностью 300 м, диаметром 100 мм от скважины № 1104 до частных домов</w:t>
      </w:r>
      <w:r>
        <w:rPr>
          <w:rFonts w:ascii="Times New Roman" w:eastAsia="Times New Roman" w:hAnsi="Times New Roman" w:cs="Times New Roman"/>
          <w:color w:val="auto"/>
          <w:sz w:val="24"/>
          <w:szCs w:val="24"/>
          <w:lang w:eastAsia="ru-RU"/>
        </w:rPr>
        <w:t xml:space="preserve">. Сроки реализации проекта 2020-2021гг.;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перекладка водопроводных сетей частного сектора р.п. Угловка. </w:t>
      </w:r>
      <w:r>
        <w:rPr>
          <w:rFonts w:ascii="Times New Roman" w:eastAsia="Times New Roman" w:hAnsi="Times New Roman" w:cs="Times New Roman"/>
          <w:color w:val="auto"/>
          <w:sz w:val="24"/>
          <w:szCs w:val="24"/>
          <w:lang w:eastAsia="ru-RU"/>
        </w:rPr>
        <w:t xml:space="preserve">Сроки реализации проекта 2021-2022 гг.;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w:t>
      </w:r>
      <w:r>
        <w:rPr>
          <w:rFonts w:ascii="Times New Roman" w:eastAsia="Times New Roman" w:hAnsi="Times New Roman" w:cs="Times New Roman"/>
          <w:color w:val="161515"/>
          <w:sz w:val="26"/>
          <w:szCs w:val="24"/>
          <w:lang w:eastAsia="ru-RU"/>
        </w:rPr>
        <w:t xml:space="preserve">. </w:t>
      </w:r>
      <w:r>
        <w:rPr>
          <w:rFonts w:ascii="Times New Roman" w:eastAsia="Times New Roman" w:hAnsi="Times New Roman" w:cs="Times New Roman"/>
          <w:color w:val="auto"/>
          <w:sz w:val="24"/>
          <w:szCs w:val="24"/>
          <w:lang w:eastAsia="ru-RU"/>
        </w:rPr>
        <w:t>Сроки реализации проекта 2021-2030 гг</w:t>
      </w:r>
      <w:r>
        <w:rPr>
          <w:rFonts w:ascii="Times New Roman" w:eastAsia="Times New Roman" w:hAnsi="Times New Roman" w:cs="Times New Roman"/>
          <w:color w:val="161515"/>
          <w:sz w:val="26"/>
          <w:szCs w:val="24"/>
          <w:lang w:eastAsia="ru-RU"/>
        </w:rPr>
        <w:t xml:space="preserve">; </w:t>
      </w:r>
    </w:p>
    <w:p w:rsidR="00AC2321" w:rsidRDefault="00AC2321" w:rsidP="007E0D9D">
      <w:pPr>
        <w:pStyle w:val="063"/>
        <w:numPr>
          <w:ilvl w:val="0"/>
          <w:numId w:val="16"/>
        </w:numPr>
        <w:tabs>
          <w:tab w:val="left" w:pos="708"/>
        </w:tabs>
        <w:spacing w:line="276" w:lineRule="auto"/>
        <w:ind w:left="851" w:hanging="284"/>
        <w:rPr>
          <w:kern w:val="16"/>
        </w:rPr>
      </w:pPr>
      <w:r>
        <w:rPr>
          <w:kern w:val="16"/>
        </w:rPr>
        <w:t>разработка проекта определения границ (</w:t>
      </w:r>
      <w:r>
        <w:rPr>
          <w:kern w:val="16"/>
          <w:lang w:val="en-US"/>
        </w:rPr>
        <w:t>I</w:t>
      </w:r>
      <w:r>
        <w:rPr>
          <w:kern w:val="16"/>
        </w:rPr>
        <w:t xml:space="preserve">,II и III-го поясов) зон санитарной охраны источников хозяйственно-питьевого водоснабжения и водопроводов питьевого назначения. </w:t>
      </w:r>
      <w:r>
        <w:t>Сроки реализации проекта – 2020 г.</w:t>
      </w:r>
      <w:r>
        <w:rPr>
          <w:kern w:val="16"/>
        </w:rPr>
        <w:t xml:space="preserve">;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kern w:val="16"/>
          <w:sz w:val="24"/>
          <w:szCs w:val="24"/>
          <w:lang w:eastAsia="ru-RU"/>
        </w:rPr>
        <w:t xml:space="preserve">обустройство и приведение зон санитарной охраны источников питьевого назначения и водопроводов хозяйственно-питьевого назначения в соответствие с СанПиН 2.1.4.1110-02. </w:t>
      </w:r>
      <w:r>
        <w:rPr>
          <w:rFonts w:ascii="Times New Roman" w:eastAsia="Times New Roman" w:hAnsi="Times New Roman" w:cs="Times New Roman"/>
          <w:color w:val="auto"/>
          <w:sz w:val="24"/>
          <w:szCs w:val="24"/>
          <w:lang w:eastAsia="ru-RU"/>
        </w:rPr>
        <w:t xml:space="preserve">Сроки реализации проекта 2018-2030 гг.; </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промывка и дезинфекция водопроводных сетей. Данное мероприятие необходимо проводить ежеквартально; </w:t>
      </w:r>
    </w:p>
    <w:p w:rsidR="00AC2321" w:rsidRDefault="00AC2321" w:rsidP="007E0D9D">
      <w:pPr>
        <w:pStyle w:val="a6"/>
        <w:numPr>
          <w:ilvl w:val="0"/>
          <w:numId w:val="21"/>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rsidR="00AC2321" w:rsidRDefault="00AC2321" w:rsidP="00AC2321">
      <w:pPr>
        <w:pStyle w:val="33"/>
        <w:numPr>
          <w:ilvl w:val="2"/>
          <w:numId w:val="3"/>
        </w:numPr>
        <w:spacing w:line="240" w:lineRule="auto"/>
        <w:ind w:left="1247" w:hanging="680"/>
      </w:pPr>
      <w:bookmarkStart w:id="88" w:name="_Toc375649202"/>
      <w:bookmarkStart w:id="89" w:name="_Toc375684018"/>
      <w:bookmarkStart w:id="90" w:name="_Toc375685046"/>
      <w:bookmarkStart w:id="91" w:name="_Toc506821526"/>
      <w:bookmarkEnd w:id="88"/>
      <w:bookmarkEnd w:id="89"/>
      <w:bookmarkEnd w:id="90"/>
      <w:r>
        <w:lastRenderedPageBreak/>
        <w:t>Технические обоснования основных мероприятий по реализации схем водоснабжения</w:t>
      </w:r>
      <w:bookmarkEnd w:id="91"/>
    </w:p>
    <w:p w:rsidR="00AC2321" w:rsidRDefault="00AC2321" w:rsidP="00AC2321">
      <w:pPr>
        <w:pStyle w:val="a6"/>
        <w:spacing w:line="276" w:lineRule="auto"/>
        <w:ind w:left="0"/>
        <w:jc w:val="center"/>
        <w:rPr>
          <w:rFonts w:ascii="Times New Roman" w:eastAsia="Times New Roman" w:hAnsi="Times New Roman" w:cs="Times New Roman"/>
          <w:b/>
          <w:i/>
          <w:color w:val="000000"/>
          <w:sz w:val="24"/>
          <w:szCs w:val="27"/>
          <w:lang w:eastAsia="ru-RU"/>
        </w:rPr>
      </w:pPr>
      <w:r>
        <w:rPr>
          <w:rFonts w:ascii="Times New Roman" w:eastAsia="Times New Roman" w:hAnsi="Times New Roman" w:cs="Times New Roman"/>
          <w:b/>
          <w:i/>
          <w:color w:val="000000"/>
          <w:sz w:val="24"/>
          <w:szCs w:val="27"/>
          <w:lang w:eastAsia="ru-RU"/>
        </w:rPr>
        <w:t>Модернизация существующей системы водоснабжения</w:t>
      </w:r>
    </w:p>
    <w:p w:rsidR="00AC2321" w:rsidRDefault="00AC2321" w:rsidP="00AC2321">
      <w:pPr>
        <w:pStyle w:val="a6"/>
        <w:spacing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Мероприятия по модернизации существующей системы водоснабжения направлены на обеспечение бесперебойности подачи воды потребителям, повышение энергоэффективности, обеспечение санитарных и экологических норм и правил.</w:t>
      </w:r>
    </w:p>
    <w:p w:rsidR="00AC2321" w:rsidRDefault="00AC2321" w:rsidP="00AC2321">
      <w:pPr>
        <w:rPr>
          <w:rFonts w:eastAsia="Calibri"/>
          <w:szCs w:val="22"/>
          <w:lang w:eastAsia="en-US"/>
        </w:rPr>
      </w:pPr>
      <w:r>
        <w:rPr>
          <w:color w:val="000000"/>
          <w:szCs w:val="27"/>
        </w:rPr>
        <w:t xml:space="preserve">Для предотвращения заражения воды, подаваемой потребителю на хозяйственно-питьевые нужды, необходимо предусмотреть меры для обеспечения ее консервации. Среди всех известных методов обеззараживания только хлорирование обеспечивает консервацию воды в дозах, регламентированных СанПиН 2.1.4.1074-01 – 0,3-0,5 мг/л, т.е. обладает необходимым длительным действием. Производительность средств хлорирования должна обеспечивать указанные дозы с учетом хлор-поглощения обрабатываемых объемов воды. Помимо плюсов у метода хлорирования имеются и минусы – </w:t>
      </w:r>
      <w:r>
        <w:t xml:space="preserve">недостаточная эффективность хлора в отношении вирусов – после хлорирования при дозах остаточного хлора 1,5 мг/л в пробах остается очень высокое содержание вирусных частиц, обладающих высокой токсичностью, мутагенностью и канцерогенностью. В последнее время на очистных сооружениях вместо хлорной извести применяется гипохлорит натрия (кальция), который менее токсичен. </w:t>
      </w:r>
    </w:p>
    <w:p w:rsidR="00AC2321" w:rsidRDefault="00AC2321" w:rsidP="00AC2321">
      <w:pPr>
        <w:rPr>
          <w:color w:val="000000"/>
          <w:szCs w:val="27"/>
        </w:rPr>
      </w:pPr>
      <w:r>
        <w:t xml:space="preserve">Также для обеззараживания воды применяются установки ультрафиолетового излучения, но и у этого метода имеются свои недостатки. Прежде всего, это неуниверсальность данного метода – некоторые микроорганизмы очень устойчивы к данному излучению, правда, они встречаются нечасто, но если содержание стойких вирусов или бактерий в воде высоко, этот способ может быть использован лишь в качестве предварительного. Еще одним недостатком ультрафиолетового обеззараживания (УФО) является отсутствие последействия. Дело в том, что после прохождения через корпус фильтра излучение в воде оставаться не может – сразу после потери контакта УФ-излучения с водой его действие прекращается. Следовательно, может иметь место вторичное загрязнение воды в трубопроводах. Этот метод может применяться и в сочетании с иными способами очистки, и в качестве самостоятельного метода. Чаще всего самостоятельно он используется при обработке небольших объемов воды для бытовых целей, в промышленных же системах он обычно выступает в качестве дополнительной меры очистки. </w:t>
      </w:r>
    </w:p>
    <w:p w:rsidR="00AC2321" w:rsidRDefault="00AC2321" w:rsidP="00AC2321">
      <w:pPr>
        <w:pStyle w:val="a6"/>
        <w:spacing w:line="276" w:lineRule="auto"/>
        <w:ind w:left="0"/>
        <w:jc w:val="center"/>
        <w:rPr>
          <w:rFonts w:ascii="Times New Roman" w:eastAsia="Times New Roman" w:hAnsi="Times New Roman" w:cs="Times New Roman"/>
          <w:b/>
          <w:i/>
          <w:color w:val="000000"/>
          <w:sz w:val="24"/>
          <w:szCs w:val="27"/>
          <w:lang w:eastAsia="ru-RU"/>
        </w:rPr>
      </w:pPr>
      <w:r>
        <w:rPr>
          <w:rFonts w:ascii="Times New Roman" w:eastAsia="Times New Roman" w:hAnsi="Times New Roman" w:cs="Times New Roman"/>
          <w:b/>
          <w:i/>
          <w:color w:val="000000"/>
          <w:sz w:val="24"/>
          <w:szCs w:val="27"/>
          <w:lang w:eastAsia="ru-RU"/>
        </w:rPr>
        <w:t>Строительство новых сооружений</w:t>
      </w:r>
    </w:p>
    <w:p w:rsidR="00AC2321" w:rsidRDefault="00AC2321" w:rsidP="00AC2321">
      <w:pPr>
        <w:pStyle w:val="a6"/>
        <w:spacing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Мероприятия по строительству новых водопроводных сооружений направлены на обеспечение подачи воды потребителям, не имеющим в настоящее время централизованного водоснабжения, обеспечение санитарных и экологических норм и правил. </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Меры по обеспечению потребителей централизованным водоснабжением на территориях, где оно отсутствует, включают следующие мероприятия: </w:t>
      </w:r>
    </w:p>
    <w:p w:rsidR="00AC2321" w:rsidRDefault="00AC2321" w:rsidP="007E0D9D">
      <w:pPr>
        <w:pStyle w:val="a6"/>
        <w:numPr>
          <w:ilvl w:val="0"/>
          <w:numId w:val="22"/>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строительство новых водозаборных сооружений; </w:t>
      </w:r>
    </w:p>
    <w:p w:rsidR="00AC2321" w:rsidRDefault="00AC2321" w:rsidP="007E0D9D">
      <w:pPr>
        <w:pStyle w:val="a6"/>
        <w:numPr>
          <w:ilvl w:val="0"/>
          <w:numId w:val="22"/>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строительство новых водопроводных сетей; </w:t>
      </w:r>
    </w:p>
    <w:p w:rsidR="00AC2321" w:rsidRDefault="00AC2321" w:rsidP="007E0D9D">
      <w:pPr>
        <w:pStyle w:val="a6"/>
        <w:numPr>
          <w:ilvl w:val="0"/>
          <w:numId w:val="22"/>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строительство водоочистных станций; </w:t>
      </w:r>
    </w:p>
    <w:p w:rsidR="00AC2321" w:rsidRDefault="00AC2321" w:rsidP="007E0D9D">
      <w:pPr>
        <w:pStyle w:val="a6"/>
        <w:numPr>
          <w:ilvl w:val="0"/>
          <w:numId w:val="22"/>
        </w:numPr>
        <w:spacing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установка современного энергосберегающего насосного оборудования. </w:t>
      </w:r>
    </w:p>
    <w:p w:rsidR="00AC2321" w:rsidRDefault="00AC2321" w:rsidP="00AC2321">
      <w:pPr>
        <w:pStyle w:val="a6"/>
        <w:spacing w:line="276" w:lineRule="auto"/>
        <w:ind w:left="0"/>
        <w:jc w:val="center"/>
        <w:rPr>
          <w:rFonts w:ascii="Times New Roman" w:eastAsia="Times New Roman" w:hAnsi="Times New Roman" w:cs="Times New Roman"/>
          <w:b/>
          <w:i/>
          <w:color w:val="000000"/>
          <w:sz w:val="24"/>
          <w:szCs w:val="27"/>
          <w:lang w:eastAsia="ru-RU"/>
        </w:rPr>
      </w:pPr>
      <w:r>
        <w:rPr>
          <w:rFonts w:ascii="Times New Roman" w:eastAsia="Times New Roman" w:hAnsi="Times New Roman" w:cs="Times New Roman"/>
          <w:b/>
          <w:i/>
          <w:color w:val="000000"/>
          <w:sz w:val="24"/>
          <w:szCs w:val="27"/>
          <w:lang w:eastAsia="ru-RU"/>
        </w:rPr>
        <w:t>Реконструкция существующих сетей водопровода</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Для поддержания безаварийной работы сетей водопровода необходимо ежегодно в плановом порядке перекладывать 4-5% от протяженности эксплуатируемых </w:t>
      </w:r>
      <w:r>
        <w:rPr>
          <w:rFonts w:ascii="Times New Roman" w:eastAsia="Times New Roman" w:hAnsi="Times New Roman" w:cs="Times New Roman"/>
          <w:color w:val="000000"/>
          <w:sz w:val="24"/>
          <w:szCs w:val="27"/>
          <w:lang w:eastAsia="ru-RU"/>
        </w:rPr>
        <w:lastRenderedPageBreak/>
        <w:t xml:space="preserve">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жителей. </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rsidR="00AC2321" w:rsidRDefault="00AC2321" w:rsidP="00AC2321">
      <w:pPr>
        <w:pStyle w:val="a6"/>
        <w:spacing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Проведение мероприятий по замене сетей позволит не только снизить аварийность и неучтённые расходы воды и утечки, но и создать необходимые условия для оптимизации гидравлического режима системы подачи и распределения воды в целом. </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Цели:</w:t>
      </w:r>
    </w:p>
    <w:p w:rsidR="00AC2321" w:rsidRDefault="00AC2321" w:rsidP="007E0D9D">
      <w:pPr>
        <w:pStyle w:val="a6"/>
        <w:numPr>
          <w:ilvl w:val="0"/>
          <w:numId w:val="23"/>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Повышение надежности подачи воды</w:t>
      </w:r>
    </w:p>
    <w:p w:rsidR="00AC2321" w:rsidRDefault="00AC2321" w:rsidP="007E0D9D">
      <w:pPr>
        <w:pStyle w:val="a6"/>
        <w:numPr>
          <w:ilvl w:val="0"/>
          <w:numId w:val="23"/>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Снижение неучтенных расходов за счет сокращения:</w:t>
      </w:r>
    </w:p>
    <w:p w:rsidR="00AC2321" w:rsidRDefault="00AC2321" w:rsidP="007E0D9D">
      <w:pPr>
        <w:pStyle w:val="a6"/>
        <w:numPr>
          <w:ilvl w:val="0"/>
          <w:numId w:val="24"/>
        </w:numPr>
        <w:spacing w:after="0" w:line="276" w:lineRule="auto"/>
        <w:ind w:left="1135"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потерь при авариях;</w:t>
      </w:r>
    </w:p>
    <w:p w:rsidR="00AC2321" w:rsidRDefault="00AC2321" w:rsidP="007E0D9D">
      <w:pPr>
        <w:pStyle w:val="a6"/>
        <w:numPr>
          <w:ilvl w:val="0"/>
          <w:numId w:val="24"/>
        </w:numPr>
        <w:spacing w:after="0" w:line="276" w:lineRule="auto"/>
        <w:ind w:left="1135"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скрытых утечек;</w:t>
      </w:r>
    </w:p>
    <w:p w:rsidR="00AC2321" w:rsidRDefault="00AC2321" w:rsidP="007E0D9D">
      <w:pPr>
        <w:pStyle w:val="a6"/>
        <w:numPr>
          <w:ilvl w:val="0"/>
          <w:numId w:val="24"/>
        </w:numPr>
        <w:spacing w:after="60" w:line="276" w:lineRule="auto"/>
        <w:ind w:left="1135"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полезных расходов на промывку сетей.</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Проект направлен на достижение следующих показателей эффективности:</w:t>
      </w:r>
    </w:p>
    <w:p w:rsidR="00AC2321" w:rsidRDefault="00AC2321" w:rsidP="007E0D9D">
      <w:pPr>
        <w:pStyle w:val="a6"/>
        <w:numPr>
          <w:ilvl w:val="0"/>
          <w:numId w:val="25"/>
        </w:numPr>
        <w:spacing w:after="0"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Сокращение удельной аварийности.</w:t>
      </w:r>
    </w:p>
    <w:p w:rsidR="00AC2321" w:rsidRDefault="00AC2321" w:rsidP="007E0D9D">
      <w:pPr>
        <w:pStyle w:val="a6"/>
        <w:numPr>
          <w:ilvl w:val="0"/>
          <w:numId w:val="25"/>
        </w:numPr>
        <w:spacing w:line="276" w:lineRule="auto"/>
        <w:ind w:left="851" w:hanging="284"/>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Сокращение неучтенных расходов и потерь воды, связанных с эксплуатацией сетей.</w:t>
      </w:r>
    </w:p>
    <w:p w:rsidR="00AC2321" w:rsidRDefault="00AC2321" w:rsidP="00AC2321">
      <w:pPr>
        <w:pStyle w:val="a6"/>
        <w:spacing w:line="276" w:lineRule="auto"/>
        <w:ind w:left="0"/>
        <w:jc w:val="center"/>
        <w:rPr>
          <w:rFonts w:ascii="Times New Roman" w:eastAsia="Times New Roman" w:hAnsi="Times New Roman" w:cs="Times New Roman"/>
          <w:b/>
          <w:i/>
          <w:color w:val="000000"/>
          <w:sz w:val="24"/>
          <w:szCs w:val="27"/>
          <w:lang w:eastAsia="ru-RU"/>
        </w:rPr>
      </w:pPr>
      <w:r>
        <w:rPr>
          <w:rFonts w:ascii="Times New Roman" w:eastAsia="Times New Roman" w:hAnsi="Times New Roman" w:cs="Times New Roman"/>
          <w:b/>
          <w:i/>
          <w:color w:val="000000"/>
          <w:sz w:val="24"/>
          <w:szCs w:val="27"/>
          <w:lang w:eastAsia="ru-RU"/>
        </w:rPr>
        <w:t>Строительство водопроводных сетей для подключения новых абонентов</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Цель:</w:t>
      </w:r>
    </w:p>
    <w:p w:rsidR="00AC2321" w:rsidRDefault="00AC2321" w:rsidP="00AC2321">
      <w:pPr>
        <w:pStyle w:val="a6"/>
        <w:spacing w:after="6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xml:space="preserve">Обеспечение услугами бесперебойного централизованного водоснабжения абонентовУгловского городского поселения на перспективу, не имеющих централизованного водоснабжения. </w:t>
      </w:r>
    </w:p>
    <w:p w:rsidR="00AC2321" w:rsidRDefault="00AC2321" w:rsidP="00AC2321">
      <w:pPr>
        <w:pStyle w:val="a6"/>
        <w:spacing w:after="0" w:line="276" w:lineRule="auto"/>
        <w:ind w:left="0" w:firstLine="567"/>
        <w:jc w:val="both"/>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Задачи:</w:t>
      </w:r>
    </w:p>
    <w:p w:rsidR="00AC2321" w:rsidRDefault="00AC2321" w:rsidP="00AC2321">
      <w:pPr>
        <w:widowControl w:val="0"/>
        <w:contextualSpacing/>
        <w:rPr>
          <w:rFonts w:eastAsia="Calibri"/>
          <w:sz w:val="28"/>
          <w:szCs w:val="28"/>
          <w:lang w:eastAsia="en-US" w:bidi="en-US"/>
        </w:rPr>
      </w:pPr>
      <w:r>
        <w:t>Строительство новых сетей водоснабжения для подключения новых объектов капитального строительства на период до 2028 года.</w:t>
      </w:r>
    </w:p>
    <w:p w:rsidR="00AC2321" w:rsidRDefault="00AC2321" w:rsidP="00AC2321">
      <w:pPr>
        <w:pStyle w:val="33"/>
        <w:numPr>
          <w:ilvl w:val="2"/>
          <w:numId w:val="3"/>
        </w:numPr>
        <w:spacing w:line="240" w:lineRule="auto"/>
        <w:ind w:left="1247" w:hanging="680"/>
      </w:pPr>
      <w:bookmarkStart w:id="92" w:name="_Toc506821527"/>
      <w:r>
        <w:t>Сведения о вновь строящихся, реконструируемых и предлагаемых к выводу из эксплуатации объектах системы водоснабжения.</w:t>
      </w:r>
      <w:bookmarkEnd w:id="92"/>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капитальный ремонт артезианской скважины или бурение новой скважины на ул. Зелёная р.п. Угловка </w:t>
      </w:r>
      <w:r>
        <w:rPr>
          <w:rFonts w:ascii="Times New Roman" w:eastAsia="Times New Roman" w:hAnsi="Times New Roman" w:cs="Times New Roman"/>
          <w:color w:val="auto"/>
          <w:sz w:val="24"/>
          <w:szCs w:val="24"/>
          <w:lang w:eastAsia="ru-RU"/>
        </w:rPr>
        <w:t>производительностью 100 м</w:t>
      </w:r>
      <w:r>
        <w:rPr>
          <w:rFonts w:ascii="Times New Roman" w:eastAsia="Times New Roman" w:hAnsi="Times New Roman" w:cs="Times New Roman"/>
          <w:color w:val="auto"/>
          <w:sz w:val="24"/>
          <w:szCs w:val="24"/>
          <w:vertAlign w:val="superscript"/>
          <w:lang w:eastAsia="ru-RU"/>
        </w:rPr>
        <w:t>3</w:t>
      </w:r>
      <w:r>
        <w:rPr>
          <w:rFonts w:ascii="Times New Roman" w:eastAsia="Times New Roman" w:hAnsi="Times New Roman" w:cs="Times New Roman"/>
          <w:color w:val="auto"/>
          <w:sz w:val="24"/>
          <w:szCs w:val="24"/>
          <w:lang w:eastAsia="ru-RU"/>
        </w:rPr>
        <w:t xml:space="preserve">/сут (диаметр обсадной трубы </w:t>
      </w:r>
      <w:smartTag w:uri="urn:schemas-microsoft-com:office:smarttags" w:element="metricconverter">
        <w:smartTagPr>
          <w:attr w:name="ProductID" w:val="400 мм"/>
        </w:smartTagPr>
        <w:r>
          <w:rPr>
            <w:rFonts w:ascii="Times New Roman" w:eastAsia="Times New Roman" w:hAnsi="Times New Roman" w:cs="Times New Roman"/>
            <w:color w:val="auto"/>
            <w:sz w:val="24"/>
            <w:szCs w:val="24"/>
            <w:lang w:eastAsia="ru-RU"/>
          </w:rPr>
          <w:t>400 мм</w:t>
        </w:r>
      </w:smartTag>
      <w:r>
        <w:rPr>
          <w:rFonts w:ascii="Times New Roman" w:eastAsia="Times New Roman" w:hAnsi="Times New Roman" w:cs="Times New Roman"/>
          <w:color w:val="auto"/>
          <w:sz w:val="24"/>
          <w:szCs w:val="24"/>
          <w:lang w:eastAsia="ru-RU"/>
        </w:rPr>
        <w:t>);</w:t>
      </w:r>
    </w:p>
    <w:p w:rsidR="00AC2321" w:rsidRDefault="00AC2321" w:rsidP="007E0D9D">
      <w:pPr>
        <w:pStyle w:val="a6"/>
        <w:numPr>
          <w:ilvl w:val="0"/>
          <w:numId w:val="16"/>
        </w:numPr>
        <w:spacing w:after="0" w:line="276" w:lineRule="auto"/>
        <w:ind w:left="851" w:hanging="284"/>
        <w:contextualSpacing/>
        <w:jc w:val="both"/>
        <w:rPr>
          <w:rFonts w:ascii="Times New Roman" w:eastAsia="Times New Roman" w:hAnsi="Times New Roman" w:cs="Times New Roman"/>
          <w:color w:val="auto"/>
          <w:sz w:val="20"/>
          <w:szCs w:val="24"/>
          <w:lang w:eastAsia="ru-RU"/>
        </w:rPr>
      </w:pPr>
      <w:r>
        <w:rPr>
          <w:rFonts w:ascii="Times New Roman" w:eastAsia="Times New Roman" w:hAnsi="Times New Roman" w:cs="Times New Roman"/>
          <w:color w:val="161515"/>
          <w:sz w:val="24"/>
          <w:szCs w:val="24"/>
          <w:lang w:eastAsia="ru-RU"/>
        </w:rPr>
        <w:t>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r>
        <w:rPr>
          <w:rFonts w:ascii="Times New Roman" w:eastAsia="Times New Roman" w:hAnsi="Times New Roman" w:cs="Times New Roman"/>
          <w:color w:val="auto"/>
          <w:sz w:val="24"/>
          <w:szCs w:val="28"/>
          <w:lang w:eastAsia="ru-RU"/>
        </w:rPr>
        <w:t xml:space="preserve">;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установка станции обезжелезивания на артезианских скважинах (п. Угловка - ул. Сенная 3-69, ул. Мира 6-64, ул. Заводская 4-64, ул. Зеленая 1206, 1207, П-4; д. Озерки 2011; д. Стегново 1104, д. Селище 2242; д. Березовка 1788; д. Заручевье 1793);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строительство водопроводной сети протяженностью 300 м, диаметром 100 мм от скважины № 1104 до частных домов</w:t>
      </w:r>
      <w:r>
        <w:rPr>
          <w:rFonts w:ascii="Times New Roman" w:eastAsia="Times New Roman" w:hAnsi="Times New Roman" w:cs="Times New Roman"/>
          <w:color w:val="auto"/>
          <w:sz w:val="24"/>
          <w:szCs w:val="24"/>
          <w:lang w:eastAsia="ru-RU"/>
        </w:rPr>
        <w:t xml:space="preserve">. Сроки реализации проекта 2020-2021гг.;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lastRenderedPageBreak/>
        <w:t>перекладка водопроводных сетей частного сектора р.п. Угловка</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widowControl w:val="0"/>
        <w:numPr>
          <w:ilvl w:val="0"/>
          <w:numId w:val="16"/>
        </w:numPr>
        <w:snapToGrid w:val="0"/>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w:t>
      </w:r>
      <w:r>
        <w:rPr>
          <w:rFonts w:ascii="Times New Roman" w:eastAsia="Times New Roman" w:hAnsi="Times New Roman" w:cs="Times New Roman"/>
          <w:color w:val="auto"/>
          <w:sz w:val="24"/>
          <w:szCs w:val="28"/>
          <w:lang w:eastAsia="ru-RU"/>
        </w:rPr>
        <w:t>.</w:t>
      </w:r>
    </w:p>
    <w:p w:rsidR="00AC2321" w:rsidRDefault="00AC2321" w:rsidP="00AC2321">
      <w:pPr>
        <w:pStyle w:val="33"/>
        <w:numPr>
          <w:ilvl w:val="2"/>
          <w:numId w:val="3"/>
        </w:numPr>
        <w:spacing w:line="240" w:lineRule="auto"/>
        <w:ind w:left="1247" w:hanging="680"/>
      </w:pPr>
      <w:bookmarkStart w:id="93" w:name="_Toc375684039"/>
      <w:bookmarkStart w:id="94" w:name="_Toc375685067"/>
      <w:bookmarkStart w:id="95" w:name="_Toc506821528"/>
      <w:bookmarkEnd w:id="93"/>
      <w:bookmarkEnd w:id="94"/>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5"/>
    </w:p>
    <w:p w:rsidR="00AC2321" w:rsidRDefault="00AC2321" w:rsidP="00AC2321">
      <w:r>
        <w:t>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 внедрение системы телемеханики и автоматизированной системы управления технологическими процессами с реконструкцией контрольно-измерительных приборов и аппаратуры (КИП и А) насосных станций и водозаборных сооружений.</w:t>
      </w:r>
    </w:p>
    <w:p w:rsidR="00AC2321" w:rsidRDefault="00AC2321" w:rsidP="00AC2321">
      <w:pPr>
        <w:pStyle w:val="33"/>
        <w:numPr>
          <w:ilvl w:val="2"/>
          <w:numId w:val="3"/>
        </w:numPr>
        <w:spacing w:line="240" w:lineRule="auto"/>
        <w:ind w:left="1247" w:hanging="680"/>
      </w:pPr>
      <w:bookmarkStart w:id="96" w:name="_Toc506821529"/>
      <w: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6"/>
    </w:p>
    <w:p w:rsidR="00AC2321" w:rsidRDefault="00AC2321" w:rsidP="00AC2321">
      <w:r>
        <w:t xml:space="preserve">Система централизованного водоснабжения организована только в р.п. Угловка, д. Стегново, д. Березовка, д. Заручевье, д. Селище и д. Озерки, д. Большая Крестовая и п. Первомайский. </w:t>
      </w:r>
    </w:p>
    <w:p w:rsidR="00AC2321" w:rsidRDefault="00AC2321" w:rsidP="00AC2321">
      <w:r>
        <w:t>Оснащенность приборами учета воды водозаборных сооружений представлена в таблице 2.13.Оснащенность приборами учета населения составляет 64%, оснащенность объектов социально-культурного и бытового назначения – 100%, промышленные объекты оснащены приборами учета на 89%.</w:t>
      </w:r>
    </w:p>
    <w:p w:rsidR="00AC2321" w:rsidRDefault="00AC2321" w:rsidP="00AC2321">
      <w:pPr>
        <w:pStyle w:val="33"/>
        <w:numPr>
          <w:ilvl w:val="2"/>
          <w:numId w:val="3"/>
        </w:numPr>
        <w:spacing w:line="240" w:lineRule="auto"/>
        <w:ind w:left="1247" w:hanging="680"/>
      </w:pPr>
      <w:bookmarkStart w:id="97" w:name="_Toc506821530"/>
      <w:r>
        <w:t>Описание вариантов маршрутов прохождения трубопроводов (трасс) по территории Угловского городского поселения.</w:t>
      </w:r>
      <w:bookmarkEnd w:id="97"/>
    </w:p>
    <w:p w:rsidR="00AC2321" w:rsidRDefault="00AC2321" w:rsidP="00AC2321">
      <w:r>
        <w:t>Схема сетей водоснабжения Угловского городского поселения в электронном варианте в виде карты прилагается. Месторасположение трубопроводов (трасс)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водоснабжения для обеспечения водоснабжения на территориях, где оно отсутствует, будут прокладываться согласно согласованным проектам.</w:t>
      </w:r>
    </w:p>
    <w:p w:rsidR="00AC2321" w:rsidRDefault="00AC2321" w:rsidP="00AC2321">
      <w:pPr>
        <w:pStyle w:val="33"/>
        <w:numPr>
          <w:ilvl w:val="2"/>
          <w:numId w:val="3"/>
        </w:numPr>
        <w:spacing w:line="240" w:lineRule="auto"/>
        <w:ind w:left="1247" w:hanging="680"/>
      </w:pPr>
      <w:bookmarkStart w:id="98" w:name="_Toc506821531"/>
      <w:r>
        <w:t>Рекомендации о месте размещения насосных станций, резервуаров, водонапорных башен.</w:t>
      </w:r>
      <w:bookmarkEnd w:id="98"/>
    </w:p>
    <w:p w:rsidR="00AC2321" w:rsidRDefault="00AC2321" w:rsidP="00AC2321">
      <w:r>
        <w:t xml:space="preserve">Существующей мощности водозаборных сооружений, расположенных в р.п. Угловка, д. Стегново, д. Березовка, д. Заручевье, д. Селище и д. Озерки достаточно для обеспечения потребности населения в воде. Однако, большой проблемой остается неудовлетворительное техническое состояние скважин. Поэтому основное внимание требуется уделить водопроводным сетям и раздаточному оборудованию, с целью максимального исключения утечек на данных участках. На перспективу предусматривается проведение мероприятий по реконструкции существующих водозаборов, а также строительство новых водозаборных сооруженийв населенных </w:t>
      </w:r>
      <w:r>
        <w:lastRenderedPageBreak/>
        <w:t>пунктах городского поселения.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rsidR="00AC2321" w:rsidRDefault="00AC2321" w:rsidP="00AC2321">
      <w:pPr>
        <w:pStyle w:val="33"/>
        <w:numPr>
          <w:ilvl w:val="2"/>
          <w:numId w:val="3"/>
        </w:numPr>
        <w:spacing w:line="240" w:lineRule="auto"/>
        <w:ind w:left="1247" w:hanging="680"/>
      </w:pPr>
      <w:bookmarkStart w:id="99" w:name="_Toc375684044"/>
      <w:bookmarkStart w:id="100" w:name="_Toc375685072"/>
      <w:bookmarkStart w:id="101" w:name="_Toc375684045"/>
      <w:bookmarkStart w:id="102" w:name="_Toc375685073"/>
      <w:bookmarkStart w:id="103" w:name="_Toc375684046"/>
      <w:bookmarkStart w:id="104" w:name="_Toc375685074"/>
      <w:bookmarkStart w:id="105" w:name="_Toc506821532"/>
      <w:bookmarkEnd w:id="99"/>
      <w:bookmarkEnd w:id="100"/>
      <w:bookmarkEnd w:id="101"/>
      <w:bookmarkEnd w:id="102"/>
      <w:bookmarkEnd w:id="103"/>
      <w:bookmarkEnd w:id="104"/>
      <w:r>
        <w:t>Границы планируемых зон размещения объектов централизованных систем водоснабжения.</w:t>
      </w:r>
      <w:bookmarkEnd w:id="105"/>
    </w:p>
    <w:p w:rsidR="00AC2321" w:rsidRDefault="00AC2321" w:rsidP="00AC2321">
      <w:pPr>
        <w:rPr>
          <w:highlight w:val="yellow"/>
        </w:rPr>
      </w:pPr>
      <w:r>
        <w:t xml:space="preserve">Зоны размещения объектов системы водоснабжения планируется расширять за счет использования земель сельскохозяйственного назначения. Все мероприятия планируется проводить в существующих границах Угловского городского поселения. </w:t>
      </w:r>
    </w:p>
    <w:p w:rsidR="00AC2321" w:rsidRDefault="00AC2321" w:rsidP="00AC2321">
      <w:pPr>
        <w:pStyle w:val="33"/>
        <w:numPr>
          <w:ilvl w:val="2"/>
          <w:numId w:val="3"/>
        </w:numPr>
        <w:spacing w:line="240" w:lineRule="auto"/>
        <w:ind w:left="1247" w:hanging="680"/>
      </w:pPr>
      <w:bookmarkStart w:id="106" w:name="_Toc506821533"/>
      <w:r>
        <w:t>Карты (схемы) существующего и планируемого размещения объектов централизованных систем водоснабжения.</w:t>
      </w:r>
      <w:bookmarkEnd w:id="106"/>
    </w:p>
    <w:p w:rsidR="00AC2321" w:rsidRDefault="00AC2321" w:rsidP="00AC2321">
      <w:r>
        <w:t>Схема расположения объектов системы водоснабжения Угловского городского поселенияв электронном варианте в виде карты прилагается.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водоснабжения для обеспечения водоснабжения на территориях, где оно отсутствует, будут прокладываться согласно согласованным проектам.</w:t>
      </w:r>
    </w:p>
    <w:p w:rsidR="00AC2321" w:rsidRDefault="00AC2321" w:rsidP="00AC2321">
      <w:r>
        <w:br w:type="page"/>
      </w:r>
    </w:p>
    <w:p w:rsidR="00AC2321" w:rsidRDefault="00AC2321" w:rsidP="00AC2321">
      <w:pPr>
        <w:pStyle w:val="2"/>
        <w:numPr>
          <w:ilvl w:val="1"/>
          <w:numId w:val="3"/>
        </w:numPr>
        <w:ind w:left="856" w:hanging="499"/>
        <w:jc w:val="center"/>
        <w:rPr>
          <w:rStyle w:val="FontStyle157"/>
          <w:rFonts w:eastAsiaTheme="majorEastAsia"/>
          <w:b/>
          <w:bCs w:val="0"/>
          <w:sz w:val="24"/>
          <w:lang w:eastAsia="en-US"/>
        </w:rPr>
      </w:pPr>
      <w:bookmarkStart w:id="107" w:name="_Toc506821534"/>
      <w:r>
        <w:rPr>
          <w:rStyle w:val="FontStyle157"/>
          <w:rFonts w:eastAsiaTheme="majorEastAsia"/>
          <w:b/>
          <w:bCs w:val="0"/>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07"/>
    </w:p>
    <w:p w:rsidR="00AC2321" w:rsidRDefault="00AC2321" w:rsidP="00AC2321">
      <w:pPr>
        <w:pStyle w:val="33"/>
        <w:numPr>
          <w:ilvl w:val="2"/>
          <w:numId w:val="3"/>
        </w:numPr>
        <w:spacing w:line="240" w:lineRule="auto"/>
        <w:ind w:left="1247" w:hanging="680"/>
      </w:pPr>
      <w:bookmarkStart w:id="108" w:name="_Toc506821535"/>
      <w: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8"/>
    </w:p>
    <w:p w:rsidR="00AC2321" w:rsidRDefault="00AC2321" w:rsidP="00AC2321">
      <w:pPr>
        <w:tabs>
          <w:tab w:val="left" w:pos="10992"/>
          <w:tab w:val="left" w:pos="11908"/>
          <w:tab w:val="left" w:pos="12824"/>
          <w:tab w:val="left" w:pos="13740"/>
          <w:tab w:val="left" w:pos="14656"/>
        </w:tabs>
        <w:rPr>
          <w:szCs w:val="26"/>
        </w:rPr>
      </w:pPr>
      <w:bookmarkStart w:id="109" w:name="_Toc360700200"/>
      <w:bookmarkStart w:id="110" w:name="_Toc360699814"/>
      <w:bookmarkStart w:id="111" w:name="_Toc360699428"/>
      <w:r>
        <w:rPr>
          <w:szCs w:val="26"/>
        </w:rPr>
        <w:t xml:space="preserve">На формирование химического состава подземных вод значительное влияние оказывает антропогенный фактор. Источниками загрязнения являются неорганизованные стоки сельскохозяйственных угодий и населенных пунктов. </w:t>
      </w:r>
    </w:p>
    <w:p w:rsidR="00AC2321" w:rsidRDefault="00AC2321" w:rsidP="00AC2321">
      <w:pPr>
        <w:rPr>
          <w:szCs w:val="22"/>
        </w:rPr>
      </w:pPr>
      <w:r>
        <w:t>Технологический процесс забора подземной воды, подъема и транспортирования её в водопроводную сеть не сопровождается вредными выбросами.</w:t>
      </w:r>
      <w:bookmarkEnd w:id="109"/>
      <w:bookmarkEnd w:id="110"/>
      <w:bookmarkEnd w:id="111"/>
    </w:p>
    <w:p w:rsidR="00AC2321" w:rsidRDefault="00AC2321" w:rsidP="00AC2321">
      <w:bookmarkStart w:id="112" w:name="_Toc360700202"/>
      <w:bookmarkStart w:id="113" w:name="_Toc360699816"/>
      <w:bookmarkStart w:id="114" w:name="_Toc360699430"/>
      <w:r>
        <w:t>Эксплуатация водопроводной сети, а также ее строительство, не предусматривают каких-либо сбросов вредных веществ в водоемы и на рельеф.</w:t>
      </w:r>
      <w:bookmarkEnd w:id="112"/>
      <w:bookmarkEnd w:id="113"/>
      <w:bookmarkEnd w:id="114"/>
    </w:p>
    <w:p w:rsidR="00AC2321" w:rsidRDefault="00AC2321" w:rsidP="00AC2321">
      <w:bookmarkStart w:id="115" w:name="_Toc360700204"/>
      <w:bookmarkStart w:id="116" w:name="_Toc360699818"/>
      <w:bookmarkStart w:id="117" w:name="_Toc360699432"/>
      <w: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18" w:name="_Toc360700205"/>
      <w:bookmarkStart w:id="119" w:name="_Toc360699819"/>
      <w:bookmarkStart w:id="120" w:name="_Toc360699433"/>
      <w:bookmarkEnd w:id="115"/>
      <w:bookmarkEnd w:id="116"/>
      <w:bookmarkEnd w:id="117"/>
      <w: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18"/>
      <w:bookmarkEnd w:id="119"/>
      <w:bookmarkEnd w:id="120"/>
    </w:p>
    <w:p w:rsidR="00AC2321" w:rsidRDefault="00AC2321" w:rsidP="00AC2321">
      <w:pPr>
        <w:pStyle w:val="33"/>
        <w:numPr>
          <w:ilvl w:val="2"/>
          <w:numId w:val="3"/>
        </w:numPr>
        <w:spacing w:line="240" w:lineRule="auto"/>
        <w:ind w:left="1247" w:hanging="680"/>
      </w:pPr>
      <w:bookmarkStart w:id="121" w:name="_Toc506821536"/>
      <w:r>
        <w:t>На окружающую среду при реализации мероприятий по снабжению и хранению химических реагентов, используемых в водоподготовке (хлор и др.).</w:t>
      </w:r>
      <w:bookmarkEnd w:id="121"/>
    </w:p>
    <w:p w:rsidR="00AC2321" w:rsidRDefault="00AC2321" w:rsidP="00AC2321">
      <w:r>
        <w:t>Действующие водозаборные сооружения, расположенныев р.п. Угловка, д. Стегново, д. Березовка, д. Заручевье, д. Селище, д. Озерки, д. Большая Крестовая и п. Первомайскийне оборудованыстанциями и сооружениями очистки воды.</w:t>
      </w:r>
    </w:p>
    <w:p w:rsidR="00AC2321" w:rsidRDefault="00AC2321" w:rsidP="00AC2321">
      <w:pPr>
        <w:rPr>
          <w:sz w:val="22"/>
        </w:rPr>
      </w:pPr>
      <w:r>
        <w:t xml:space="preserve">На ближайшую перспективу планируется установка станции обезжелезивания на артезианских скважинах (р.п. Угловка - ул. Сенная 3-69, ул. Мира 6-64, ул. Заводская 4-64, ул. Зеленая 1206, 1207, П-4; д. Озерки 2011; д. Стегново 1104, д. Селище 2242; д. Березовка 1788; д. Заручевье 1793). </w:t>
      </w:r>
    </w:p>
    <w:p w:rsidR="00AC2321" w:rsidRDefault="00AC2321" w:rsidP="00AC2321">
      <w:r>
        <w:t>Используемые в водоподготовке реагенты,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 установленные нормативными документами, а также в соответствие с рекомендациями производителя.</w:t>
      </w:r>
    </w:p>
    <w:p w:rsidR="00AC2321" w:rsidRDefault="00AC2321" w:rsidP="00AC2321">
      <w:r>
        <w:br w:type="page"/>
      </w:r>
    </w:p>
    <w:p w:rsidR="00AC2321" w:rsidRDefault="00AC2321" w:rsidP="00AC2321">
      <w:pPr>
        <w:pStyle w:val="2"/>
        <w:numPr>
          <w:ilvl w:val="1"/>
          <w:numId w:val="3"/>
        </w:numPr>
        <w:ind w:left="856" w:hanging="499"/>
        <w:jc w:val="center"/>
      </w:pPr>
      <w:bookmarkStart w:id="122" w:name="_Toc506821537"/>
      <w: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22"/>
    </w:p>
    <w:p w:rsidR="00AC2321" w:rsidRDefault="00AC2321" w:rsidP="00AC2321">
      <w:pPr>
        <w:ind w:firstLine="709"/>
      </w:pPr>
      <w:r>
        <w:t>Оценка капитальных вложений в строительство, реконструкцию и модернизацию объектов централизованных систем водоснабжения Угловского городского поселения представлена в таблице 2.19.</w:t>
      </w:r>
    </w:p>
    <w:p w:rsidR="00AC2321" w:rsidRDefault="00AC2321" w:rsidP="00AC2321">
      <w:pPr>
        <w:spacing w:after="60"/>
        <w:jc w:val="right"/>
      </w:pPr>
      <w:r>
        <w:t>Таблица 2.1</w:t>
      </w:r>
      <w:r>
        <w:rPr>
          <w:lang w:val="en-US"/>
        </w:rPr>
        <w:t>9</w:t>
      </w:r>
    </w:p>
    <w:tbl>
      <w:tblPr>
        <w:tblStyle w:val="afffd"/>
        <w:tblW w:w="5000" w:type="pct"/>
        <w:tblLook w:val="04A0"/>
      </w:tblPr>
      <w:tblGrid>
        <w:gridCol w:w="631"/>
        <w:gridCol w:w="5958"/>
        <w:gridCol w:w="1302"/>
        <w:gridCol w:w="1679"/>
      </w:tblGrid>
      <w:tr w:rsidR="00AC2321" w:rsidTr="00AC2321">
        <w:trPr>
          <w:tblHeader/>
        </w:trPr>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 п/п</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Наименование мероприятия</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 xml:space="preserve">Затраты, тыс. руб. </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Сроки реализации проекта</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2"/>
                <w:lang w:eastAsia="en-US"/>
              </w:rPr>
            </w:pPr>
            <w:r>
              <w:rPr>
                <w:sz w:val="20"/>
              </w:rPr>
              <w:t xml:space="preserve">Разработка проекта зон санитарной охраны источников питьевого назначения и водопроводов </w:t>
            </w:r>
            <w:r>
              <w:rPr>
                <w:kern w:val="16"/>
                <w:sz w:val="20"/>
              </w:rPr>
              <w:t xml:space="preserve">хозяйственно-питьевого назначения в соответствие с СанПиН 2.1.4.1110-02 </w:t>
            </w:r>
            <w:r>
              <w:rPr>
                <w:sz w:val="20"/>
              </w:rPr>
              <w:t>«Зоны санитарной охраны источников водоснабжения и водопроводов питьевого назначения»</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300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2020 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color w:val="000000"/>
                <w:sz w:val="20"/>
                <w:szCs w:val="20"/>
                <w:lang w:eastAsia="en-US"/>
              </w:rPr>
            </w:pPr>
            <w:r>
              <w:rPr>
                <w:color w:val="161515"/>
                <w:sz w:val="20"/>
              </w:rPr>
              <w:t>Капитальный ремонт артезианской скважины или бурение новой скважины на ул. Зелёная р.п. Угловка</w:t>
            </w:r>
            <w:r>
              <w:rPr>
                <w:sz w:val="20"/>
              </w:rPr>
              <w:t>производительностью 100 м</w:t>
            </w:r>
            <w:r>
              <w:rPr>
                <w:sz w:val="20"/>
                <w:vertAlign w:val="superscript"/>
              </w:rPr>
              <w:t>3</w:t>
            </w:r>
            <w:r>
              <w:rPr>
                <w:sz w:val="20"/>
              </w:rPr>
              <w:t xml:space="preserve">/сут (диаметр обсадной трубы </w:t>
            </w:r>
            <w:smartTag w:uri="urn:schemas-microsoft-com:office:smarttags" w:element="metricconverter">
              <w:smartTagPr>
                <w:attr w:name="ProductID" w:val="400 мм"/>
              </w:smartTagPr>
              <w:r>
                <w:rPr>
                  <w:sz w:val="20"/>
                </w:rPr>
                <w:t>400 мм</w:t>
              </w:r>
            </w:smartTag>
            <w:r>
              <w:rPr>
                <w:sz w:val="20"/>
              </w:rPr>
              <w:t>)</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1000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2021 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3</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color w:val="161515"/>
                <w:sz w:val="20"/>
              </w:rPr>
              <w:t>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5600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2018-2026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4</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Установка станции обезжелезивания на артезианских скважинах (р.п. Угловка - ул. Сенная 3-69, ул. Мира 6-64, ул. Заводская 4-64, ул. Зеленая 1206, 1207, П-4; д. Озерки 2011; д. Стегново 1104, д. Селище 2242; д. Березовка 1788; д. Заручевье 1793)</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6000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2018-2021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000000"/>
                <w:sz w:val="20"/>
                <w:szCs w:val="20"/>
                <w:lang w:eastAsia="en-US"/>
              </w:rPr>
            </w:pPr>
            <w:r>
              <w:rPr>
                <w:color w:val="161515"/>
                <w:sz w:val="20"/>
              </w:rPr>
              <w:t>Строительство водопроводной сети протяженностью 300 м, диаметром 100 мм от скважины № 1104 до частных домов</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750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2020-2021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000000"/>
                <w:sz w:val="20"/>
                <w:szCs w:val="20"/>
                <w:lang w:eastAsia="en-US"/>
              </w:rPr>
            </w:pPr>
            <w:r>
              <w:rPr>
                <w:color w:val="161515"/>
                <w:sz w:val="20"/>
              </w:rPr>
              <w:t>Перекладка водопроводных сетей частного сектора р.п. Угловка</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1000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2021-2022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lang w:eastAsia="en-US"/>
              </w:rPr>
            </w:pPr>
            <w:r>
              <w:rPr>
                <w:color w:val="161515"/>
                <w:sz w:val="20"/>
              </w:rPr>
              <w:t>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5000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2021-2030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58</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lang w:eastAsia="en-US"/>
              </w:rPr>
            </w:pPr>
            <w:r>
              <w:rPr>
                <w:sz w:val="20"/>
              </w:rPr>
              <w:t xml:space="preserve">Обустройство и привидение зон санитарной охраны источников питьевого назначения и </w:t>
            </w:r>
            <w:r>
              <w:rPr>
                <w:kern w:val="16"/>
                <w:sz w:val="20"/>
              </w:rPr>
              <w:t>водопроводов хозяйственно-питьевого назначения</w:t>
            </w:r>
            <w:r>
              <w:rPr>
                <w:sz w:val="20"/>
              </w:rPr>
              <w:t xml:space="preserve"> в </w:t>
            </w:r>
            <w:r>
              <w:rPr>
                <w:kern w:val="16"/>
                <w:sz w:val="20"/>
              </w:rPr>
              <w:t>соответствие с СанПиН 2.1.4.1110-02</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870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2018-2030 гг.</w:t>
            </w:r>
          </w:p>
        </w:tc>
      </w:tr>
      <w:tr w:rsidR="00AC2321" w:rsidTr="00AC2321">
        <w:tc>
          <w:tcPr>
            <w:tcW w:w="33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60</w:t>
            </w:r>
          </w:p>
        </w:tc>
        <w:tc>
          <w:tcPr>
            <w:tcW w:w="311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rPr>
              <w:t>Промывка и дезинфекция накопительных резервуаров и водопроводных сетей</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3900</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2018-2030 гг.</w:t>
            </w:r>
          </w:p>
        </w:tc>
      </w:tr>
      <w:tr w:rsidR="00AC2321" w:rsidTr="00AC2321">
        <w:tc>
          <w:tcPr>
            <w:tcW w:w="3443" w:type="pct"/>
            <w:gridSpan w:val="2"/>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kern w:val="16"/>
                <w:sz w:val="20"/>
              </w:rPr>
              <w:t>ВСЕГО:</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24420,0</w:t>
            </w:r>
          </w:p>
        </w:tc>
        <w:tc>
          <w:tcPr>
            <w:tcW w:w="877"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b/>
                <w:sz w:val="20"/>
                <w:szCs w:val="20"/>
                <w:lang w:eastAsia="en-US"/>
              </w:rPr>
            </w:pPr>
          </w:p>
        </w:tc>
      </w:tr>
    </w:tbl>
    <w:p w:rsidR="00AC2321" w:rsidRDefault="00AC2321" w:rsidP="00AC2321">
      <w:pPr>
        <w:spacing w:before="60"/>
        <w:rPr>
          <w:lang w:eastAsia="en-US"/>
        </w:rPr>
      </w:pPr>
      <w: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w:t>
      </w:r>
      <w:r>
        <w:br w:type="page"/>
      </w:r>
    </w:p>
    <w:p w:rsidR="00AC2321" w:rsidRDefault="00AC2321" w:rsidP="00AC2321">
      <w:pPr>
        <w:pStyle w:val="2"/>
        <w:numPr>
          <w:ilvl w:val="1"/>
          <w:numId w:val="3"/>
        </w:numPr>
        <w:ind w:left="856" w:hanging="499"/>
        <w:jc w:val="center"/>
      </w:pPr>
      <w:bookmarkStart w:id="123" w:name="_Toc375684053"/>
      <w:bookmarkStart w:id="124" w:name="_Toc375685081"/>
      <w:bookmarkStart w:id="125" w:name="_Toc506821538"/>
      <w:bookmarkEnd w:id="123"/>
      <w:bookmarkEnd w:id="124"/>
      <w:r>
        <w:lastRenderedPageBreak/>
        <w:t>ПЛАНОВЫЕ ЗНАЧЕНИЯ ПОКАЗАТЕЛЕЙ РАЗВИТИЯ ЦЕНТРАЛИЗОВАННЫХ СИСТЕМ ВОДОСНАБЖЕНИЯ</w:t>
      </w:r>
      <w:bookmarkEnd w:id="125"/>
    </w:p>
    <w:p w:rsidR="00AC2321" w:rsidRDefault="00AC2321" w:rsidP="00AC2321">
      <w:r>
        <w:t>Динамика целевых показателей развития централизованной системы водоснабжения представлена в таблице2.20.</w:t>
      </w:r>
    </w:p>
    <w:p w:rsidR="00AC2321" w:rsidRDefault="00AC2321" w:rsidP="00AC2321">
      <w:pPr>
        <w:autoSpaceDE w:val="0"/>
        <w:autoSpaceDN w:val="0"/>
        <w:adjustRightInd w:val="0"/>
        <w:spacing w:after="120"/>
        <w:jc w:val="right"/>
        <w:rPr>
          <w:szCs w:val="20"/>
        </w:rPr>
      </w:pPr>
      <w:r>
        <w:rPr>
          <w:szCs w:val="20"/>
        </w:rPr>
        <w:t>Таблица 2.20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412"/>
        <w:gridCol w:w="4113"/>
        <w:gridCol w:w="1549"/>
        <w:gridCol w:w="1360"/>
      </w:tblGrid>
      <w:tr w:rsidR="00AC2321" w:rsidTr="00AC2321">
        <w:trPr>
          <w:trHeight w:val="57"/>
        </w:trPr>
        <w:tc>
          <w:tcPr>
            <w:tcW w:w="127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Группа</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Целевые индикаторы</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Базовый показатель на 2017 год</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Планируемые целевые показатели на 2028 год</w:t>
            </w:r>
          </w:p>
        </w:tc>
      </w:tr>
      <w:tr w:rsidR="00AC2321" w:rsidTr="00AC2321">
        <w:trPr>
          <w:trHeight w:val="57"/>
        </w:trPr>
        <w:tc>
          <w:tcPr>
            <w:tcW w:w="1278"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1. Показатели качества воды</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0</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0</w:t>
            </w:r>
          </w:p>
        </w:tc>
      </w:tr>
      <w:tr w:rsidR="00AC2321" w:rsidTr="00AC2321">
        <w:trPr>
          <w:trHeight w:val="90"/>
        </w:trPr>
        <w:tc>
          <w:tcPr>
            <w:tcW w:w="1278"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2. Показатели надежности и бесперебойности водоснабжения</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1. Водопроводные сети, нуждающиеся в замене, км.</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14,9</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lang w:val="en-US"/>
              </w:rPr>
              <w:t>~</w:t>
            </w:r>
            <w:r>
              <w:rPr>
                <w:color w:val="000000"/>
                <w:sz w:val="20"/>
                <w:szCs w:val="20"/>
              </w:rPr>
              <w:t>5,0</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2. Аварийность на сетях водопровода (ед./год.).</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0</w:t>
            </w:r>
          </w:p>
        </w:tc>
      </w:tr>
      <w:tr w:rsidR="00AC2321" w:rsidTr="00AC2321">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3. Износ водопроводных сетей,%</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85</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lang w:eastAsia="en-US"/>
              </w:rPr>
            </w:pPr>
            <w:r>
              <w:rPr>
                <w:color w:val="000000"/>
                <w:sz w:val="20"/>
                <w:szCs w:val="20"/>
              </w:rPr>
              <w:t>65</w:t>
            </w:r>
          </w:p>
        </w:tc>
      </w:tr>
      <w:tr w:rsidR="00AC2321" w:rsidTr="00AC2321">
        <w:trPr>
          <w:trHeight w:val="240"/>
        </w:trPr>
        <w:tc>
          <w:tcPr>
            <w:tcW w:w="1278"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3. Показатели качества обслуживания абонентов</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1. Количество жалоб абонентов на качество питьевой воды</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0</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0</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2. Обеспеченность населения централизованным водоснабжением (в процентах от численности населения).</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н/д</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н/д</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3722" w:type="pct"/>
            <w:gridSpan w:val="3"/>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lang w:eastAsia="en-US"/>
              </w:rPr>
            </w:pPr>
            <w:r>
              <w:rPr>
                <w:rFonts w:eastAsiaTheme="minorHAnsi"/>
                <w:sz w:val="20"/>
                <w:szCs w:val="20"/>
              </w:rPr>
              <w:t>3. Охват абонентов приборами учета (доля абонентов с приборами учета по отношению к общему числу абонентов, в процентах):</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население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64</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70</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прочие потребители</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89</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90</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бюджетные организации</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100</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100</w:t>
            </w:r>
          </w:p>
        </w:tc>
      </w:tr>
      <w:tr w:rsidR="00AC2321" w:rsidTr="00AC2321">
        <w:trPr>
          <w:trHeight w:val="57"/>
        </w:trPr>
        <w:tc>
          <w:tcPr>
            <w:tcW w:w="1278"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4. Показатели эффективности использования ресурсов, в том числе сокращения потерь воды при транспортировке</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Объем неоплаченной воды от общего объема подачи (в процентах)</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8,8%</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lang w:val="en-US"/>
              </w:rPr>
              <w:t>~</w:t>
            </w:r>
            <w:r>
              <w:rPr>
                <w:rFonts w:eastAsiaTheme="minorHAnsi"/>
                <w:sz w:val="20"/>
                <w:szCs w:val="20"/>
              </w:rPr>
              <w:t>3-5%</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 xml:space="preserve">2. </w:t>
            </w:r>
            <w:r>
              <w:rPr>
                <w:sz w:val="20"/>
                <w:szCs w:val="20"/>
              </w:rPr>
              <w:t>Потери воды в кубометрах на километр трубопроводов</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2434</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нет данных</w:t>
            </w:r>
          </w:p>
        </w:tc>
      </w:tr>
      <w:tr w:rsidR="00AC2321" w:rsidTr="00AC2321">
        <w:trPr>
          <w:trHeight w:val="57"/>
        </w:trPr>
        <w:tc>
          <w:tcPr>
            <w:tcW w:w="1278"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br w:type="page"/>
            </w:r>
            <w:r>
              <w:rPr>
                <w:rFonts w:eastAsiaTheme="minorHAnsi"/>
                <w:sz w:val="20"/>
                <w:szCs w:val="20"/>
              </w:rPr>
              <w:t>5. Соотношение цены реализации мероприятий инвестиционной программы и эффективности (улучшения качества воды)</w:t>
            </w:r>
          </w:p>
        </w:tc>
        <w:tc>
          <w:tcPr>
            <w:tcW w:w="2180"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1. Доля расходов на оплату услуг в совокупном доходе населения, %</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r>
      <w:tr w:rsidR="00AC2321" w:rsidTr="00AC2321">
        <w:trPr>
          <w:trHeight w:val="57"/>
        </w:trPr>
        <w:tc>
          <w:tcPr>
            <w:tcW w:w="1278"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6. Иные показатели</w:t>
            </w: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1. Удельное энергопотребление на водоподготовку 1 м</w:t>
            </w:r>
            <w:r>
              <w:rPr>
                <w:rFonts w:eastAsiaTheme="minorHAnsi"/>
                <w:sz w:val="20"/>
                <w:szCs w:val="20"/>
                <w:vertAlign w:val="superscript"/>
              </w:rPr>
              <w:t>3</w:t>
            </w:r>
            <w:r>
              <w:rPr>
                <w:rFonts w:eastAsiaTheme="minorHAnsi"/>
                <w:sz w:val="20"/>
                <w:szCs w:val="20"/>
              </w:rPr>
              <w:t xml:space="preserve"> питьевой воды</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водоподготовка отсутствует</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нет данных</w:t>
            </w:r>
          </w:p>
        </w:tc>
      </w:tr>
      <w:tr w:rsidR="00AC2321" w:rsidTr="00AC232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218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both"/>
              <w:rPr>
                <w:rFonts w:eastAsiaTheme="minorHAnsi"/>
                <w:sz w:val="20"/>
                <w:szCs w:val="20"/>
              </w:rPr>
            </w:pPr>
            <w:r>
              <w:rPr>
                <w:rFonts w:eastAsiaTheme="minorHAnsi"/>
                <w:sz w:val="20"/>
                <w:szCs w:val="20"/>
              </w:rPr>
              <w:t>2. Удельное энергопотребление на подачу 1 м</w:t>
            </w:r>
            <w:r>
              <w:rPr>
                <w:rFonts w:eastAsiaTheme="minorHAnsi"/>
                <w:sz w:val="20"/>
                <w:szCs w:val="20"/>
                <w:vertAlign w:val="superscript"/>
              </w:rPr>
              <w:t>3</w:t>
            </w:r>
            <w:r>
              <w:rPr>
                <w:rFonts w:eastAsiaTheme="minorHAnsi"/>
                <w:sz w:val="20"/>
                <w:szCs w:val="20"/>
              </w:rPr>
              <w:t xml:space="preserve"> питьевой воды</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3,3182кВтч/м</w:t>
            </w:r>
            <w:r>
              <w:rPr>
                <w:rFonts w:eastAsiaTheme="minorHAnsi"/>
                <w:sz w:val="20"/>
                <w:szCs w:val="20"/>
                <w:vertAlign w:val="superscript"/>
              </w:rPr>
              <w:t>3</w:t>
            </w:r>
          </w:p>
        </w:tc>
        <w:tc>
          <w:tcPr>
            <w:tcW w:w="7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нет данных</w:t>
            </w:r>
          </w:p>
        </w:tc>
      </w:tr>
    </w:tbl>
    <w:p w:rsidR="00AC2321" w:rsidRDefault="00AC2321" w:rsidP="00AC2321">
      <w:pPr>
        <w:rPr>
          <w:b/>
          <w:bCs/>
          <w:szCs w:val="26"/>
          <w:lang w:eastAsia="en-US"/>
        </w:rPr>
      </w:pPr>
      <w:r>
        <w:br w:type="page"/>
      </w:r>
    </w:p>
    <w:p w:rsidR="00AC2321" w:rsidRDefault="00AC2321" w:rsidP="00AC2321">
      <w:pPr>
        <w:pStyle w:val="2"/>
        <w:numPr>
          <w:ilvl w:val="1"/>
          <w:numId w:val="3"/>
        </w:numPr>
        <w:spacing w:before="240"/>
        <w:ind w:left="856" w:hanging="499"/>
        <w:jc w:val="center"/>
      </w:pPr>
      <w:bookmarkStart w:id="126" w:name="_Toc506821539"/>
      <w: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6"/>
    </w:p>
    <w:p w:rsidR="00AC2321" w:rsidRDefault="00AC2321" w:rsidP="00AC2321">
      <w:r>
        <w:t xml:space="preserve">Сведения об объекте, имеющем признаки бесхозяйного, могут поступать: </w:t>
      </w:r>
    </w:p>
    <w:p w:rsidR="00AC2321" w:rsidRDefault="00AC2321" w:rsidP="007E0D9D">
      <w:pPr>
        <w:pStyle w:val="a6"/>
        <w:numPr>
          <w:ilvl w:val="0"/>
          <w:numId w:val="2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от исполнительных органов государственной власти Российской Федерации; </w:t>
      </w:r>
    </w:p>
    <w:p w:rsidR="00AC2321" w:rsidRDefault="00AC2321" w:rsidP="007E0D9D">
      <w:pPr>
        <w:pStyle w:val="a6"/>
        <w:numPr>
          <w:ilvl w:val="0"/>
          <w:numId w:val="2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субъектов Российской Федерации; </w:t>
      </w:r>
    </w:p>
    <w:p w:rsidR="00AC2321" w:rsidRDefault="00AC2321" w:rsidP="007E0D9D">
      <w:pPr>
        <w:pStyle w:val="a6"/>
        <w:numPr>
          <w:ilvl w:val="0"/>
          <w:numId w:val="2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органов местного самоуправления; </w:t>
      </w:r>
    </w:p>
    <w:p w:rsidR="00AC2321" w:rsidRDefault="00AC2321" w:rsidP="007E0D9D">
      <w:pPr>
        <w:pStyle w:val="a6"/>
        <w:numPr>
          <w:ilvl w:val="0"/>
          <w:numId w:val="26"/>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на основании заявлений юридических и физических лиц; </w:t>
      </w:r>
    </w:p>
    <w:p w:rsidR="00AC2321" w:rsidRDefault="00AC2321" w:rsidP="007E0D9D">
      <w:pPr>
        <w:pStyle w:val="a6"/>
        <w:numPr>
          <w:ilvl w:val="0"/>
          <w:numId w:val="26"/>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выявляться в ходе осуществления технического обследования централизованных систем.</w:t>
      </w:r>
    </w:p>
    <w:p w:rsidR="00AC2321" w:rsidRDefault="00AC2321" w:rsidP="00AC2321">
      <w:pPr>
        <w:spacing w:after="120"/>
        <w:rPr>
          <w:rFonts w:eastAsia="Calibri"/>
          <w:szCs w:val="22"/>
          <w:lang w:eastAsia="en-US"/>
        </w:rPr>
      </w:pPr>
      <w:r>
        <w:t xml:space="preserve">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«О водоснабжении и водоотведении». </w:t>
      </w:r>
    </w:p>
    <w:p w:rsidR="00AC2321" w:rsidRDefault="00AC2321" w:rsidP="00AC2321">
      <w: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AC2321" w:rsidRDefault="00AC2321" w:rsidP="00AC2321">
      <w:r>
        <w:t xml:space="preserve">В качестве организации, уполномоченной на эксплуатацию бесхозяйных объектов централизованных систем водоснабжения предлагается определить – Администрацию Угловского городского поселения. Перечень выявленных бесхозяйных объектов централизованных систем водоснабжения представлен в таблице 2.21.  </w:t>
      </w:r>
    </w:p>
    <w:p w:rsidR="00AC2321" w:rsidRDefault="00AC2321" w:rsidP="00AC2321">
      <w:pPr>
        <w:spacing w:after="120"/>
        <w:jc w:val="right"/>
      </w:pPr>
      <w:r>
        <w:t>Таблица 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7036"/>
      </w:tblGrid>
      <w:tr w:rsidR="00AC2321" w:rsidTr="00AC2321">
        <w:trPr>
          <w:trHeight w:val="211"/>
        </w:trPr>
        <w:tc>
          <w:tcPr>
            <w:tcW w:w="13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Наименование объекта</w:t>
            </w:r>
          </w:p>
        </w:tc>
        <w:tc>
          <w:tcPr>
            <w:tcW w:w="367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Местонахождение объекта</w:t>
            </w:r>
          </w:p>
        </w:tc>
      </w:tr>
      <w:tr w:rsidR="00AC2321" w:rsidTr="00AC2321">
        <w:trPr>
          <w:trHeight w:val="152"/>
        </w:trPr>
        <w:tc>
          <w:tcPr>
            <w:tcW w:w="13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color w:val="000000"/>
                <w:sz w:val="20"/>
                <w:szCs w:val="20"/>
              </w:rPr>
            </w:pPr>
            <w:r>
              <w:rPr>
                <w:sz w:val="20"/>
                <w:szCs w:val="20"/>
              </w:rPr>
              <w:t>Скважина-каптаж</w:t>
            </w:r>
          </w:p>
        </w:tc>
        <w:tc>
          <w:tcPr>
            <w:tcW w:w="367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Новгородская обл., Окуловский р-н, д. Большая Крестовая</w:t>
            </w:r>
          </w:p>
        </w:tc>
      </w:tr>
      <w:tr w:rsidR="00AC2321" w:rsidTr="00AC2321">
        <w:trPr>
          <w:trHeight w:val="85"/>
        </w:trPr>
        <w:tc>
          <w:tcPr>
            <w:tcW w:w="13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color w:val="000000"/>
                <w:sz w:val="20"/>
                <w:szCs w:val="20"/>
              </w:rPr>
            </w:pPr>
            <w:r>
              <w:rPr>
                <w:sz w:val="20"/>
                <w:szCs w:val="20"/>
              </w:rPr>
              <w:t>Скважина-каптаж</w:t>
            </w:r>
          </w:p>
        </w:tc>
        <w:tc>
          <w:tcPr>
            <w:tcW w:w="367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Новгородская обл., Окуловский р-н, п. Первомайский</w:t>
            </w:r>
          </w:p>
        </w:tc>
      </w:tr>
      <w:tr w:rsidR="00AC2321" w:rsidTr="00AC2321">
        <w:trPr>
          <w:trHeight w:val="85"/>
        </w:trPr>
        <w:tc>
          <w:tcPr>
            <w:tcW w:w="132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color w:val="000000"/>
                <w:sz w:val="20"/>
                <w:szCs w:val="20"/>
              </w:rPr>
            </w:pPr>
            <w:r>
              <w:rPr>
                <w:sz w:val="20"/>
                <w:szCs w:val="20"/>
              </w:rPr>
              <w:t>Скважина-каптаж</w:t>
            </w:r>
          </w:p>
        </w:tc>
        <w:tc>
          <w:tcPr>
            <w:tcW w:w="367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rPr>
            </w:pPr>
            <w:r>
              <w:rPr>
                <w:sz w:val="20"/>
                <w:szCs w:val="20"/>
              </w:rPr>
              <w:t>Новгородская обл., Окуловский р-н, п. Первомайский</w:t>
            </w:r>
          </w:p>
        </w:tc>
      </w:tr>
    </w:tbl>
    <w:p w:rsidR="00AC2321" w:rsidRDefault="00AC2321" w:rsidP="00AC2321">
      <w:pPr>
        <w:rPr>
          <w:rFonts w:eastAsia="TimesNewRomanPS-BoldMT"/>
          <w:b/>
          <w:bCs/>
          <w:szCs w:val="26"/>
          <w:lang w:eastAsia="en-US"/>
        </w:rPr>
      </w:pPr>
      <w:r>
        <w:rPr>
          <w:rFonts w:eastAsia="TimesNewRomanPS-BoldMT"/>
        </w:rPr>
        <w:br w:type="page"/>
      </w:r>
      <w:bookmarkStart w:id="127" w:name="_Toc506821540"/>
    </w:p>
    <w:p w:rsidR="00AC2321" w:rsidRDefault="00AC2321" w:rsidP="00AC2321">
      <w:pPr>
        <w:pStyle w:val="2"/>
        <w:numPr>
          <w:ilvl w:val="1"/>
          <w:numId w:val="3"/>
        </w:numPr>
        <w:ind w:left="644" w:hanging="360"/>
        <w:jc w:val="center"/>
        <w:rPr>
          <w:rFonts w:eastAsia="TimesNewRomanPS-BoldMT"/>
          <w:u w:val="single"/>
        </w:rPr>
      </w:pPr>
      <w:r>
        <w:rPr>
          <w:rFonts w:eastAsia="TimesNewRomanPS-BoldMT"/>
          <w:u w:val="single"/>
        </w:rPr>
        <w:lastRenderedPageBreak/>
        <w:t>СХЕМА ВОДООТВЕДЕНИЯ</w:t>
      </w:r>
      <w:bookmarkEnd w:id="127"/>
    </w:p>
    <w:p w:rsidR="00AC2321" w:rsidRDefault="00AC2321" w:rsidP="00AC2321">
      <w:pPr>
        <w:pStyle w:val="2"/>
        <w:numPr>
          <w:ilvl w:val="1"/>
          <w:numId w:val="3"/>
        </w:numPr>
        <w:ind w:left="856" w:hanging="499"/>
        <w:jc w:val="center"/>
        <w:rPr>
          <w:rFonts w:eastAsia="TimesNewRomanPS-BoldMT"/>
        </w:rPr>
      </w:pPr>
      <w:bookmarkStart w:id="128" w:name="_Toc506821541"/>
      <w:r>
        <w:rPr>
          <w:rFonts w:eastAsia="TimesNewRomanPS-BoldMT"/>
        </w:rPr>
        <w:t>СУЩЕСТВУЮЩЕЕ ПОЛОЖЕНИЕ В СФЕРЕ ВОДООТВЕДЕНИЯ УГЛОВСКОГО ГОРОДСКОГО ПОСЕЛЕНИЯ</w:t>
      </w:r>
      <w:bookmarkEnd w:id="128"/>
    </w:p>
    <w:p w:rsidR="00AC2321" w:rsidRDefault="00AC2321" w:rsidP="00AC2321">
      <w:pPr>
        <w:pStyle w:val="33"/>
        <w:numPr>
          <w:ilvl w:val="2"/>
          <w:numId w:val="3"/>
        </w:numPr>
        <w:spacing w:line="240" w:lineRule="auto"/>
        <w:ind w:left="1247" w:hanging="680"/>
        <w:rPr>
          <w:rFonts w:eastAsia="TimesNewRomanPS-BoldMT"/>
        </w:rPr>
      </w:pPr>
      <w:bookmarkStart w:id="129" w:name="_Toc506821542"/>
      <w:r>
        <w:rPr>
          <w:rFonts w:eastAsia="TimesNewRomanPS-BoldMT"/>
        </w:rPr>
        <w:t>Описание структуры системы сбора, очистки и отведения сточных вод на территории Угловского городского поселенияи деление территории поселения на эксплуатационные зоны.</w:t>
      </w:r>
      <w:bookmarkEnd w:id="129"/>
    </w:p>
    <w:p w:rsidR="00AC2321" w:rsidRDefault="00AC2321" w:rsidP="00AC2321">
      <w:pPr>
        <w:spacing w:after="120"/>
        <w:rPr>
          <w:rFonts w:eastAsia="Calibri"/>
        </w:rPr>
      </w:pPr>
      <w:r>
        <w:t>Существующая система водоотведения поселения в основном централизованная.</w:t>
      </w:r>
    </w:p>
    <w:p w:rsidR="00AC2321" w:rsidRDefault="00AC2321" w:rsidP="00AC2321">
      <w:r>
        <w:t xml:space="preserve">В </w:t>
      </w:r>
      <w:r>
        <w:rPr>
          <w:u w:val="single"/>
        </w:rPr>
        <w:t>р.п. Угловка</w:t>
      </w:r>
      <w:r>
        <w:t xml:space="preserve"> имеется централизованная система отвода хозяйственно-бытовой канализации. Сточные воды от существующей жилой застройки,общественных зданий и зданий коммунального назначения р.п.Угловка системой самотечно-напорных коллекторов подаются на очистные сооружения производительностью 1400 м</w:t>
      </w:r>
      <w:r>
        <w:rPr>
          <w:vertAlign w:val="superscript"/>
        </w:rPr>
        <w:t>3</w:t>
      </w:r>
      <w:r>
        <w:t>/сут. На БОС поступают хозяйственно-бытовые сточные воды от части жилых домов поселка, хозяйственно-бытовые сточные воды ЖКХ Окуловского района, Угловского известкового комбината и других предприятий, ливневые стоки с БОС и территории р.п.Угловка.Очищенные сточные воды выпускаются рассеянным способом через фильтрующий и дренирующий слой в р. Холодный и далее в реку Шегринка (бассейн реки Мста) через выпуск №3.</w:t>
      </w:r>
    </w:p>
    <w:p w:rsidR="00AC2321" w:rsidRDefault="00AC2321" w:rsidP="00AC2321">
      <w:r>
        <w:t xml:space="preserve">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 Сбросной коллектор диаметром 300мм. </w:t>
      </w:r>
    </w:p>
    <w:p w:rsidR="00AC2321" w:rsidRDefault="00AC2321" w:rsidP="00AC2321">
      <w:r>
        <w:t xml:space="preserve">Год ввода БОС в эксплуатацию – 1988 г., год постройки канализационных сетей – 1960 г., напорной канализационной сети – 1981 г.,самотечной канализационной сети – 1981 г.,напорного коллектора КНС-3 – 1990 г., напорного коллектора – 1990 г. </w:t>
      </w:r>
    </w:p>
    <w:p w:rsidR="00AC2321" w:rsidRDefault="00AC2321" w:rsidP="00AC2321">
      <w:pPr>
        <w:spacing w:after="120"/>
      </w:pPr>
      <w:r>
        <w:t xml:space="preserve">Жилые дома частного сектора имеют надворные уборные с утилизацией стоков в компостные ямы.Часть стоков (от части жилых домов, промывки сетей водопровода, личного скота) сбрасывается на рельеф местности. </w:t>
      </w:r>
    </w:p>
    <w:p w:rsidR="00AC2321" w:rsidRDefault="00AC2321" w:rsidP="00AC2321">
      <w:pPr>
        <w:spacing w:after="120"/>
      </w:pPr>
      <w:r>
        <w:t xml:space="preserve">В </w:t>
      </w:r>
      <w:r>
        <w:rPr>
          <w:u w:val="single"/>
        </w:rPr>
        <w:t>д. Озерки</w:t>
      </w:r>
      <w:r>
        <w:t xml:space="preserve"> имеется централизованная система отвода хозяйственно-бытовой канализации. Сточные воды от существующей жилой застройки, общественных зданий и зданий коммунального назначения д.Озерки по закрытой системе канализации подаются на биологические очистные сооружения производительностью. 100 куб м/сут. На БОС поступают хозяйственно-бытовые и производственные сточные воды от населения и предприятий обслуживающей сферы д. Озерки, а также воды используемые для промывки скважин и сетей (водопроводных и канализационных). Совместно с производственными и хозяйственно-бытовыми сточными водами проходят очистку поверхностные сточные воды, которые сбрасываются с территории БОС и территории д. Озерки. Сточные воды данных предприятий не содержат специфических загрязнителей. Очищенные сточные воды после БОС выпускаются в р. Кренично (бассейн реки Мста) через выпуск №1. Створ сброса находится за чертой населенного пункта (в 2 км от д. Озерки). Выпуск сточных вод – безнапорный, сосредоточенный. Сбросной коллектор диаметром 150мм. Год постройки канализационных сетей д. Озерки – 1986г.</w:t>
      </w:r>
    </w:p>
    <w:p w:rsidR="00AC2321" w:rsidRDefault="00AC2321" w:rsidP="00AC2321">
      <w:pPr>
        <w:spacing w:after="120"/>
      </w:pPr>
      <w:r>
        <w:t>В остальных населенных пунктах Угловского городского поселения сетей канализации не имеется. Жилые дома имеют выгребные ямы с утилизацией 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w:t>
      </w:r>
      <w:r>
        <w:rPr>
          <w:spacing w:val="1"/>
        </w:rPr>
        <w:t xml:space="preserve">. </w:t>
      </w:r>
    </w:p>
    <w:p w:rsidR="00AC2321" w:rsidRDefault="00AC2321" w:rsidP="00AC2321">
      <w:pPr>
        <w:spacing w:after="120"/>
        <w:rPr>
          <w:szCs w:val="22"/>
        </w:rPr>
      </w:pPr>
      <w:r>
        <w:t xml:space="preserve">Общая протяженность сетей водоотведения составляет 15,6 км. Данные о протяженности, годе ввода в эксплуатацию, материале труб и проценте износа трубопроводов приведены в таблице 3.4. </w:t>
      </w:r>
    </w:p>
    <w:p w:rsidR="00AC2321" w:rsidRDefault="00AC2321" w:rsidP="00AC2321">
      <w:r>
        <w:lastRenderedPageBreak/>
        <w:t xml:space="preserve">В настоящее время в Угловском городском поселении эксплуатируется около 1 км сетей ливневой канализации. Талые и дождевые воды собираются, транспортируются и выпускаются в водные объекты по существующим трубопроводным каналам без предварительной очистки. Общее количество трубопроводных каналов составляет 2 штуки. </w:t>
      </w:r>
    </w:p>
    <w:p w:rsidR="00AC2321" w:rsidRDefault="00AC2321" w:rsidP="00AC2321">
      <w:r>
        <w:t>Существующая система водоотведения ливневых сточных вод не в полном объеме осуществляет водосбор с проезжей части дорог города, а на некоторых участках система водоотведения ливневых сточных вод совсем отсутствует, что влечет за собой разрушение асфальтобетонного покрытия раньше нормативного срока, увеличение затрат на содержание и ремонт улично-дорожной сети.</w:t>
      </w:r>
    </w:p>
    <w:p w:rsidR="00AC2321" w:rsidRDefault="00AC2321" w:rsidP="00AC2321">
      <w:r>
        <w:t>Улицы поселения, застроенные многоквартирными домами, практически не канализованы.</w:t>
      </w:r>
    </w:p>
    <w:p w:rsidR="00AC2321" w:rsidRDefault="00AC2321" w:rsidP="00AC2321">
      <w:pPr>
        <w:spacing w:after="120"/>
      </w:pPr>
      <w:r>
        <w:t xml:space="preserve">Наиболее близкая к нормативной, построена сеть ливневой канализации от многоквартирных домов, находящихся по адресу: р.п.Угловка, ул.Центральная, д.9а, д.11а, ул.Советская, д.17. </w:t>
      </w:r>
    </w:p>
    <w:p w:rsidR="00AC2321" w:rsidRDefault="00AC2321" w:rsidP="00AC2321">
      <w:pPr>
        <w:rPr>
          <w:szCs w:val="28"/>
        </w:rPr>
      </w:pPr>
      <w:r>
        <w:t xml:space="preserve">На территории </w:t>
      </w:r>
      <w:r>
        <w:rPr>
          <w:szCs w:val="28"/>
        </w:rPr>
        <w:t xml:space="preserve">Угловского городского поселения можно выделить 1 эксплуатационную зону: </w:t>
      </w:r>
    </w:p>
    <w:p w:rsidR="00AC2321" w:rsidRDefault="00AC2321" w:rsidP="007E0D9D">
      <w:pPr>
        <w:pStyle w:val="a6"/>
        <w:numPr>
          <w:ilvl w:val="3"/>
          <w:numId w:val="27"/>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р.п. Угловка от существующей жилой застройки, общественных зданий и зданий коммунального назначения хозяйственно-бытовые сточные воды системой самотечно-напорных коллекторов подаются на очистные сооружения.Очищенные сточные воды выпускаются рассеянным способом через фильтрующий и дренирующий слой в р. Холодный и далее в реку Шегринка. 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w:t>
      </w:r>
    </w:p>
    <w:p w:rsidR="00AC2321" w:rsidRDefault="00AC2321" w:rsidP="00AC2321">
      <w:pPr>
        <w:pStyle w:val="a6"/>
        <w:spacing w:after="60" w:line="276" w:lineRule="auto"/>
        <w:ind w:left="851"/>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д. Озерки сточные воды от существующей жилой застройки, общественных зданий и зданий коммунального назначения по закрытой системе канализации подаются на биологические очистные сооружения. Очищенные сточные воды после БОС выпускаются в р. Кренично (бассейн реки Мста). Створ сброса находится за чертой населенного пункта (в 2 км от д. Озерки). Выпуск сточных вод – безнапорный, сосредоточенный. </w:t>
      </w:r>
    </w:p>
    <w:p w:rsidR="00AC2321" w:rsidRDefault="00AC2321" w:rsidP="00AC2321">
      <w:pPr>
        <w:spacing w:after="120"/>
        <w:rPr>
          <w:rFonts w:eastAsia="Calibri"/>
          <w:b/>
          <w:sz w:val="26"/>
          <w:szCs w:val="26"/>
          <w:lang w:eastAsia="en-US"/>
        </w:rPr>
      </w:pPr>
      <w:r>
        <w:t>Эксплуатирующей организацией является МУП «Окуловский водоканал».</w:t>
      </w:r>
    </w:p>
    <w:p w:rsidR="00AC2321" w:rsidRDefault="00AC2321" w:rsidP="00AC2321">
      <w:pPr>
        <w:pStyle w:val="33"/>
        <w:numPr>
          <w:ilvl w:val="2"/>
          <w:numId w:val="3"/>
        </w:numPr>
        <w:spacing w:line="240" w:lineRule="auto"/>
        <w:ind w:left="1247" w:hanging="680"/>
      </w:pPr>
      <w:bookmarkStart w:id="130" w:name="_Toc506821543"/>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0"/>
    </w:p>
    <w:p w:rsidR="00AC2321" w:rsidRDefault="00AC2321" w:rsidP="00AC2321">
      <w:pPr>
        <w:spacing w:after="120"/>
      </w:pPr>
      <w:r>
        <w:t xml:space="preserve">На момент разработки настоящей схемы централизованная система водоотведения на территории Угловского городского поселения организована только в р.п.Угловка и д. Озерки. </w:t>
      </w:r>
    </w:p>
    <w:p w:rsidR="00AC2321" w:rsidRDefault="00AC2321" w:rsidP="00AC2321">
      <w:pPr>
        <w:spacing w:after="120"/>
      </w:pPr>
      <w:r>
        <w:t xml:space="preserve">Здания в остальных населенных пунктах городского поселенияне оборудованы внутренними системами водоотведения, поэтому преобладающее место отведено выгребным ямам и септикам. 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 </w:t>
      </w:r>
    </w:p>
    <w:p w:rsidR="00AC2321" w:rsidRDefault="00AC2321" w:rsidP="00AC2321">
      <w:pPr>
        <w:spacing w:after="120"/>
      </w:pPr>
      <w:r>
        <w:lastRenderedPageBreak/>
        <w:t xml:space="preserve">Состав очистных сооружений механической, биологической очистки для осуществления основной схемы очистки представлен в таблице 3.1. </w:t>
      </w:r>
    </w:p>
    <w:p w:rsidR="00AC2321" w:rsidRDefault="00AC2321" w:rsidP="00AC2321">
      <w:pPr>
        <w:spacing w:after="120"/>
        <w:jc w:val="right"/>
      </w:pPr>
      <w: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853"/>
        <w:gridCol w:w="1862"/>
        <w:gridCol w:w="2165"/>
        <w:gridCol w:w="1849"/>
      </w:tblGrid>
      <w:tr w:rsidR="00AC2321" w:rsidTr="00AC2321">
        <w:tc>
          <w:tcPr>
            <w:tcW w:w="962"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Наименование объекта</w:t>
            </w:r>
          </w:p>
        </w:tc>
        <w:tc>
          <w:tcPr>
            <w:tcW w:w="4038" w:type="pct"/>
            <w:gridSpan w:val="4"/>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Схема очистки сточных вод и обработки осадка (основные сооружения)</w:t>
            </w:r>
          </w:p>
        </w:tc>
      </w:tr>
      <w:tr w:rsidR="00AC2321" w:rsidTr="00AC2321">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imesNewRomanPS-BoldMT"/>
                <w:b/>
                <w:sz w:val="20"/>
                <w:szCs w:val="20"/>
              </w:rPr>
            </w:pPr>
          </w:p>
        </w:tc>
        <w:tc>
          <w:tcPr>
            <w:tcW w:w="9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Механическая очистка</w:t>
            </w:r>
          </w:p>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i/>
                <w:color w:val="auto"/>
                <w:sz w:val="20"/>
                <w:szCs w:val="20"/>
                <w:lang w:eastAsia="ru-RU"/>
              </w:rPr>
            </w:pPr>
            <w:r>
              <w:rPr>
                <w:rFonts w:ascii="Times New Roman" w:eastAsia="TimesNewRomanPS-BoldMT" w:hAnsi="Times New Roman" w:cs="Times New Roman"/>
                <w:b/>
                <w:i/>
                <w:color w:val="auto"/>
                <w:sz w:val="20"/>
                <w:szCs w:val="20"/>
                <w:lang w:eastAsia="ru-RU"/>
              </w:rPr>
              <w:t>(состав сооружений и оборудования)</w:t>
            </w:r>
          </w:p>
        </w:tc>
        <w:tc>
          <w:tcPr>
            <w:tcW w:w="97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Биологическая очистка</w:t>
            </w:r>
          </w:p>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i/>
                <w:color w:val="auto"/>
                <w:sz w:val="20"/>
                <w:szCs w:val="20"/>
                <w:lang w:eastAsia="ru-RU"/>
              </w:rPr>
              <w:t>(состав сооружений и оборудования)</w:t>
            </w:r>
          </w:p>
        </w:tc>
        <w:tc>
          <w:tcPr>
            <w:tcW w:w="113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Обеззараживание</w:t>
            </w:r>
          </w:p>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i/>
                <w:color w:val="auto"/>
                <w:sz w:val="20"/>
                <w:szCs w:val="20"/>
                <w:lang w:eastAsia="ru-RU"/>
              </w:rPr>
              <w:t>(состав сооружений и оборудования)</w:t>
            </w:r>
          </w:p>
        </w:tc>
        <w:tc>
          <w:tcPr>
            <w:tcW w:w="9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color w:val="auto"/>
                <w:sz w:val="20"/>
                <w:szCs w:val="20"/>
                <w:lang w:eastAsia="ru-RU"/>
              </w:rPr>
              <w:t>Обработка осадка</w:t>
            </w:r>
          </w:p>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b/>
                <w:color w:val="auto"/>
                <w:sz w:val="20"/>
                <w:szCs w:val="20"/>
                <w:lang w:eastAsia="ru-RU"/>
              </w:rPr>
            </w:pPr>
            <w:r>
              <w:rPr>
                <w:rFonts w:ascii="Times New Roman" w:eastAsia="TimesNewRomanPS-BoldMT" w:hAnsi="Times New Roman" w:cs="Times New Roman"/>
                <w:b/>
                <w:i/>
                <w:color w:val="auto"/>
                <w:sz w:val="20"/>
                <w:szCs w:val="20"/>
                <w:lang w:eastAsia="ru-RU"/>
              </w:rPr>
              <w:t>(состав сооружений и оборудования)</w:t>
            </w:r>
          </w:p>
        </w:tc>
      </w:tr>
      <w:tr w:rsidR="00AC2321" w:rsidTr="00AC2321">
        <w:trPr>
          <w:trHeight w:val="77"/>
        </w:trPr>
        <w:tc>
          <w:tcPr>
            <w:tcW w:w="96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color w:val="auto"/>
                <w:sz w:val="20"/>
                <w:szCs w:val="20"/>
                <w:lang w:eastAsia="ru-RU"/>
              </w:rPr>
            </w:pPr>
            <w:r>
              <w:rPr>
                <w:rFonts w:ascii="Times New Roman" w:eastAsia="TimesNewRomanPS-BoldMT" w:hAnsi="Times New Roman" w:cs="Times New Roman"/>
                <w:color w:val="auto"/>
                <w:sz w:val="20"/>
                <w:szCs w:val="20"/>
                <w:lang w:eastAsia="ru-RU"/>
              </w:rPr>
              <w:t>БОС р.п. Угловка</w:t>
            </w:r>
          </w:p>
        </w:tc>
        <w:tc>
          <w:tcPr>
            <w:tcW w:w="9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БГМО</w:t>
            </w:r>
          </w:p>
        </w:tc>
        <w:tc>
          <w:tcPr>
            <w:tcW w:w="97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Аэротенки, песколовки, фильтры, отстойник</w:t>
            </w:r>
          </w:p>
        </w:tc>
        <w:tc>
          <w:tcPr>
            <w:tcW w:w="113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w:t>
            </w:r>
          </w:p>
        </w:tc>
        <w:tc>
          <w:tcPr>
            <w:tcW w:w="9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w:t>
            </w:r>
          </w:p>
        </w:tc>
      </w:tr>
      <w:tr w:rsidR="00AC2321" w:rsidTr="00AC2321">
        <w:trPr>
          <w:trHeight w:val="137"/>
        </w:trPr>
        <w:tc>
          <w:tcPr>
            <w:tcW w:w="96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6"/>
              <w:autoSpaceDE w:val="0"/>
              <w:autoSpaceDN w:val="0"/>
              <w:adjustRightInd w:val="0"/>
              <w:spacing w:after="0"/>
              <w:ind w:left="0"/>
              <w:contextualSpacing/>
              <w:jc w:val="center"/>
              <w:rPr>
                <w:rFonts w:ascii="Times New Roman" w:eastAsia="TimesNewRomanPS-BoldMT" w:hAnsi="Times New Roman" w:cs="Times New Roman"/>
                <w:color w:val="auto"/>
                <w:sz w:val="20"/>
                <w:szCs w:val="20"/>
                <w:lang w:eastAsia="ru-RU"/>
              </w:rPr>
            </w:pPr>
            <w:r>
              <w:rPr>
                <w:rFonts w:ascii="Times New Roman" w:eastAsia="TimesNewRomanPS-BoldMT" w:hAnsi="Times New Roman" w:cs="Times New Roman"/>
                <w:color w:val="auto"/>
                <w:sz w:val="20"/>
                <w:szCs w:val="20"/>
                <w:lang w:eastAsia="ru-RU"/>
              </w:rPr>
              <w:t>БОС д. Озерки</w:t>
            </w:r>
          </w:p>
        </w:tc>
        <w:tc>
          <w:tcPr>
            <w:tcW w:w="96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w:t>
            </w:r>
          </w:p>
        </w:tc>
        <w:tc>
          <w:tcPr>
            <w:tcW w:w="97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Аэротенки, отстойники</w:t>
            </w:r>
          </w:p>
        </w:tc>
        <w:tc>
          <w:tcPr>
            <w:tcW w:w="113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w:t>
            </w:r>
          </w:p>
        </w:tc>
        <w:tc>
          <w:tcPr>
            <w:tcW w:w="96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af5"/>
              <w:autoSpaceDE w:val="0"/>
              <w:autoSpaceDN w:val="0"/>
              <w:adjustRightInd w:val="0"/>
              <w:jc w:val="center"/>
              <w:rPr>
                <w:rFonts w:eastAsia="TimesNewRomanPS-BoldMT"/>
                <w:sz w:val="20"/>
                <w:szCs w:val="20"/>
              </w:rPr>
            </w:pPr>
            <w:r>
              <w:rPr>
                <w:rFonts w:eastAsia="TimesNewRomanPS-BoldMT"/>
                <w:sz w:val="20"/>
                <w:szCs w:val="20"/>
              </w:rPr>
              <w:t>-</w:t>
            </w:r>
          </w:p>
        </w:tc>
      </w:tr>
    </w:tbl>
    <w:p w:rsidR="00AC2321" w:rsidRDefault="00AC2321" w:rsidP="00AC2321">
      <w:pPr>
        <w:spacing w:before="120"/>
        <w:rPr>
          <w:szCs w:val="28"/>
        </w:rPr>
      </w:pPr>
      <w:r>
        <w:t>Мощность биологических очистных сооружений, расположенных в р.п. Угловка– 1400 м</w:t>
      </w:r>
      <w:r>
        <w:rPr>
          <w:vertAlign w:val="superscript"/>
        </w:rPr>
        <w:t>3</w:t>
      </w:r>
      <w:r>
        <w:t>/сут</w:t>
      </w:r>
      <w:r>
        <w:rPr>
          <w:szCs w:val="28"/>
        </w:rPr>
        <w:t xml:space="preserve">. </w:t>
      </w:r>
    </w:p>
    <w:p w:rsidR="00AC2321" w:rsidRDefault="00AC2321" w:rsidP="00AC2321">
      <w:pPr>
        <w:rPr>
          <w:szCs w:val="22"/>
          <w:lang w:eastAsia="en-US"/>
        </w:rPr>
      </w:pPr>
      <w:r>
        <w:t>На БОС поступают хозяйственно-бытовые сточные воды от части жилых домов поселка, хозяйственно-бытовые сточные воды ЖКХ Окуловского района, Угловского известкового комбината и других предприятий, ливневые стоки с БОС и территории р.п.Угловка.Очищенные сточные воды выпускаются рассеянным способом через фильтрующий и дренирующий слой в р. Холодный и далее в реку Шегринка (бассейн реки Мста) через выпуск №3.</w:t>
      </w:r>
    </w:p>
    <w:p w:rsidR="00AC2321" w:rsidRDefault="00AC2321" w:rsidP="00AC2321">
      <w:pPr>
        <w:spacing w:after="120"/>
      </w:pPr>
      <w:r>
        <w:t xml:space="preserve">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 </w:t>
      </w:r>
    </w:p>
    <w:p w:rsidR="00AC2321" w:rsidRDefault="00AC2321" w:rsidP="00AC2321">
      <w:r>
        <w:t>Мощность биологических очистных сооружений, расположенных в д. Озерки – 100 м</w:t>
      </w:r>
      <w:r>
        <w:rPr>
          <w:vertAlign w:val="superscript"/>
        </w:rPr>
        <w:t>3</w:t>
      </w:r>
      <w:r>
        <w:t xml:space="preserve">/сут. </w:t>
      </w:r>
    </w:p>
    <w:p w:rsidR="00AC2321" w:rsidRDefault="00AC2321" w:rsidP="00AC2321">
      <w:pPr>
        <w:spacing w:after="120"/>
        <w:rPr>
          <w:szCs w:val="28"/>
        </w:rPr>
      </w:pPr>
      <w:r>
        <w:t xml:space="preserve">На БОС поступают хозяйственно-бытовые и производственные сточные воды от населения и предприятий обслуживающей сферы д. Озерки, а также воды используемые для промывки скважин и сетей (водопроводных и канализационных). Совместно с производственными и хозяйственно-бытовыми сточными водами проходят очистку поверхностные сточные воды, которые сбрасываются с территории БОС и территории д. Озерки. Сточные воды данных предприятий не содержат специфических загрязнителей. Очищенные сточные воды после БОС выпускаются в р. Кренично (бассейн реки Мста) через выпуск №1. Створ сброса находится за чертой населенного пункта (в 2 км от д. Озерки). Выпуск сточных вод – безнапорный, сосредоточенный. </w:t>
      </w:r>
    </w:p>
    <w:p w:rsidR="00AC2321" w:rsidRDefault="00AC2321" w:rsidP="00AC2321">
      <w:pPr>
        <w:rPr>
          <w:szCs w:val="22"/>
          <w:lang w:eastAsia="en-US"/>
        </w:rPr>
      </w:pPr>
      <w:r>
        <w:rPr>
          <w:szCs w:val="28"/>
          <w:lang w:bidi="en-US"/>
        </w:rPr>
        <w:t>Выписка среднего результата из журнала учета анализов сточной воды с очищаемого выпуска №9 д. Озерки, выполненных производственной химической лабораторией БОС ОЗРИ мг/дм за 3 кв. 2017 года представлена в таблице 3.2</w:t>
      </w:r>
      <w:r>
        <w:t>.</w:t>
      </w:r>
    </w:p>
    <w:p w:rsidR="00AC2321" w:rsidRDefault="00AC2321" w:rsidP="00AC2321">
      <w:pPr>
        <w:rPr>
          <w:szCs w:val="28"/>
          <w:lang w:bidi="en-US"/>
        </w:rPr>
      </w:pPr>
      <w:r>
        <w:rPr>
          <w:szCs w:val="28"/>
          <w:lang w:bidi="en-US"/>
        </w:rPr>
        <w:t xml:space="preserve">Выписка среднего результата из журнала учета анализов сточной воды с очищаемого выпуска №7 р.п. Угловка, выполненных производственной химической лабораторией БОС р.п. Угловка мг/дм за 3 кв. 2017 года представлена в таблице 3.3. </w:t>
      </w:r>
    </w:p>
    <w:p w:rsidR="00AC2321" w:rsidRDefault="00AC2321" w:rsidP="00AC2321">
      <w:pPr>
        <w:spacing w:after="120"/>
        <w:jc w:val="right"/>
        <w:rPr>
          <w:szCs w:val="28"/>
          <w:lang w:bidi="en-US"/>
        </w:rPr>
      </w:pPr>
      <w:r>
        <w:rPr>
          <w:szCs w:val="28"/>
          <w:lang w:bidi="en-US"/>
        </w:rPr>
        <w:t>Таблица 3.2</w:t>
      </w:r>
    </w:p>
    <w:tbl>
      <w:tblPr>
        <w:tblStyle w:val="afffd"/>
        <w:tblW w:w="0" w:type="auto"/>
        <w:jc w:val="center"/>
        <w:tblLook w:val="04A0"/>
      </w:tblPr>
      <w:tblGrid>
        <w:gridCol w:w="1914"/>
        <w:gridCol w:w="1455"/>
        <w:gridCol w:w="1559"/>
        <w:gridCol w:w="1984"/>
        <w:gridCol w:w="2658"/>
      </w:tblGrid>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Показатели качества воды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Вход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Выход</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Единицы измерения</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Наименование (шифр методики)</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БПК</w:t>
            </w:r>
            <w:r>
              <w:rPr>
                <w:sz w:val="20"/>
                <w:vertAlign w:val="subscript"/>
              </w:rPr>
              <w:t>5</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82,20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7,85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14.1:2:3:4.123-97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Фосфат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7,65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4,7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14.1:2.112-97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Ион аммония</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20,8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8,8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Нитрит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0,11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14.1:2:4.3-95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Нитрат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1,07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14.1:2:4.4-95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Железо</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4,45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14.1:2.50-96</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Марганец</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0,05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0,05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14.1:2.61-96</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Хлориды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25,00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12,23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14.1:2.111-97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lastRenderedPageBreak/>
              <w:t>СПАВ</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1,33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0,75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14.1:2.15-95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Фториды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не обн.</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не обн.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14.1:2.179-07</w:t>
            </w:r>
          </w:p>
        </w:tc>
      </w:tr>
    </w:tbl>
    <w:p w:rsidR="00AC2321" w:rsidRDefault="00AC2321" w:rsidP="00AC2321">
      <w:pPr>
        <w:spacing w:before="200" w:after="120"/>
        <w:jc w:val="right"/>
        <w:rPr>
          <w:lang w:eastAsia="en-US"/>
        </w:rPr>
      </w:pPr>
      <w:r>
        <w:t>Таблица 3.3</w:t>
      </w:r>
    </w:p>
    <w:tbl>
      <w:tblPr>
        <w:tblStyle w:val="afffd"/>
        <w:tblW w:w="0" w:type="auto"/>
        <w:jc w:val="center"/>
        <w:tblLook w:val="04A0"/>
      </w:tblPr>
      <w:tblGrid>
        <w:gridCol w:w="1914"/>
        <w:gridCol w:w="1455"/>
        <w:gridCol w:w="1559"/>
        <w:gridCol w:w="1984"/>
        <w:gridCol w:w="2658"/>
      </w:tblGrid>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Показатели качества воды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Вход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Выход</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Единицы измерения</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lang w:eastAsia="en-US"/>
              </w:rPr>
            </w:pPr>
            <w:r>
              <w:rPr>
                <w:b/>
                <w:sz w:val="20"/>
              </w:rPr>
              <w:t>Наименование (шифр методики)</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БПК</w:t>
            </w:r>
            <w:r>
              <w:rPr>
                <w:sz w:val="20"/>
                <w:vertAlign w:val="subscript"/>
              </w:rPr>
              <w:t>5</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18,9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7,2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14.1:2:3:4.123-97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Фосфат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6,9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4,7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14.1:2.112-97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Ион аммония</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13,4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9,7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Нитрит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0,34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14.1:2:4.3-95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Нитрат ион</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0,99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14.1:2:4.4-95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Железо</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0,64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0,46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14.1:2.50-96</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Марганец</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0,05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0,05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14.1:2.61-96</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Хлориды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39,3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46,8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14.1:2.111-97</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СПАВ</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0,79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0,56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14.1:2.15-95</w:t>
            </w:r>
          </w:p>
        </w:tc>
      </w:tr>
      <w:tr w:rsidR="00AC2321" w:rsidTr="00AC2321">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Фториды</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lang w:val="en-US"/>
              </w:rPr>
              <w:t>&lt;</w:t>
            </w:r>
            <w:r>
              <w:rPr>
                <w:sz w:val="20"/>
              </w:rPr>
              <w:t>0,1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мг/дм</w:t>
            </w:r>
            <w:r>
              <w:rPr>
                <w:sz w:val="20"/>
                <w:vertAlign w:val="superscript"/>
              </w:rPr>
              <w:t>3</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ПНДФ 14.1:2.179-07</w:t>
            </w:r>
          </w:p>
        </w:tc>
      </w:tr>
    </w:tbl>
    <w:p w:rsidR="00AC2321" w:rsidRDefault="00AC2321" w:rsidP="00AC2321">
      <w:pPr>
        <w:pStyle w:val="33"/>
        <w:numPr>
          <w:ilvl w:val="2"/>
          <w:numId w:val="3"/>
        </w:numPr>
        <w:spacing w:line="240" w:lineRule="auto"/>
        <w:ind w:left="1247" w:hanging="680"/>
      </w:pPr>
      <w:bookmarkStart w:id="131" w:name="_Toc506821544"/>
      <w: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1"/>
    </w:p>
    <w:p w:rsidR="00AC2321" w:rsidRDefault="00AC2321" w:rsidP="00AC2321">
      <w:pPr>
        <w:spacing w:after="120"/>
      </w:pPr>
      <w:r>
        <w:t xml:space="preserve">На момент разработки настоящей схемы система централизованного водоотведения на территории </w:t>
      </w:r>
      <w:r>
        <w:rPr>
          <w:szCs w:val="28"/>
        </w:rPr>
        <w:t>Угловского городского поселения организована только в р.п. Угловка и д. Озерки</w:t>
      </w:r>
      <w:r>
        <w:t>. Территории остальных населенных пунктов не обеспечены системами водоотведения, п</w:t>
      </w:r>
      <w:r>
        <w:rPr>
          <w:szCs w:val="28"/>
        </w:rPr>
        <w:t>оэтому преобладающее место в системе канализации отведено выгребным ямам и септикам</w:t>
      </w:r>
      <w:r>
        <w:t xml:space="preserve">.Очистка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 </w:t>
      </w:r>
    </w:p>
    <w:p w:rsidR="00AC2321" w:rsidRDefault="00AC2321" w:rsidP="00AC2321">
      <w:r>
        <w:t xml:space="preserve">На территории Угловского городского поселения можно выделить 2 технологические зоны: </w:t>
      </w:r>
    </w:p>
    <w:p w:rsidR="00AC2321" w:rsidRDefault="00AC2321" w:rsidP="007E0D9D">
      <w:pPr>
        <w:pStyle w:val="a6"/>
        <w:numPr>
          <w:ilvl w:val="6"/>
          <w:numId w:val="27"/>
        </w:numPr>
        <w:spacing w:after="0" w:line="276" w:lineRule="auto"/>
        <w:ind w:left="851" w:hanging="284"/>
        <w:contextualSpacing/>
        <w:jc w:val="both"/>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4"/>
          <w:lang w:eastAsia="ru-RU"/>
        </w:rPr>
        <w:t>в р.п. Угловка от существующей жилой застройки, общественных зданий и зданий коммунального назначения хозяйственно-бытовые сточные воды системой самотечно-напорных коллекторов подаются на очистные сооружения.Очищенные сточные воды выпускаются рассеянным способом через фильтрующий и дренирующий слой в р. Холодный и далее в реку Шегринка. 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w:t>
      </w:r>
      <w:r>
        <w:rPr>
          <w:rFonts w:ascii="Times New Roman" w:eastAsia="Times New Roman" w:hAnsi="Times New Roman" w:cs="Times New Roman"/>
          <w:color w:val="auto"/>
          <w:sz w:val="24"/>
          <w:szCs w:val="28"/>
          <w:lang w:eastAsia="ru-RU"/>
        </w:rPr>
        <w:t xml:space="preserve">. </w:t>
      </w:r>
    </w:p>
    <w:p w:rsidR="00AC2321" w:rsidRDefault="00AC2321" w:rsidP="007E0D9D">
      <w:pPr>
        <w:pStyle w:val="a6"/>
        <w:numPr>
          <w:ilvl w:val="6"/>
          <w:numId w:val="27"/>
        </w:numPr>
        <w:spacing w:after="0" w:line="276" w:lineRule="auto"/>
        <w:ind w:left="851" w:hanging="284"/>
        <w:contextualSpacing/>
        <w:jc w:val="both"/>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4"/>
          <w:lang w:eastAsia="ru-RU"/>
        </w:rPr>
        <w:t>в д. Озерки сточные воды от существующей жилой застройки, общественных зданий и зданий коммунального назначения по закрытой системе канализации подаются на биологические очистные сооружения. Очищенные сточные воды после БОС выпускаются в р. Кренично (бассейн реки Мста). Створ сброса находится за чертой населенного пункта (в 2 км от д. Озерки). Выпуск сточных вод – безнапорный, сосредоточенный</w:t>
      </w:r>
      <w:r>
        <w:rPr>
          <w:rFonts w:ascii="Times New Roman" w:eastAsia="Times New Roman" w:hAnsi="Times New Roman" w:cs="Times New Roman"/>
          <w:color w:val="auto"/>
          <w:sz w:val="24"/>
          <w:szCs w:val="28"/>
          <w:lang w:eastAsia="ru-RU"/>
        </w:rPr>
        <w:t xml:space="preserve">. </w:t>
      </w:r>
    </w:p>
    <w:p w:rsidR="00AC2321" w:rsidRDefault="00AC2321" w:rsidP="00AC2321">
      <w:pPr>
        <w:pStyle w:val="33"/>
        <w:numPr>
          <w:ilvl w:val="2"/>
          <w:numId w:val="3"/>
        </w:numPr>
        <w:spacing w:line="240" w:lineRule="auto"/>
        <w:ind w:left="1247" w:hanging="680"/>
      </w:pPr>
      <w:bookmarkStart w:id="132" w:name="_Toc375649239"/>
      <w:bookmarkStart w:id="133" w:name="_Toc375684063"/>
      <w:bookmarkStart w:id="134" w:name="_Toc375685091"/>
      <w:bookmarkStart w:id="135" w:name="_Toc375649243"/>
      <w:bookmarkStart w:id="136" w:name="_Toc375684067"/>
      <w:bookmarkStart w:id="137" w:name="_Toc375685095"/>
      <w:bookmarkStart w:id="138" w:name="_Toc506821545"/>
      <w:bookmarkEnd w:id="132"/>
      <w:bookmarkEnd w:id="133"/>
      <w:bookmarkEnd w:id="134"/>
      <w:bookmarkEnd w:id="135"/>
      <w:bookmarkEnd w:id="136"/>
      <w:bookmarkEnd w:id="137"/>
      <w: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8"/>
    </w:p>
    <w:p w:rsidR="00AC2321" w:rsidRDefault="00AC2321" w:rsidP="00AC2321">
      <w:r>
        <w:t xml:space="preserve">Информация о технической возможности утилизации осадков сточных вод на очистных сооружения существующей централизованной системы водоотведения отсутствует. </w:t>
      </w:r>
    </w:p>
    <w:p w:rsidR="00AC2321" w:rsidRDefault="00AC2321" w:rsidP="00AC2321">
      <w:pPr>
        <w:pStyle w:val="33"/>
        <w:numPr>
          <w:ilvl w:val="2"/>
          <w:numId w:val="3"/>
        </w:numPr>
        <w:spacing w:line="240" w:lineRule="auto"/>
        <w:ind w:left="1247" w:hanging="680"/>
      </w:pPr>
      <w:bookmarkStart w:id="139" w:name="_Toc506821546"/>
      <w: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9"/>
    </w:p>
    <w:p w:rsidR="00AC2321" w:rsidRDefault="00AC2321" w:rsidP="00AC2321">
      <w:r>
        <w:t xml:space="preserve">Отвод и транспортировка хозяйственно-бытовых и производственных сточных вод от абонентов осуществляется через систему самотечных и напорно-самотечных трубопроводов. </w:t>
      </w:r>
    </w:p>
    <w:p w:rsidR="00AC2321" w:rsidRDefault="00AC2321" w:rsidP="00AC2321">
      <w:pPr>
        <w:rPr>
          <w:szCs w:val="22"/>
        </w:rPr>
      </w:pPr>
      <w: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w:t>
      </w:r>
    </w:p>
    <w:p w:rsidR="00AC2321" w:rsidRDefault="00AC2321" w:rsidP="00AC2321">
      <w:pPr>
        <w:rPr>
          <w:highlight w:val="yellow"/>
        </w:rPr>
      </w:pPr>
      <w:r>
        <w:t>В настоящее время на территории Угловского городского поселения эксплуатируется 15,6кмтрубопроводов хозяйственно-бытовой канализации.</w:t>
      </w:r>
    </w:p>
    <w:p w:rsidR="00AC2321" w:rsidRDefault="00AC2321" w:rsidP="00AC2321">
      <w:r>
        <w:t xml:space="preserve">Подробная характеристика сетей канализации, расположенных на территории Угловского городского поселения представлена в таблице 3.4. </w:t>
      </w:r>
    </w:p>
    <w:p w:rsidR="00AC2321" w:rsidRDefault="00AC2321" w:rsidP="00AC2321">
      <w:r>
        <w:br w:type="page"/>
      </w:r>
    </w:p>
    <w:p w:rsidR="00AC2321" w:rsidRDefault="00AC2321" w:rsidP="00AC2321">
      <w:pPr>
        <w:spacing w:after="120"/>
        <w:jc w:val="right"/>
      </w:pPr>
      <w:r>
        <w:lastRenderedPageBreak/>
        <w:t>Таблица 3.4</w:t>
      </w:r>
    </w:p>
    <w:tbl>
      <w:tblPr>
        <w:tblStyle w:val="afffd"/>
        <w:tblW w:w="5000" w:type="pct"/>
        <w:jc w:val="center"/>
        <w:tblLook w:val="04A0"/>
      </w:tblPr>
      <w:tblGrid>
        <w:gridCol w:w="2803"/>
        <w:gridCol w:w="852"/>
        <w:gridCol w:w="991"/>
        <w:gridCol w:w="1703"/>
        <w:gridCol w:w="852"/>
        <w:gridCol w:w="708"/>
        <w:gridCol w:w="1661"/>
      </w:tblGrid>
      <w:tr w:rsidR="00AC2321" w:rsidTr="00AC2321">
        <w:trPr>
          <w:cantSplit/>
          <w:trHeight w:val="1860"/>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Наименование участка (населенного пункта)</w:t>
            </w:r>
          </w:p>
        </w:tc>
        <w:tc>
          <w:tcPr>
            <w:tcW w:w="445"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Протяженность, км</w:t>
            </w:r>
          </w:p>
        </w:tc>
        <w:tc>
          <w:tcPr>
            <w:tcW w:w="518"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Диаметр, мм</w:t>
            </w:r>
          </w:p>
        </w:tc>
        <w:tc>
          <w:tcPr>
            <w:tcW w:w="890"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Материал труб</w:t>
            </w:r>
          </w:p>
        </w:tc>
        <w:tc>
          <w:tcPr>
            <w:tcW w:w="445"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Год ввода в эксплуатацию</w:t>
            </w:r>
          </w:p>
        </w:tc>
        <w:tc>
          <w:tcPr>
            <w:tcW w:w="370"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Износ</w:t>
            </w:r>
          </w:p>
        </w:tc>
        <w:tc>
          <w:tcPr>
            <w:tcW w:w="869" w:type="pct"/>
            <w:tcBorders>
              <w:top w:val="single" w:sz="4" w:space="0" w:color="000000"/>
              <w:left w:val="single" w:sz="4" w:space="0" w:color="000000"/>
              <w:bottom w:val="single" w:sz="4" w:space="0" w:color="000000"/>
              <w:right w:val="single" w:sz="4" w:space="0" w:color="000000"/>
            </w:tcBorders>
            <w:textDirection w:val="btLr"/>
            <w:vAlign w:val="center"/>
            <w:hideMark/>
          </w:tcPr>
          <w:p w:rsidR="00AC2321" w:rsidRDefault="00AC2321">
            <w:pPr>
              <w:jc w:val="center"/>
              <w:rPr>
                <w:b/>
                <w:sz w:val="20"/>
                <w:szCs w:val="20"/>
                <w:lang w:eastAsia="en-US"/>
              </w:rPr>
            </w:pPr>
            <w:r>
              <w:rPr>
                <w:b/>
                <w:sz w:val="20"/>
                <w:szCs w:val="20"/>
              </w:rPr>
              <w:t>Балансодержатель</w:t>
            </w: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sz w:val="20"/>
                <w:szCs w:val="20"/>
              </w:rPr>
              <w:t>р.п. Угловка</w:t>
            </w:r>
          </w:p>
        </w:tc>
        <w:tc>
          <w:tcPr>
            <w:tcW w:w="445"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89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869"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Администрация Окуловского муниципального района</w:t>
            </w: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Сеть поселка</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2500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150-300</w:t>
            </w:r>
          </w:p>
        </w:tc>
        <w:tc>
          <w:tcPr>
            <w:tcW w:w="8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ПФ / чугун / керамика / асбестоцемент</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1960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Напорный коллектор КНС-3</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400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w:t>
            </w:r>
          </w:p>
        </w:tc>
        <w:tc>
          <w:tcPr>
            <w:tcW w:w="8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ПНД</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1990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Напорный коллектор КНС-2</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w:t>
            </w:r>
          </w:p>
        </w:tc>
        <w:tc>
          <w:tcPr>
            <w:tcW w:w="8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ПНД</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1990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Напорный коллектор (двухтрубное)</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fff2"/>
              <w:ind w:left="0" w:firstLine="0"/>
              <w:jc w:val="center"/>
              <w:rPr>
                <w:sz w:val="20"/>
                <w:szCs w:val="20"/>
              </w:rPr>
            </w:pPr>
            <w:r>
              <w:rPr>
                <w:sz w:val="20"/>
                <w:szCs w:val="20"/>
              </w:rPr>
              <w:t>2000 (4000)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200</w:t>
            </w:r>
          </w:p>
        </w:tc>
        <w:tc>
          <w:tcPr>
            <w:tcW w:w="8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fff2"/>
              <w:ind w:left="0" w:firstLine="0"/>
              <w:jc w:val="center"/>
              <w:rPr>
                <w:sz w:val="20"/>
                <w:szCs w:val="20"/>
              </w:rPr>
            </w:pPr>
            <w:r>
              <w:rPr>
                <w:sz w:val="20"/>
                <w:szCs w:val="20"/>
              </w:rPr>
              <w:t>ПНД</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1990</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sz w:val="20"/>
                <w:szCs w:val="20"/>
              </w:rPr>
              <w:t>д. Озерки</w:t>
            </w:r>
          </w:p>
        </w:tc>
        <w:tc>
          <w:tcPr>
            <w:tcW w:w="445"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89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r>
      <w:tr w:rsidR="00AC2321" w:rsidTr="00AC2321">
        <w:trPr>
          <w:trHeight w:val="112"/>
          <w:jc w:val="center"/>
        </w:trPr>
        <w:tc>
          <w:tcPr>
            <w:tcW w:w="146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Канализационная сеть</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w:t>
            </w:r>
          </w:p>
        </w:tc>
        <w:tc>
          <w:tcPr>
            <w:tcW w:w="89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керамика</w:t>
            </w:r>
          </w:p>
        </w:tc>
        <w:tc>
          <w:tcPr>
            <w:tcW w:w="44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1983</w:t>
            </w:r>
          </w:p>
        </w:tc>
        <w:tc>
          <w:tcPr>
            <w:tcW w:w="37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48%</w:t>
            </w:r>
          </w:p>
        </w:tc>
        <w:tc>
          <w:tcPr>
            <w:tcW w:w="86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Администрация Окуловского муниципального района</w:t>
            </w:r>
          </w:p>
        </w:tc>
      </w:tr>
    </w:tbl>
    <w:p w:rsidR="00AC2321" w:rsidRDefault="00AC2321" w:rsidP="00AC2321">
      <w:pPr>
        <w:spacing w:before="120" w:after="60"/>
        <w:rPr>
          <w:szCs w:val="22"/>
          <w:lang w:eastAsia="en-US"/>
        </w:rPr>
      </w:pPr>
      <w:r>
        <w:t xml:space="preserve">Над водоотводящим трубопроводом установлены смотровые колодцы для обеспечения возможности прочистки, контроля и вентиляции сети. Смотровые колодцы в зависимости от целей и назначения подразделяются на контрольные колодцы, узловые, промывные и расположены: </w:t>
      </w:r>
    </w:p>
    <w:p w:rsidR="00AC2321" w:rsidRDefault="00AC2321" w:rsidP="007E0D9D">
      <w:pPr>
        <w:pStyle w:val="a6"/>
        <w:numPr>
          <w:ilvl w:val="0"/>
          <w:numId w:val="28"/>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местах изменения диаметра или уклона трубопровода; </w:t>
      </w:r>
    </w:p>
    <w:p w:rsidR="00AC2321" w:rsidRDefault="00AC2321" w:rsidP="007E0D9D">
      <w:pPr>
        <w:pStyle w:val="a6"/>
        <w:numPr>
          <w:ilvl w:val="0"/>
          <w:numId w:val="28"/>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при изменении направления трубопровода в плане; </w:t>
      </w:r>
    </w:p>
    <w:p w:rsidR="00AC2321" w:rsidRDefault="00AC2321" w:rsidP="007E0D9D">
      <w:pPr>
        <w:pStyle w:val="a6"/>
        <w:numPr>
          <w:ilvl w:val="0"/>
          <w:numId w:val="28"/>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местах присоединения боковых веток; </w:t>
      </w:r>
    </w:p>
    <w:p w:rsidR="00AC2321" w:rsidRDefault="00AC2321" w:rsidP="007E0D9D">
      <w:pPr>
        <w:pStyle w:val="a6"/>
        <w:numPr>
          <w:ilvl w:val="0"/>
          <w:numId w:val="28"/>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на прямолинейных участках через 35-300 м в зависимости от диаметра. </w:t>
      </w:r>
    </w:p>
    <w:p w:rsidR="00AC2321" w:rsidRDefault="00AC2321" w:rsidP="00AC2321">
      <w:pPr>
        <w:spacing w:before="120"/>
        <w:rPr>
          <w:rFonts w:eastAsia="Calibri"/>
          <w:szCs w:val="22"/>
          <w:lang w:eastAsia="en-US"/>
        </w:rPr>
      </w:pPr>
      <w:r>
        <w:t>Функционирование и эксплуатация канализационных сетей систем централизованноговодоотведения должна осуществляется на основании «Правил технической эксплуатации систем исооружений коммунального водоснабжения и канализации», утвержденных приказом ГосстрояРФ №168 от 30.12.1999г.</w:t>
      </w:r>
    </w:p>
    <w:p w:rsidR="00AC2321" w:rsidRDefault="00AC2321" w:rsidP="00AC2321">
      <w:pPr>
        <w:pStyle w:val="33"/>
        <w:numPr>
          <w:ilvl w:val="2"/>
          <w:numId w:val="3"/>
        </w:numPr>
        <w:spacing w:line="240" w:lineRule="auto"/>
        <w:ind w:left="1247" w:hanging="680"/>
      </w:pPr>
      <w:bookmarkStart w:id="140" w:name="_Toc506821547"/>
      <w:r>
        <w:t>Оценка безопасности и надежности объектов централизованной системы водоотведения и их управляемости.</w:t>
      </w:r>
      <w:bookmarkEnd w:id="140"/>
    </w:p>
    <w:p w:rsidR="00AC2321" w:rsidRDefault="00AC2321" w:rsidP="00AC2321">
      <w:pPr>
        <w:spacing w:after="120"/>
      </w:pPr>
      <w:r>
        <w:t xml:space="preserve">Централизованная система водоотведения представляет собой сложную системуинженерных сооружений, надежная и эффективная работа которых является одной изважнейших составляющих благополучия поселения. По системе, состоящей из трубопроводов,каналов, коллекторов, КНС – общей протяженностью15,6 км отводятся на очистку хозяйственно-бытовые и производственные сточные воды, образующиеся на территории р.п. Угловка и д. Озерки. </w:t>
      </w:r>
    </w:p>
    <w:p w:rsidR="00AC2321" w:rsidRDefault="00AC2321" w:rsidP="00AC2321">
      <w:pPr>
        <w:spacing w:after="120"/>
      </w:pPr>
      <w:r>
        <w:t xml:space="preserve">В условиях экономии воды и ежегодного увеличенияобъемов водопотребления иводоотведения приоритетными направлениями развития системы водоотведения являютсяповышение качества очистки воды и надежности работы сетей и сооружений. Практикапоказывает, что трубопроводные сети являются, не только наиболее функционально значимымэлементом системы канализации, но и наиболее уязвимым с точки зрения надежности. По-прежнему острой остается проблема износа канализационныхсетей и очистных сооружений. Поэтому особое внимание необходимо уделятьихреконструкции и модернизации. Наиболее экономичным решением является применение бестраншейных методовремонта и восстановления трубопроводов. Освоен </w:t>
      </w:r>
      <w:r>
        <w:lastRenderedPageBreak/>
        <w:t>новый метод ремонта трубопроводовбольшого диаметра «труба в трубе», позволяющий вернуть в эксплуатацию потерявшиеработоспособность трубопроводы, обеспечить им стабильную пропускную способность надлительный срок (50 лет и более). Для вновь прокладываемых участков канализационныхтрубопроводов наиболее надежным и долговечным материалом является полиэтилен. Этотматериал выдерживает ударные нагрузки при резком изменении давления в трубопроводе,является стойким к электрохимической коррозии.</w:t>
      </w:r>
    </w:p>
    <w:p w:rsidR="00AC2321" w:rsidRDefault="00AC2321" w:rsidP="00AC2321">
      <w:pPr>
        <w:spacing w:after="120"/>
      </w:pPr>
      <w:r>
        <w:t>При эксплуатации биологических очистных сооружений (БОС) канализации наиболее чувствительными к различнымдестабилизирующим факторам являются сооружения биологической очистки. Основныепричины, приводящие к нарушению биохимических процессов при эксплуатацииканализационных очистных сооружений: перебои в энергоснабжении; поступление токсичныхвеществ, ингибирующих процесс биологической очистки. Опыт эксплуатации сооружений вразличных условиях позволяет оценить воздействие вышеперечисленных факторов и принятьмеры, обеспечивающие надежность работы очистных сооружений. Важным способомповышения надежности очистных сооружений (особенно в условиях экономии энергоресурсов)является внедрение автоматического регулирования технологического процесса.</w:t>
      </w:r>
    </w:p>
    <w:p w:rsidR="00AC2321" w:rsidRDefault="00AC2321" w:rsidP="00AC2321">
      <w:pPr>
        <w:spacing w:after="120"/>
      </w:pPr>
      <w:r>
        <w:t>Реализуя комплекс мероприятий, направленных на повышение надежности системыводоотведения, будет обеспечена устойчивая работа систем канализации поселения на расчетный срок.</w:t>
      </w:r>
    </w:p>
    <w:p w:rsidR="00AC2321" w:rsidRDefault="00AC2321" w:rsidP="00AC2321">
      <w:pPr>
        <w:spacing w:after="60"/>
        <w:ind w:left="567"/>
      </w:pPr>
      <w:r>
        <w:t>Безопасность и надежность очистных сооружений обеспечивается:</w:t>
      </w:r>
    </w:p>
    <w:p w:rsidR="00AC2321" w:rsidRDefault="00AC2321" w:rsidP="007E0D9D">
      <w:pPr>
        <w:numPr>
          <w:ilvl w:val="0"/>
          <w:numId w:val="29"/>
        </w:numPr>
        <w:spacing w:line="276" w:lineRule="auto"/>
        <w:ind w:left="851" w:hanging="284"/>
        <w:jc w:val="both"/>
      </w:pPr>
      <w:r>
        <w:t>строгим соблюдением технологических регламентов;</w:t>
      </w:r>
    </w:p>
    <w:p w:rsidR="00AC2321" w:rsidRDefault="00AC2321" w:rsidP="007E0D9D">
      <w:pPr>
        <w:numPr>
          <w:ilvl w:val="0"/>
          <w:numId w:val="29"/>
        </w:numPr>
        <w:spacing w:line="276" w:lineRule="auto"/>
        <w:ind w:left="851" w:hanging="284"/>
        <w:jc w:val="both"/>
      </w:pPr>
      <w:r>
        <w:t>регулярным обучением и повышением квалификации работников;</w:t>
      </w:r>
    </w:p>
    <w:p w:rsidR="00AC2321" w:rsidRDefault="00AC2321" w:rsidP="007E0D9D">
      <w:pPr>
        <w:numPr>
          <w:ilvl w:val="0"/>
          <w:numId w:val="29"/>
        </w:numPr>
        <w:spacing w:line="276" w:lineRule="auto"/>
        <w:ind w:left="851" w:hanging="284"/>
        <w:jc w:val="both"/>
      </w:pPr>
      <w:r>
        <w:t>контролем за ходом технологического процесса;</w:t>
      </w:r>
    </w:p>
    <w:p w:rsidR="00AC2321" w:rsidRDefault="00AC2321" w:rsidP="007E0D9D">
      <w:pPr>
        <w:numPr>
          <w:ilvl w:val="0"/>
          <w:numId w:val="29"/>
        </w:numPr>
        <w:spacing w:line="276" w:lineRule="auto"/>
        <w:ind w:left="851" w:hanging="284"/>
        <w:jc w:val="both"/>
      </w:pPr>
      <w:r>
        <w:t>регулярным мониторингом состояния вод, сбрасываемых в водоемы, с целью недопущенияотклонений от установленных параметров;</w:t>
      </w:r>
    </w:p>
    <w:p w:rsidR="00AC2321" w:rsidRDefault="00AC2321" w:rsidP="007E0D9D">
      <w:pPr>
        <w:numPr>
          <w:ilvl w:val="0"/>
          <w:numId w:val="29"/>
        </w:numPr>
        <w:spacing w:line="276" w:lineRule="auto"/>
        <w:ind w:left="851" w:hanging="284"/>
        <w:jc w:val="both"/>
      </w:pPr>
      <w:r>
        <w:t>регулярным мониторингом существующих технологий очистки сточных вод;</w:t>
      </w:r>
    </w:p>
    <w:p w:rsidR="00AC2321" w:rsidRDefault="00AC2321" w:rsidP="007E0D9D">
      <w:pPr>
        <w:numPr>
          <w:ilvl w:val="0"/>
          <w:numId w:val="29"/>
        </w:numPr>
        <w:spacing w:after="200" w:line="276" w:lineRule="auto"/>
        <w:ind w:left="851" w:hanging="284"/>
        <w:jc w:val="both"/>
      </w:pPr>
      <w:r>
        <w:t>внедрением рационализаторских и инновационных предложений в части повышенияэффективности очистки сточных вод, использования высушенного осадка сточных вод.</w:t>
      </w:r>
    </w:p>
    <w:p w:rsidR="00AC2321" w:rsidRDefault="00AC2321" w:rsidP="00AC2321">
      <w:pPr>
        <w:pStyle w:val="33"/>
        <w:numPr>
          <w:ilvl w:val="2"/>
          <w:numId w:val="3"/>
        </w:numPr>
        <w:spacing w:line="240" w:lineRule="auto"/>
        <w:ind w:left="1247" w:hanging="680"/>
      </w:pPr>
      <w:bookmarkStart w:id="141" w:name="_Toc506821548"/>
      <w:r>
        <w:t>Оценка воздействия сбросов сточных вод через централизованную систему водоотведения на окружающую среду.</w:t>
      </w:r>
      <w:bookmarkEnd w:id="141"/>
    </w:p>
    <w:p w:rsidR="00AC2321" w:rsidRDefault="00AC2321" w:rsidP="00AC2321">
      <w:r>
        <w:t xml:space="preserve">На момент разработки настоящей схемы централизованным водоотведением на территории </w:t>
      </w:r>
      <w:r>
        <w:rPr>
          <w:szCs w:val="28"/>
        </w:rPr>
        <w:t>Угловского городского поселения обеспечены абоненты р.п. Угловка и д. Озерки</w:t>
      </w:r>
      <w:r>
        <w:t xml:space="preserve">. Жители остальных населенные </w:t>
      </w:r>
      <w:r>
        <w:rPr>
          <w:szCs w:val="28"/>
        </w:rPr>
        <w:t>не обеспечены внутренними системами канализации. Поэтому преобладающее место в системе канализации отведено выгребным ямам и септикам</w:t>
      </w:r>
      <w:r>
        <w:t xml:space="preserve">. 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 </w:t>
      </w:r>
    </w:p>
    <w:p w:rsidR="00AC2321" w:rsidRDefault="00AC2321" w:rsidP="00AC2321">
      <w:pPr>
        <w:rPr>
          <w:lang w:bidi="en-US"/>
        </w:rPr>
      </w:pPr>
      <w:r>
        <w:rPr>
          <w:lang w:bidi="en-US"/>
        </w:rPr>
        <w:t xml:space="preserve">Отсутствие централизованной системы водоотведения в населенных пунктах городского поселениявлечет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rsidR="00AC2321" w:rsidRDefault="00AC2321" w:rsidP="00AC2321">
      <w:pPr>
        <w:spacing w:after="120"/>
        <w:rPr>
          <w:szCs w:val="22"/>
        </w:rPr>
      </w:pPr>
      <w:r>
        <w:rPr>
          <w:lang w:bidi="en-US"/>
        </w:rPr>
        <w:t>Значительная часть существующих канализационных сетей находится в неудовлетворительном состоянии, что может привести к авариям, утечкам и возникновению чрезвычайных ситуаций, связанных с подтоплением жилых и общественных зданий и загрязнением прилегающих территорий</w:t>
      </w:r>
    </w:p>
    <w:p w:rsidR="00AC2321" w:rsidRDefault="00AC2321" w:rsidP="00AC2321">
      <w:r>
        <w:lastRenderedPageBreak/>
        <w:t>Сброс неочищенных сточных вод на рельеф и в водные объекты оказываетнегативное воздействие на окружающую среду, на физическиеи химические свойства воды на водосборных площадях, увеличивается содержание вредных веществ органического и неорганическогопроисхождения, токсичных веществ, болезнетворных бактерий и тяжелых металлов,атакже является фактором возникновения риска заболеваемости населения.</w:t>
      </w:r>
    </w:p>
    <w:p w:rsidR="00AC2321" w:rsidRDefault="00AC2321" w:rsidP="00AC2321">
      <w:pPr>
        <w:spacing w:after="120"/>
      </w:pPr>
      <w:r>
        <w:t>Сброс неочищенных стоков наносит вред животному и растительному миру иприводит к одному из наиболее опасных видов деградации водосборных площадей.</w:t>
      </w:r>
    </w:p>
    <w:p w:rsidR="00AC2321" w:rsidRDefault="00AC2321" w:rsidP="00AC2321">
      <w:r>
        <w:t xml:space="preserve">В настоящее время в Угловском городском поселении эксплуатируется около 1 км сетей ливневой канализации. Талые и дождевые воды собираются, транспортируются и выпускаются в водные объекты по существующим трубопроводным каналам без предварительной очистки. Общее количество трубопроводных каналов составляет 2 штуки. </w:t>
      </w:r>
    </w:p>
    <w:p w:rsidR="00AC2321" w:rsidRDefault="00AC2321" w:rsidP="00AC2321">
      <w:r>
        <w:t>Существующая система водоотведения ливневых сточных вод не в полном объеме осуществляет водосбор с проезжей части дорог города, а на некоторых участках система водоотведения ливневых сточных вод совсем отсутствует, что влечет за собой разрушение асфальтобетонного покрытия раньше нормативного срока, увеличение затрат на содержание и ремонт улично-дорожной сети.</w:t>
      </w:r>
    </w:p>
    <w:p w:rsidR="00AC2321" w:rsidRDefault="00AC2321" w:rsidP="00AC2321">
      <w:r>
        <w:t>Улицы поселения, застроенные многоквартирными домами, практически не канализованы.</w:t>
      </w:r>
    </w:p>
    <w:p w:rsidR="00AC2321" w:rsidRDefault="00AC2321" w:rsidP="00AC2321">
      <w:pPr>
        <w:spacing w:after="120"/>
      </w:pPr>
      <w:r>
        <w:t>Наиболее близкая к нормативной построена сеть ливневой канализации от многоквартирных домов, находящихся по адресу: р.п.Угловка, ул.Центральная, д.9а, д.11а, ул.Советская, д.17.</w:t>
      </w:r>
    </w:p>
    <w:p w:rsidR="00AC2321" w:rsidRDefault="00AC2321" w:rsidP="00AC2321">
      <w:pPr>
        <w:pStyle w:val="33"/>
        <w:numPr>
          <w:ilvl w:val="2"/>
          <w:numId w:val="3"/>
        </w:numPr>
        <w:spacing w:line="240" w:lineRule="auto"/>
        <w:ind w:left="1247" w:hanging="680"/>
      </w:pPr>
      <w:bookmarkStart w:id="142" w:name="_Toc375649253"/>
      <w:bookmarkStart w:id="143" w:name="_Toc375684077"/>
      <w:bookmarkStart w:id="144" w:name="_Toc375685105"/>
      <w:bookmarkStart w:id="145" w:name="_Toc506821549"/>
      <w:bookmarkEnd w:id="142"/>
      <w:bookmarkEnd w:id="143"/>
      <w:bookmarkEnd w:id="144"/>
      <w:r>
        <w:t>Описание территорий Угловского городского поселения, не охваченных централизованной системой водоотведения.</w:t>
      </w:r>
      <w:bookmarkEnd w:id="145"/>
    </w:p>
    <w:p w:rsidR="00AC2321" w:rsidRDefault="00AC2321" w:rsidP="00AC2321">
      <w:r>
        <w:t xml:space="preserve">На территории Угловского городского поселения имеются территории не охваченные централизованной системой водоотведения, в их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Пабережье, п. Первомайский, д. Рассвет, д. Раменье, д. Ретеж, д. Селище, ж/д ст. Селище, д. Стегново, д. Сменово, д. Сосницы, д. Сухое, д. Трубы, д. Чеканово, д. Чудово, д. Шевцово, д. Шегринка, д. Шуя, д. Яблонька, д. Языково, ж/д ст. Яблоновка. </w:t>
      </w:r>
      <w:r>
        <w:rPr>
          <w:spacing w:val="2"/>
        </w:rPr>
        <w:t xml:space="preserve">Система водоотведения </w:t>
      </w:r>
      <w:r>
        <w:t>населенных пунктов городского поселения</w:t>
      </w:r>
      <w:r>
        <w:rPr>
          <w:spacing w:val="2"/>
        </w:rPr>
        <w:t>представлена выгребными ямами и септиками.</w:t>
      </w:r>
    </w:p>
    <w:p w:rsidR="00AC2321" w:rsidRDefault="00AC2321" w:rsidP="00AC2321">
      <w:pPr>
        <w:pStyle w:val="33"/>
        <w:numPr>
          <w:ilvl w:val="2"/>
          <w:numId w:val="3"/>
        </w:numPr>
        <w:spacing w:line="240" w:lineRule="auto"/>
        <w:ind w:left="1247" w:hanging="680"/>
      </w:pPr>
      <w:bookmarkStart w:id="146" w:name="_Toc506821550"/>
      <w:r>
        <w:t>Описание существующих технических и технологических проблем системы водоотведения Угловского городского поселения</w:t>
      </w:r>
      <w:bookmarkEnd w:id="146"/>
    </w:p>
    <w:p w:rsidR="00AC2321" w:rsidRDefault="00AC2321" w:rsidP="00AC2321">
      <w:pPr>
        <w:spacing w:after="120"/>
      </w:pPr>
      <w:r>
        <w:t xml:space="preserve">В настоящее время, в целом, деятельность коммунального комплекса характеризуется недостаточным качеством предоставления коммунальных услуг, неэффективным использованием природных ресурсов, загрязнением окружающей среды. Основной причиной этих проблем является высокий уровень физического и морального износа объектов коммунальной инфраструктуры. </w:t>
      </w:r>
    </w:p>
    <w:p w:rsidR="00AC2321" w:rsidRDefault="00AC2321" w:rsidP="00AC2321">
      <w:pPr>
        <w:spacing w:after="60"/>
      </w:pPr>
      <w:r>
        <w:t xml:space="preserve">Существующие технические и технологические проблемы водоотведения: </w:t>
      </w:r>
    </w:p>
    <w:p w:rsidR="00AC2321" w:rsidRDefault="00AC2321" w:rsidP="007E0D9D">
      <w:pPr>
        <w:numPr>
          <w:ilvl w:val="0"/>
          <w:numId w:val="30"/>
        </w:numPr>
        <w:autoSpaceDE w:val="0"/>
        <w:autoSpaceDN w:val="0"/>
        <w:adjustRightInd w:val="0"/>
        <w:spacing w:line="276" w:lineRule="auto"/>
        <w:ind w:left="851" w:hanging="284"/>
        <w:jc w:val="both"/>
        <w:rPr>
          <w:spacing w:val="1"/>
        </w:rPr>
      </w:pPr>
      <w:r>
        <w:rPr>
          <w:spacing w:val="1"/>
        </w:rPr>
        <w:t xml:space="preserve">износ объектов системы централизованного водоотведения составляет 70%; </w:t>
      </w:r>
    </w:p>
    <w:p w:rsidR="00AC2321" w:rsidRDefault="00AC2321" w:rsidP="007E0D9D">
      <w:pPr>
        <w:numPr>
          <w:ilvl w:val="0"/>
          <w:numId w:val="30"/>
        </w:numPr>
        <w:autoSpaceDE w:val="0"/>
        <w:autoSpaceDN w:val="0"/>
        <w:adjustRightInd w:val="0"/>
        <w:spacing w:line="276" w:lineRule="auto"/>
        <w:ind w:left="851" w:hanging="284"/>
        <w:jc w:val="both"/>
        <w:rPr>
          <w:spacing w:val="1"/>
        </w:rPr>
      </w:pPr>
      <w:r>
        <w:rPr>
          <w:color w:val="000000"/>
          <w:shd w:val="clear" w:color="auto" w:fill="FFFFFF"/>
        </w:rPr>
        <w:t>необходим ремонт и реконструкция системы водоотведения и реконструкция биологических очистных сооружений;</w:t>
      </w:r>
    </w:p>
    <w:p w:rsidR="00AC2321" w:rsidRDefault="00AC2321" w:rsidP="007E0D9D">
      <w:pPr>
        <w:numPr>
          <w:ilvl w:val="0"/>
          <w:numId w:val="30"/>
        </w:numPr>
        <w:spacing w:line="276" w:lineRule="auto"/>
        <w:ind w:left="851" w:hanging="284"/>
        <w:jc w:val="both"/>
        <w:rPr>
          <w:szCs w:val="22"/>
        </w:rPr>
      </w:pPr>
      <w:r>
        <w:t xml:space="preserve">недостаточное количество сетей ливневой канализации; </w:t>
      </w:r>
    </w:p>
    <w:p w:rsidR="00AC2321" w:rsidRDefault="00AC2321" w:rsidP="007E0D9D">
      <w:pPr>
        <w:numPr>
          <w:ilvl w:val="0"/>
          <w:numId w:val="30"/>
        </w:numPr>
        <w:spacing w:line="276" w:lineRule="auto"/>
        <w:ind w:left="851" w:hanging="284"/>
        <w:jc w:val="both"/>
      </w:pPr>
      <w:r>
        <w:t xml:space="preserve">большой физический износ существующих сетей; </w:t>
      </w:r>
    </w:p>
    <w:p w:rsidR="00AC2321" w:rsidRDefault="00AC2321" w:rsidP="007E0D9D">
      <w:pPr>
        <w:numPr>
          <w:ilvl w:val="0"/>
          <w:numId w:val="30"/>
        </w:numPr>
        <w:spacing w:line="276" w:lineRule="auto"/>
        <w:ind w:left="851" w:hanging="284"/>
        <w:jc w:val="both"/>
        <w:rPr>
          <w:sz w:val="20"/>
        </w:rPr>
      </w:pPr>
      <w:r>
        <w:rPr>
          <w:szCs w:val="28"/>
          <w:lang w:bidi="en-US"/>
        </w:rPr>
        <w:lastRenderedPageBreak/>
        <w:t xml:space="preserve">отсутствие централизованной системы водоотведения в населенных пунктах </w:t>
      </w:r>
      <w:r>
        <w:rPr>
          <w:lang w:bidi="en-US"/>
        </w:rPr>
        <w:t>Угловского городского поселения</w:t>
      </w:r>
      <w:r>
        <w:rPr>
          <w:szCs w:val="28"/>
          <w:lang w:bidi="en-US"/>
        </w:rPr>
        <w:t xml:space="preserve"> влечет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w:t>
      </w:r>
      <w:r>
        <w:rPr>
          <w:sz w:val="22"/>
          <w:szCs w:val="28"/>
          <w:lang w:bidi="en-US"/>
        </w:rPr>
        <w:t xml:space="preserve">; </w:t>
      </w:r>
    </w:p>
    <w:p w:rsidR="00AC2321" w:rsidRDefault="00AC2321" w:rsidP="007E0D9D">
      <w:pPr>
        <w:numPr>
          <w:ilvl w:val="0"/>
          <w:numId w:val="30"/>
        </w:numPr>
        <w:spacing w:line="276" w:lineRule="auto"/>
        <w:ind w:left="851" w:hanging="284"/>
        <w:jc w:val="both"/>
      </w:pPr>
      <w:r>
        <w:rPr>
          <w:sz w:val="22"/>
          <w:szCs w:val="28"/>
          <w:lang w:bidi="en-US"/>
        </w:rPr>
        <w:t>низкая обеспеченность населения услугами централизованного водоотведения</w:t>
      </w:r>
      <w:r>
        <w:t xml:space="preserve">; </w:t>
      </w:r>
    </w:p>
    <w:p w:rsidR="00AC2321" w:rsidRDefault="00AC2321" w:rsidP="007E0D9D">
      <w:pPr>
        <w:numPr>
          <w:ilvl w:val="0"/>
          <w:numId w:val="30"/>
        </w:numPr>
        <w:spacing w:line="276" w:lineRule="auto"/>
        <w:ind w:left="851" w:hanging="284"/>
        <w:jc w:val="both"/>
        <w:rPr>
          <w:color w:val="000000"/>
        </w:rPr>
      </w:pPr>
      <w:r>
        <w:rPr>
          <w:lang w:bidi="en-US"/>
        </w:rPr>
        <w:t xml:space="preserve">существующие проблемы воздействия на окружающую среду; </w:t>
      </w:r>
    </w:p>
    <w:p w:rsidR="00AC2321" w:rsidRDefault="00AC2321" w:rsidP="007E0D9D">
      <w:pPr>
        <w:numPr>
          <w:ilvl w:val="0"/>
          <w:numId w:val="30"/>
        </w:numPr>
        <w:spacing w:line="276" w:lineRule="auto"/>
        <w:ind w:left="851" w:hanging="284"/>
        <w:jc w:val="both"/>
        <w:rPr>
          <w:color w:val="000000"/>
          <w:szCs w:val="22"/>
        </w:rPr>
      </w:pPr>
      <w:r>
        <w:rPr>
          <w:color w:val="000000"/>
        </w:rPr>
        <w:t xml:space="preserve">неконтролируемый сброс в водные источники неочищенных дождевых и талых вод, в связи с отсутствием в населенных пунктах централизованной системы дождевой канализации и очистных сооружений поверхностного стока, что также существенно увеличивает нагрузку на действующую систему бытовой канализации. </w:t>
      </w:r>
    </w:p>
    <w:p w:rsidR="00AC2321" w:rsidRDefault="00AC2321" w:rsidP="00AC2321">
      <w:pPr>
        <w:rPr>
          <w:color w:val="000000"/>
        </w:rPr>
      </w:pPr>
      <w:r>
        <w:rPr>
          <w:color w:val="000000"/>
        </w:rPr>
        <w:br w:type="page"/>
      </w:r>
    </w:p>
    <w:p w:rsidR="00AC2321" w:rsidRDefault="00AC2321" w:rsidP="00AC2321">
      <w:pPr>
        <w:pStyle w:val="2"/>
        <w:numPr>
          <w:ilvl w:val="1"/>
          <w:numId w:val="3"/>
        </w:numPr>
        <w:ind w:left="856" w:hanging="499"/>
        <w:jc w:val="center"/>
        <w:rPr>
          <w:rFonts w:eastAsia="TimesNewRomanPS-BoldMT"/>
        </w:rPr>
      </w:pPr>
      <w:bookmarkStart w:id="147" w:name="_Toc375649256"/>
      <w:bookmarkStart w:id="148" w:name="_Toc375684080"/>
      <w:bookmarkStart w:id="149" w:name="_Toc375685108"/>
      <w:bookmarkStart w:id="150" w:name="_Toc506821551"/>
      <w:bookmarkEnd w:id="147"/>
      <w:bookmarkEnd w:id="148"/>
      <w:bookmarkEnd w:id="149"/>
      <w:r>
        <w:rPr>
          <w:rFonts w:eastAsia="TimesNewRomanPS-BoldMT"/>
        </w:rPr>
        <w:lastRenderedPageBreak/>
        <w:t>БАЛАНСЫ СТОЧНЫХ ВОД В СИСТЕМЕ ВОДООТВЕДЕНИЯ</w:t>
      </w:r>
      <w:bookmarkEnd w:id="150"/>
    </w:p>
    <w:p w:rsidR="00AC2321" w:rsidRDefault="00AC2321" w:rsidP="00AC2321">
      <w:pPr>
        <w:pStyle w:val="33"/>
        <w:numPr>
          <w:ilvl w:val="2"/>
          <w:numId w:val="3"/>
        </w:numPr>
        <w:spacing w:line="240" w:lineRule="auto"/>
        <w:ind w:left="1247" w:hanging="680"/>
        <w:rPr>
          <w:rFonts w:eastAsia="TimesNewRomanPS-BoldMT"/>
        </w:rPr>
      </w:pPr>
      <w:bookmarkStart w:id="151" w:name="_Toc506821552"/>
      <w:r>
        <w:rPr>
          <w:rFonts w:eastAsia="TimesNewRomanPS-BoldMT"/>
        </w:rPr>
        <w:t>Баланс поступления сточных вод в централизованную систему водоотведения и отведения стоков по технологическим зонам водоотведения.</w:t>
      </w:r>
      <w:bookmarkEnd w:id="151"/>
    </w:p>
    <w:p w:rsidR="00AC2321" w:rsidRDefault="00AC2321" w:rsidP="00AC2321">
      <w:pPr>
        <w:spacing w:before="200"/>
        <w:rPr>
          <w:rFonts w:eastAsia="Calibri"/>
        </w:rPr>
      </w:pPr>
      <w:r>
        <w:t>Общий баланс сбора, транспортировки и очистки сточных вод МУП «Окуловский водоканал» за 2014-2017гг. представлен в таблице 3.5.</w:t>
      </w:r>
    </w:p>
    <w:p w:rsidR="00AC2321" w:rsidRDefault="00AC2321" w:rsidP="00AC2321">
      <w:pPr>
        <w:spacing w:after="120"/>
        <w:jc w:val="right"/>
      </w:pPr>
      <w:r>
        <w:t>Таблица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416"/>
        <w:gridCol w:w="991"/>
        <w:gridCol w:w="1133"/>
        <w:gridCol w:w="1135"/>
        <w:gridCol w:w="1101"/>
      </w:tblGrid>
      <w:tr w:rsidR="00AC2321" w:rsidTr="00AC2321">
        <w:trPr>
          <w:trHeight w:val="96"/>
        </w:trPr>
        <w:tc>
          <w:tcPr>
            <w:tcW w:w="1982" w:type="pct"/>
            <w:vMerge w:val="restar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b/>
                <w:sz w:val="20"/>
                <w:lang w:eastAsia="en-US"/>
              </w:rPr>
            </w:pPr>
            <w:r>
              <w:rPr>
                <w:b/>
                <w:sz w:val="20"/>
              </w:rPr>
              <w:t>Наименование</w:t>
            </w:r>
          </w:p>
        </w:tc>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Единицы измерения</w:t>
            </w:r>
          </w:p>
        </w:tc>
        <w:tc>
          <w:tcPr>
            <w:tcW w:w="2278" w:type="pct"/>
            <w:gridSpan w:val="4"/>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b/>
                <w:sz w:val="20"/>
                <w:lang w:eastAsia="en-US"/>
              </w:rPr>
            </w:pPr>
            <w:r>
              <w:rPr>
                <w:b/>
                <w:sz w:val="20"/>
              </w:rPr>
              <w:t>Объем сточных вод</w:t>
            </w:r>
          </w:p>
        </w:tc>
      </w:tr>
      <w:tr w:rsidR="00AC2321" w:rsidTr="00AC2321">
        <w:trPr>
          <w:trHeight w:val="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b/>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b/>
                <w:sz w:val="20"/>
                <w:lang w:eastAsia="en-US"/>
              </w:rPr>
            </w:pP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b/>
                <w:sz w:val="20"/>
                <w:lang w:eastAsia="en-US"/>
              </w:rPr>
            </w:pPr>
            <w:r>
              <w:rPr>
                <w:b/>
                <w:sz w:val="20"/>
              </w:rPr>
              <w:t>2014 год</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2015 год</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2016 год</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2017 год</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Пропущено сточных вод, 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91,0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81,4</w:t>
            </w:r>
          </w:p>
        </w:tc>
      </w:tr>
      <w:tr w:rsidR="00AC2321" w:rsidTr="00AC2321">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в т.ч.</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spacing w:line="276" w:lineRule="auto"/>
              <w:jc w:val="both"/>
              <w:rPr>
                <w:sz w:val="20"/>
                <w:lang w:eastAsia="en-US"/>
              </w:rPr>
            </w:pPr>
            <w:r>
              <w:rPr>
                <w:sz w:val="20"/>
                <w:lang w:val="en-US"/>
              </w:rPr>
              <w:t>-</w:t>
            </w:r>
            <w:r>
              <w:rPr>
                <w:sz w:val="20"/>
              </w:rPr>
              <w:t>население</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70,9</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66,9</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63,7</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59,4</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бюджетные организации</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2,7</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1,9</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1,9</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1,6</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прочие потребители</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17,4</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20,3</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20,9</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20,4</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Пропущено через очистные сооружения</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91,0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81,4</w:t>
            </w:r>
          </w:p>
        </w:tc>
      </w:tr>
      <w:tr w:rsidR="00AC2321" w:rsidTr="00AC2321">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в т.ч.</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полная биологическая очистка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из нее с доочисткой</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нормативно очищенной</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 недостаточно очищенной</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91,0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81,4</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Передано сточных вод другим организациям</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Сброшено воды без очистки</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Количество образованного осадка (по сухому веществу)</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0,1</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0,5</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0,7</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0,7</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Количество утилизированного осадка</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0,0</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0,0</w:t>
            </w:r>
          </w:p>
        </w:tc>
      </w:tr>
      <w:tr w:rsidR="00AC2321" w:rsidTr="00AC2321">
        <w:trPr>
          <w:trHeight w:val="20"/>
        </w:trPr>
        <w:tc>
          <w:tcPr>
            <w:tcW w:w="198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lang w:eastAsia="en-US"/>
              </w:rPr>
            </w:pPr>
            <w:r>
              <w:rPr>
                <w:sz w:val="20"/>
              </w:rPr>
              <w:t>Установленная пропускная способность очистных сооружений</w:t>
            </w:r>
          </w:p>
        </w:tc>
        <w:tc>
          <w:tcPr>
            <w:tcW w:w="7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тыс.куб.м / сут.</w:t>
            </w:r>
          </w:p>
        </w:tc>
        <w:tc>
          <w:tcPr>
            <w:tcW w:w="518" w:type="pct"/>
            <w:tcBorders>
              <w:top w:val="single" w:sz="4" w:space="0" w:color="auto"/>
              <w:left w:val="single" w:sz="4" w:space="0" w:color="auto"/>
              <w:bottom w:val="single" w:sz="4" w:space="0" w:color="auto"/>
              <w:right w:val="single" w:sz="4" w:space="0" w:color="auto"/>
            </w:tcBorders>
            <w:noWrap/>
            <w:vAlign w:val="center"/>
            <w:hideMark/>
          </w:tcPr>
          <w:p w:rsidR="00AC2321" w:rsidRDefault="00AC2321">
            <w:pPr>
              <w:jc w:val="center"/>
              <w:rPr>
                <w:sz w:val="20"/>
                <w:lang w:eastAsia="en-US"/>
              </w:rPr>
            </w:pPr>
            <w:r>
              <w:rPr>
                <w:sz w:val="20"/>
              </w:rPr>
              <w:t>1,5</w:t>
            </w:r>
          </w:p>
        </w:tc>
        <w:tc>
          <w:tcPr>
            <w:tcW w:w="59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1,5</w:t>
            </w:r>
          </w:p>
        </w:tc>
        <w:tc>
          <w:tcPr>
            <w:tcW w:w="59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1,5</w:t>
            </w:r>
          </w:p>
        </w:tc>
        <w:tc>
          <w:tcPr>
            <w:tcW w:w="57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1,5</w:t>
            </w:r>
          </w:p>
        </w:tc>
      </w:tr>
    </w:tbl>
    <w:p w:rsidR="00AC2321" w:rsidRDefault="00AC2321" w:rsidP="00AC2321">
      <w:pPr>
        <w:spacing w:before="120" w:after="120"/>
        <w:rPr>
          <w:szCs w:val="22"/>
          <w:lang w:eastAsia="en-US"/>
        </w:rPr>
      </w:pPr>
      <w:r>
        <w:t xml:space="preserve">Баланс сбора, транспортировки и очистки сточных вод по технологическим зонам водоотведения Угловского городского поселения представить невозможно из-за отсутствия данных. </w:t>
      </w:r>
    </w:p>
    <w:p w:rsidR="00AC2321" w:rsidRDefault="00AC2321" w:rsidP="00AC2321">
      <w:pPr>
        <w:pStyle w:val="33"/>
        <w:numPr>
          <w:ilvl w:val="2"/>
          <w:numId w:val="3"/>
        </w:numPr>
        <w:spacing w:line="240" w:lineRule="auto"/>
        <w:ind w:left="1247" w:hanging="680"/>
      </w:pPr>
      <w:bookmarkStart w:id="152" w:name="_Toc375649259"/>
      <w:bookmarkStart w:id="153" w:name="_Toc375684083"/>
      <w:bookmarkStart w:id="154" w:name="_Toc375685111"/>
      <w:bookmarkStart w:id="155" w:name="_Toc506821553"/>
      <w:bookmarkEnd w:id="152"/>
      <w:bookmarkEnd w:id="153"/>
      <w:bookmarkEnd w:id="154"/>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5"/>
    </w:p>
    <w:p w:rsidR="00AC2321" w:rsidRDefault="00AC2321" w:rsidP="00AC2321">
      <w:r>
        <w:t xml:space="preserve">В настоящее время в Угловском городском поселении эксплуатируется около 1 км сетей ливневой канализации. Талые и дождевые воды собираются, транспортируются и выпускаются в водные объекты по существующим трубопроводным каналам без предварительной очистки. Общее количество трубопроводных каналов составляет 2 штуки. </w:t>
      </w:r>
    </w:p>
    <w:p w:rsidR="00AC2321" w:rsidRDefault="00AC2321" w:rsidP="00AC2321">
      <w:r>
        <w:t>Существующая система водоотведения ливневых сточных вод не в полном объеме осуществляет водосбор с проезжей части дорог города, а на некоторых участках система водоотведения ливневых сточных вод совсем отсутствует, что влечет за собой разрушение асфальтобетонного покрытия раньше нормативного срока, увеличение затрат на содержание и ремонт улично-дорожной сети.</w:t>
      </w:r>
    </w:p>
    <w:p w:rsidR="00AC2321" w:rsidRDefault="00AC2321" w:rsidP="00AC2321">
      <w:r>
        <w:t>Улицы поселения, застроенные многоквартирными домами, практически не канализованы.</w:t>
      </w:r>
    </w:p>
    <w:p w:rsidR="00AC2321" w:rsidRDefault="00AC2321" w:rsidP="00AC2321">
      <w:pPr>
        <w:spacing w:after="120"/>
      </w:pPr>
      <w:r>
        <w:t xml:space="preserve">Наиболее близкая к нормативной построена сеть ливневой канализации от многоквартирных домов, находящихся по адресу: р.п.Угловка, ул.Центральная, д.9а, д.11а, ул.Советская, д.17. </w:t>
      </w:r>
    </w:p>
    <w:p w:rsidR="00AC2321" w:rsidRDefault="00AC2321" w:rsidP="00AC2321">
      <w:r>
        <w:t xml:space="preserve">Объемы неорганизованного стока (сточных вод, поступающих по поверхности рельефа местности) за 2014-2017 гг. представлены в таблице 3.6. </w:t>
      </w:r>
    </w:p>
    <w:p w:rsidR="00AC2321" w:rsidRDefault="00AC2321" w:rsidP="00AC2321">
      <w:pPr>
        <w:spacing w:after="120"/>
        <w:jc w:val="right"/>
      </w:pPr>
      <w:r>
        <w:lastRenderedPageBreak/>
        <w:t>Таблица 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1690"/>
        <w:gridCol w:w="1449"/>
        <w:gridCol w:w="1328"/>
        <w:gridCol w:w="1418"/>
        <w:gridCol w:w="1418"/>
      </w:tblGrid>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 xml:space="preserve">Месяц </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Единицы измерения</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2014 год</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2015 год</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2016 год</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2017 год</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Январь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730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1840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Февраль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1830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Март</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Апрель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250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Май</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Июнь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Июль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Август</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Сентябрь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Ноябрь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118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Декабрь</w:t>
            </w:r>
          </w:p>
        </w:tc>
        <w:tc>
          <w:tcPr>
            <w:tcW w:w="88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куб. м</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820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260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720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1850</w:t>
            </w:r>
          </w:p>
        </w:tc>
      </w:tr>
      <w:tr w:rsidR="00AC2321" w:rsidTr="00AC2321">
        <w:tc>
          <w:tcPr>
            <w:tcW w:w="2067" w:type="pct"/>
            <w:gridSpan w:val="2"/>
            <w:tcBorders>
              <w:top w:val="single" w:sz="4" w:space="0" w:color="auto"/>
              <w:left w:val="single" w:sz="4" w:space="0" w:color="auto"/>
              <w:bottom w:val="single" w:sz="4" w:space="0" w:color="auto"/>
              <w:right w:val="single" w:sz="4" w:space="0" w:color="auto"/>
            </w:tcBorders>
            <w:vAlign w:val="center"/>
            <w:hideMark/>
          </w:tcPr>
          <w:p w:rsidR="00AC2321" w:rsidRDefault="00AC2321">
            <w:pPr>
              <w:jc w:val="right"/>
              <w:rPr>
                <w:b/>
                <w:sz w:val="20"/>
                <w:lang w:eastAsia="en-US"/>
              </w:rPr>
            </w:pPr>
            <w:r>
              <w:rPr>
                <w:b/>
                <w:sz w:val="20"/>
              </w:rPr>
              <w:t>ИТОГО:</w:t>
            </w:r>
          </w:p>
        </w:tc>
        <w:tc>
          <w:tcPr>
            <w:tcW w:w="75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9840</w:t>
            </w:r>
          </w:p>
        </w:tc>
        <w:tc>
          <w:tcPr>
            <w:tcW w:w="694"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3080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8650</w:t>
            </w:r>
          </w:p>
        </w:tc>
        <w:tc>
          <w:tcPr>
            <w:tcW w:w="7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lang w:eastAsia="en-US"/>
              </w:rPr>
            </w:pPr>
            <w:r>
              <w:rPr>
                <w:b/>
                <w:sz w:val="20"/>
              </w:rPr>
              <w:t>22170</w:t>
            </w:r>
          </w:p>
        </w:tc>
      </w:tr>
    </w:tbl>
    <w:p w:rsidR="00AC2321" w:rsidRDefault="00AC2321" w:rsidP="00AC2321">
      <w:pPr>
        <w:suppressAutoHyphens/>
        <w:spacing w:before="120" w:after="120"/>
        <w:rPr>
          <w:szCs w:val="28"/>
          <w:lang w:eastAsia="ar-SA"/>
        </w:rPr>
      </w:pPr>
      <w:r>
        <w:rPr>
          <w:szCs w:val="28"/>
          <w:lang w:eastAsia="ar-SA"/>
        </w:rPr>
        <w:t xml:space="preserve">Организация полного и быстрого отвода поверхностного стока с застроенных и перспективных территорий является одним из важнейших элементов системы мероприятий по охране окружающей среды, благоустройству и инженерной подготовке местности. </w:t>
      </w:r>
    </w:p>
    <w:p w:rsidR="00AC2321" w:rsidRDefault="00AC2321" w:rsidP="00AC2321">
      <w:pPr>
        <w:suppressAutoHyphens/>
        <w:rPr>
          <w:szCs w:val="28"/>
          <w:lang w:eastAsia="ar-SA"/>
        </w:rPr>
      </w:pPr>
      <w:r>
        <w:rPr>
          <w:szCs w:val="28"/>
          <w:lang w:eastAsia="ar-SA"/>
        </w:rPr>
        <w:t>Для полного благоустройства застроенной территории рекомендуется разработка проекта дождевой канализации.</w:t>
      </w:r>
    </w:p>
    <w:p w:rsidR="00AC2321" w:rsidRDefault="00AC2321" w:rsidP="00AC2321">
      <w:pPr>
        <w:suppressAutoHyphens/>
        <w:rPr>
          <w:szCs w:val="28"/>
          <w:lang w:eastAsia="ar-SA"/>
        </w:rPr>
      </w:pPr>
      <w:r>
        <w:rPr>
          <w:szCs w:val="28"/>
          <w:lang w:eastAsia="ar-SA"/>
        </w:rPr>
        <w:t xml:space="preserve">Согласно «Техническим указаниям по проектированию и строительству дождевой канализации», с небольших селитебных территорий площадью до </w:t>
      </w:r>
      <w:smartTag w:uri="urn:schemas-microsoft-com:office:smarttags" w:element="metricconverter">
        <w:smartTagPr>
          <w:attr w:name="ProductID" w:val="20 га"/>
        </w:smartTagPr>
        <w:r>
          <w:rPr>
            <w:szCs w:val="28"/>
            <w:lang w:eastAsia="ar-SA"/>
          </w:rPr>
          <w:t>20 га</w:t>
        </w:r>
      </w:smartTag>
      <w:r>
        <w:rPr>
          <w:szCs w:val="28"/>
          <w:lang w:eastAsia="ar-SA"/>
        </w:rPr>
        <w:t xml:space="preserve"> допускается сбрасывать поверхностный сток без очистки.</w:t>
      </w:r>
    </w:p>
    <w:p w:rsidR="00AC2321" w:rsidRDefault="00AC2321" w:rsidP="00AC2321">
      <w:pPr>
        <w:suppressAutoHyphens/>
        <w:ind w:firstLine="708"/>
        <w:rPr>
          <w:szCs w:val="28"/>
          <w:lang w:eastAsia="ar-SA"/>
        </w:rPr>
      </w:pPr>
      <w:r>
        <w:rPr>
          <w:szCs w:val="28"/>
          <w:lang w:eastAsia="ar-SA"/>
        </w:rPr>
        <w:t>Для разгрузки ливневой канализации при больших расходах дождевого стока, устраиваются разделительные камеры для сброса в водоем той части стока, которая может не подвергаться очистке. Загрязненная часть подается на очистные сооружения. С целью уменьшения и выравнивания расходов, поступающих на очистные сооружения, в проекте предусмотрено устройство резервуаров.</w:t>
      </w:r>
    </w:p>
    <w:p w:rsidR="00AC2321" w:rsidRDefault="00AC2321" w:rsidP="00AC2321">
      <w:pPr>
        <w:suppressAutoHyphens/>
        <w:ind w:firstLine="708"/>
        <w:rPr>
          <w:szCs w:val="28"/>
          <w:lang w:eastAsia="ar-SA"/>
        </w:rPr>
      </w:pPr>
      <w:r>
        <w:rPr>
          <w:szCs w:val="28"/>
          <w:lang w:eastAsia="ar-SA"/>
        </w:rPr>
        <w:t>Размеры очистных сооружений принимаются согласно расчетам (СНиП 2.04.83-85). В них поверхностный сток доводится до уровня ПДК, допускающий сброс воды в естественные водотоки.</w:t>
      </w:r>
      <w:r>
        <w:rPr>
          <w:spacing w:val="-2"/>
          <w:szCs w:val="28"/>
          <w:lang w:eastAsia="ar-SA"/>
        </w:rPr>
        <w:t xml:space="preserve"> Степень очистки сточных вод, сбрасываемых в водные объекты, должна отвечать требованиям «Правил охраны поверхностных вод от загрязнения сточными водами».</w:t>
      </w:r>
    </w:p>
    <w:p w:rsidR="00AC2321" w:rsidRDefault="00AC2321" w:rsidP="00AC2321">
      <w:pPr>
        <w:suppressAutoHyphens/>
        <w:ind w:firstLine="709"/>
        <w:rPr>
          <w:szCs w:val="28"/>
          <w:lang w:eastAsia="ar-SA"/>
        </w:rPr>
      </w:pPr>
      <w:r>
        <w:rPr>
          <w:szCs w:val="28"/>
          <w:lang w:eastAsia="ar-SA"/>
        </w:rPr>
        <w:t>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территории.</w:t>
      </w:r>
    </w:p>
    <w:p w:rsidR="00AC2321" w:rsidRDefault="00AC2321" w:rsidP="00AC2321">
      <w:pPr>
        <w:suppressAutoHyphens/>
        <w:ind w:firstLine="709"/>
        <w:rPr>
          <w:szCs w:val="28"/>
          <w:lang w:eastAsia="ar-SA"/>
        </w:rPr>
      </w:pPr>
      <w:r>
        <w:rPr>
          <w:szCs w:val="28"/>
          <w:lang w:eastAsia="ar-SA"/>
        </w:rPr>
        <w:t>Строгое проведение всех мероприятий по отводу поверхностных вод является настоятельной необходимостью.</w:t>
      </w:r>
    </w:p>
    <w:p w:rsidR="00AC2321" w:rsidRDefault="00AC2321" w:rsidP="00AC2321">
      <w:pPr>
        <w:suppressAutoHyphens/>
        <w:ind w:firstLine="709"/>
        <w:rPr>
          <w:szCs w:val="28"/>
          <w:lang w:eastAsia="ar-SA"/>
        </w:rPr>
      </w:pPr>
      <w:r>
        <w:rPr>
          <w:szCs w:val="28"/>
          <w:lang w:eastAsia="ar-SA"/>
        </w:rPr>
        <w:t>В связи со значительной зависимостью загрязненности поверхностного стока от санитарного состояния водосборных площадей и воздушного бассейна при проектировании систем дождевой канализации селитебных территорий и площадок предприятий необходимо предусмотреть организационно-технические мероприятия по сокращению количества выносимых примесей:</w:t>
      </w:r>
    </w:p>
    <w:p w:rsidR="00AC2321" w:rsidRDefault="00AC2321" w:rsidP="007E0D9D">
      <w:pPr>
        <w:pStyle w:val="a6"/>
        <w:numPr>
          <w:ilvl w:val="0"/>
          <w:numId w:val="31"/>
        </w:numPr>
        <w:spacing w:after="0" w:line="276" w:lineRule="auto"/>
        <w:ind w:left="851" w:hanging="284"/>
        <w:contextualSpacing/>
        <w:jc w:val="both"/>
        <w:rPr>
          <w:rFonts w:ascii="Times New Roman" w:eastAsia="Times New Roman" w:hAnsi="Times New Roman" w:cs="Times New Roman"/>
          <w:color w:val="auto"/>
          <w:sz w:val="24"/>
          <w:szCs w:val="24"/>
          <w:lang w:eastAsia="ar-SA"/>
        </w:rPr>
      </w:pPr>
      <w:r>
        <w:rPr>
          <w:rFonts w:ascii="Times New Roman" w:eastAsia="Times New Roman" w:hAnsi="Times New Roman" w:cs="Times New Roman"/>
          <w:color w:val="auto"/>
          <w:sz w:val="24"/>
          <w:szCs w:val="24"/>
          <w:lang w:eastAsia="ar-SA"/>
        </w:rPr>
        <w:t>организацию регулярной уборки территории;</w:t>
      </w:r>
    </w:p>
    <w:p w:rsidR="00AC2321" w:rsidRDefault="00AC2321" w:rsidP="007E0D9D">
      <w:pPr>
        <w:pStyle w:val="a6"/>
        <w:numPr>
          <w:ilvl w:val="0"/>
          <w:numId w:val="31"/>
        </w:numPr>
        <w:spacing w:after="0" w:line="276" w:lineRule="auto"/>
        <w:ind w:left="851" w:hanging="284"/>
        <w:contextualSpacing/>
        <w:jc w:val="both"/>
        <w:rPr>
          <w:rFonts w:ascii="Times New Roman" w:eastAsia="Times New Roman" w:hAnsi="Times New Roman" w:cs="Times New Roman"/>
          <w:color w:val="auto"/>
          <w:sz w:val="24"/>
          <w:szCs w:val="24"/>
          <w:lang w:eastAsia="ar-SA"/>
        </w:rPr>
      </w:pPr>
      <w:r>
        <w:rPr>
          <w:rFonts w:ascii="Times New Roman" w:eastAsia="Times New Roman" w:hAnsi="Times New Roman" w:cs="Times New Roman"/>
          <w:color w:val="auto"/>
          <w:sz w:val="24"/>
          <w:szCs w:val="24"/>
          <w:lang w:eastAsia="ar-SA"/>
        </w:rPr>
        <w:t xml:space="preserve">проведение своевременного ремонта дорожных покрытий; </w:t>
      </w:r>
    </w:p>
    <w:p w:rsidR="00AC2321" w:rsidRDefault="00AC2321" w:rsidP="007E0D9D">
      <w:pPr>
        <w:pStyle w:val="a6"/>
        <w:numPr>
          <w:ilvl w:val="0"/>
          <w:numId w:val="31"/>
        </w:numPr>
        <w:spacing w:after="0" w:line="276" w:lineRule="auto"/>
        <w:ind w:left="851" w:hanging="284"/>
        <w:contextualSpacing/>
        <w:jc w:val="both"/>
        <w:rPr>
          <w:rFonts w:ascii="Times New Roman" w:eastAsia="Times New Roman" w:hAnsi="Times New Roman" w:cs="Times New Roman"/>
          <w:color w:val="auto"/>
          <w:sz w:val="24"/>
          <w:szCs w:val="24"/>
          <w:lang w:eastAsia="ar-SA"/>
        </w:rPr>
      </w:pPr>
      <w:r>
        <w:rPr>
          <w:rFonts w:ascii="Times New Roman" w:eastAsia="Times New Roman" w:hAnsi="Times New Roman" w:cs="Times New Roman"/>
          <w:color w:val="auto"/>
          <w:sz w:val="24"/>
          <w:szCs w:val="24"/>
          <w:lang w:eastAsia="ar-SA"/>
        </w:rPr>
        <w:t>ограждение зон озеленения бордюрами, исключающими смыв грунта во время ливневых дождей на дорожные покрытия;</w:t>
      </w:r>
    </w:p>
    <w:p w:rsidR="00AC2321" w:rsidRDefault="00AC2321" w:rsidP="007E0D9D">
      <w:pPr>
        <w:pStyle w:val="a6"/>
        <w:numPr>
          <w:ilvl w:val="0"/>
          <w:numId w:val="31"/>
        </w:numPr>
        <w:spacing w:line="276" w:lineRule="auto"/>
        <w:ind w:left="851" w:hanging="284"/>
        <w:contextualSpacing/>
        <w:jc w:val="both"/>
        <w:rPr>
          <w:rFonts w:ascii="Times New Roman" w:eastAsia="Times New Roman" w:hAnsi="Times New Roman" w:cs="Times New Roman"/>
          <w:color w:val="auto"/>
          <w:sz w:val="24"/>
          <w:szCs w:val="24"/>
          <w:lang w:eastAsia="ar-SA"/>
        </w:rPr>
      </w:pPr>
      <w:r>
        <w:rPr>
          <w:rFonts w:ascii="Times New Roman" w:eastAsia="Times New Roman" w:hAnsi="Times New Roman" w:cs="Times New Roman"/>
          <w:color w:val="auto"/>
          <w:sz w:val="24"/>
          <w:szCs w:val="24"/>
          <w:lang w:eastAsia="ar-SA"/>
        </w:rPr>
        <w:t>исключение сброса в дождевую канализацию отходов производства.</w:t>
      </w:r>
    </w:p>
    <w:p w:rsidR="00AC2321" w:rsidRDefault="00AC2321" w:rsidP="00AC2321">
      <w:pPr>
        <w:spacing w:after="120"/>
        <w:rPr>
          <w:rFonts w:eastAsia="Calibri"/>
          <w:sz w:val="22"/>
          <w:szCs w:val="22"/>
          <w:lang w:eastAsia="en-US"/>
        </w:rPr>
      </w:pPr>
      <w:r>
        <w:rPr>
          <w:szCs w:val="28"/>
        </w:rPr>
        <w:t xml:space="preserve">Поверхностные дождевые воды перед сбросом в водоем также должны быть очищены до такой степени, чтобы не вызвать сверхнормативного загрязнения воды в водоеме. При отведении поверхностного стока предпочтительна схема очистки дождевых вод. </w:t>
      </w:r>
    </w:p>
    <w:p w:rsidR="00AC2321" w:rsidRDefault="00AC2321" w:rsidP="00AC2321">
      <w:pPr>
        <w:suppressAutoHyphens/>
        <w:rPr>
          <w:szCs w:val="28"/>
          <w:lang w:eastAsia="ar-SA"/>
        </w:rPr>
      </w:pPr>
      <w:r>
        <w:rPr>
          <w:szCs w:val="28"/>
          <w:lang w:eastAsia="ar-SA"/>
        </w:rPr>
        <w:lastRenderedPageBreak/>
        <w:t>Данным проектом схема водоотвода дается как основа для дальнейших, более детальных разработок с определением диаметров водопропускных сооружений, уклонов, заглублений и т.п., выполняемых на стадии рабочих проектов.</w:t>
      </w:r>
    </w:p>
    <w:p w:rsidR="00AC2321" w:rsidRDefault="00AC2321" w:rsidP="00AC2321">
      <w:pPr>
        <w:rPr>
          <w:lang w:eastAsia="en-US"/>
        </w:rPr>
      </w:pPr>
      <w:r>
        <w:rPr>
          <w:szCs w:val="28"/>
          <w:lang w:eastAsia="ar-SA"/>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 с учетом инженерно-геологической и гидрологической изученности территории и технико-экономических сопоставлений вариантов проектных решений</w:t>
      </w:r>
      <w:r>
        <w:t>.</w:t>
      </w:r>
    </w:p>
    <w:p w:rsidR="00AC2321" w:rsidRDefault="00AC2321" w:rsidP="00AC2321">
      <w:pPr>
        <w:pStyle w:val="33"/>
        <w:numPr>
          <w:ilvl w:val="2"/>
          <w:numId w:val="3"/>
        </w:numPr>
        <w:spacing w:line="240" w:lineRule="auto"/>
        <w:ind w:left="1247" w:hanging="680"/>
      </w:pPr>
      <w:bookmarkStart w:id="156" w:name="_Toc506821554"/>
      <w:r>
        <w:t>Сведения об оснащенности зданий, строений, сооружений приборами учетапринимаемых сточных вод и их применении при осуществлении коммерческих расчетов.</w:t>
      </w:r>
      <w:bookmarkEnd w:id="156"/>
    </w:p>
    <w:p w:rsidR="00AC2321" w:rsidRDefault="00AC2321" w:rsidP="00AC2321">
      <w:pPr>
        <w:spacing w:after="120"/>
        <w:rPr>
          <w:sz w:val="22"/>
        </w:rPr>
      </w:pPr>
      <w:r>
        <w:t>В Угловском городском поселении отсутствуют коммерческие приборы учета сточных вод. В настоящее время учет объемов сбрасываемых сточных вод производится расчетным методом</w:t>
      </w:r>
      <w:r>
        <w:rPr>
          <w:szCs w:val="28"/>
          <w:lang w:bidi="en-US"/>
        </w:rPr>
        <w:t xml:space="preserve">. </w:t>
      </w:r>
    </w:p>
    <w:p w:rsidR="00AC2321" w:rsidRDefault="00AC2321" w:rsidP="00AC2321">
      <w:pPr>
        <w:spacing w:after="120"/>
      </w:pPr>
      <w:r>
        <w:t>Планы по установке приборов учета принимаемых сточных в настоящий момент не предусмотрены.</w:t>
      </w:r>
    </w:p>
    <w:p w:rsidR="00AC2321" w:rsidRDefault="00AC2321" w:rsidP="00AC2321">
      <w:pPr>
        <w:pStyle w:val="33"/>
        <w:numPr>
          <w:ilvl w:val="2"/>
          <w:numId w:val="3"/>
        </w:numPr>
        <w:spacing w:line="240" w:lineRule="auto"/>
        <w:ind w:left="1247" w:hanging="680"/>
      </w:pPr>
      <w:bookmarkStart w:id="157" w:name="_Toc375684086"/>
      <w:bookmarkStart w:id="158" w:name="_Toc375685114"/>
      <w:bookmarkStart w:id="159" w:name="_Toc375684087"/>
      <w:bookmarkStart w:id="160" w:name="_Toc375685115"/>
      <w:bookmarkStart w:id="161" w:name="_Toc506821555"/>
      <w:bookmarkEnd w:id="157"/>
      <w:bookmarkEnd w:id="158"/>
      <w:bookmarkEnd w:id="159"/>
      <w:bookmarkEnd w:id="160"/>
      <w: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Угловскому городскому поселениюс выделением зон дефицитов и резервов производственных мощностей.</w:t>
      </w:r>
      <w:bookmarkEnd w:id="161"/>
    </w:p>
    <w:p w:rsidR="00AC2321" w:rsidRDefault="00AC2321" w:rsidP="00AC2321">
      <w:r>
        <w:t xml:space="preserve">Баланс сточных вод централизованной системы водоотведения Угловского городского поселения, а также резервы (дефицит) производственных мощностей систем водоотведения представлен в таблице 3.7. </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120"/>
        <w:jc w:val="right"/>
      </w:pPr>
      <w:r>
        <w:lastRenderedPageBreak/>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83"/>
        <w:gridCol w:w="1569"/>
        <w:gridCol w:w="702"/>
        <w:gridCol w:w="691"/>
        <w:gridCol w:w="705"/>
        <w:gridCol w:w="699"/>
        <w:gridCol w:w="706"/>
        <w:gridCol w:w="709"/>
        <w:gridCol w:w="709"/>
        <w:gridCol w:w="706"/>
        <w:gridCol w:w="709"/>
        <w:gridCol w:w="709"/>
        <w:gridCol w:w="593"/>
      </w:tblGrid>
      <w:tr w:rsidR="00AC2321" w:rsidTr="00AC2321">
        <w:trPr>
          <w:trHeight w:val="81"/>
        </w:trPr>
        <w:tc>
          <w:tcPr>
            <w:tcW w:w="18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b/>
                <w:color w:val="000000"/>
                <w:sz w:val="20"/>
                <w:szCs w:val="20"/>
              </w:rPr>
            </w:pPr>
            <w:r>
              <w:rPr>
                <w:b/>
                <w:color w:val="000000"/>
                <w:sz w:val="20"/>
                <w:szCs w:val="20"/>
              </w:rPr>
              <w:t>Наименование</w:t>
            </w:r>
          </w:p>
        </w:tc>
        <w:tc>
          <w:tcPr>
            <w:tcW w:w="538"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Единица измерения</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2007 год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2008 год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2009 год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2010 год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2011 год</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2012 год</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2013 год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2014 год</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2015 год</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2016 год</w:t>
            </w:r>
          </w:p>
        </w:tc>
        <w:tc>
          <w:tcPr>
            <w:tcW w:w="20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2017 год</w:t>
            </w:r>
          </w:p>
        </w:tc>
      </w:tr>
      <w:tr w:rsidR="00AC2321" w:rsidTr="00AC2321">
        <w:trPr>
          <w:trHeight w:val="109"/>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b/>
                <w:color w:val="000000"/>
                <w:sz w:val="20"/>
                <w:szCs w:val="20"/>
              </w:rPr>
            </w:pPr>
            <w:r>
              <w:rPr>
                <w:b/>
                <w:color w:val="000000"/>
                <w:sz w:val="20"/>
                <w:szCs w:val="20"/>
              </w:rPr>
              <w:t>Объем сточных вод, принятых у абонентов</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114,2</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100,4</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95,9</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96,1</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91,0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81,4</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b/>
                <w:color w:val="000000"/>
                <w:sz w:val="20"/>
                <w:szCs w:val="20"/>
              </w:rPr>
            </w:pPr>
            <w:r>
              <w:rPr>
                <w:b/>
                <w:color w:val="000000"/>
                <w:sz w:val="20"/>
                <w:szCs w:val="20"/>
              </w:rPr>
              <w:t>Объем транспортируемых сточных вод</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114,2</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100,4</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95,9</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96,1</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91,0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81,4</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На собственные очистные сооружения</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114,2</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100,4</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95,9</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96,1</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91,0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81,4</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Другим организациям</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0</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0</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b/>
                <w:color w:val="000000"/>
                <w:sz w:val="20"/>
                <w:szCs w:val="20"/>
              </w:rPr>
            </w:pPr>
            <w:r>
              <w:rPr>
                <w:b/>
                <w:color w:val="000000"/>
                <w:sz w:val="20"/>
                <w:szCs w:val="20"/>
              </w:rPr>
              <w:t>Объем сточных вод, поступивших на очистные сооружения</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114,2</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100,4</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95,9</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96,1</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91,0</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89,1</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86,5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81,4</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Проектная мощность очистных сооружений канализации</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lang w:eastAsia="en-US"/>
              </w:rPr>
            </w:pPr>
            <w:r>
              <w:rPr>
                <w:color w:val="000000"/>
                <w:sz w:val="20"/>
                <w:szCs w:val="20"/>
              </w:rPr>
              <w:t>1,5</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Фактическая мощность существующих очистных сооружений</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1,5</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lang w:eastAsia="en-US"/>
              </w:rPr>
            </w:pPr>
            <w:r>
              <w:rPr>
                <w:color w:val="000000"/>
                <w:sz w:val="20"/>
                <w:szCs w:val="20"/>
              </w:rPr>
              <w:t>1,5</w:t>
            </w:r>
          </w:p>
        </w:tc>
      </w:tr>
      <w:tr w:rsidR="00AC2321" w:rsidTr="00AC2321">
        <w:trPr>
          <w:trHeight w:val="20"/>
        </w:trPr>
        <w:tc>
          <w:tcPr>
            <w:tcW w:w="18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Резерв (+) / дефицит (-) производственных мощностей</w:t>
            </w:r>
          </w:p>
        </w:tc>
        <w:tc>
          <w:tcPr>
            <w:tcW w:w="5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24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lang w:eastAsia="en-US"/>
              </w:rPr>
            </w:pPr>
            <w:r>
              <w:rPr>
                <w:color w:val="000000"/>
                <w:sz w:val="20"/>
                <w:szCs w:val="20"/>
              </w:rPr>
              <w:t>н/д</w:t>
            </w:r>
          </w:p>
        </w:tc>
        <w:tc>
          <w:tcPr>
            <w:tcW w:w="24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+1,187</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+1,225</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+1,237</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+1,237</w:t>
            </w:r>
          </w:p>
        </w:tc>
        <w:tc>
          <w:tcPr>
            <w:tcW w:w="2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+1,251</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+1,256</w:t>
            </w:r>
          </w:p>
        </w:tc>
        <w:tc>
          <w:tcPr>
            <w:tcW w:w="243"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+1,263</w:t>
            </w:r>
          </w:p>
        </w:tc>
        <w:tc>
          <w:tcPr>
            <w:tcW w:w="20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sz w:val="20"/>
                <w:lang w:eastAsia="en-US"/>
              </w:rPr>
            </w:pPr>
            <w:r>
              <w:rPr>
                <w:sz w:val="20"/>
              </w:rPr>
              <w:t>+1,277</w:t>
            </w:r>
          </w:p>
        </w:tc>
      </w:tr>
    </w:tbl>
    <w:p w:rsidR="00AC2321" w:rsidRDefault="00AC2321" w:rsidP="00AC2321">
      <w:pPr>
        <w:sectPr w:rsidR="00AC2321">
          <w:pgSz w:w="16838" w:h="11906" w:orient="landscape"/>
          <w:pgMar w:top="1701" w:right="1134" w:bottom="851" w:left="1134" w:header="709" w:footer="709" w:gutter="0"/>
          <w:cols w:space="720"/>
        </w:sectPr>
      </w:pPr>
    </w:p>
    <w:p w:rsidR="00AC2321" w:rsidRDefault="00AC2321" w:rsidP="00AC2321">
      <w:pPr>
        <w:shd w:val="clear" w:color="auto" w:fill="FFFFFF"/>
        <w:rPr>
          <w:lang w:eastAsia="en-US" w:bidi="en-US"/>
        </w:rPr>
      </w:pPr>
      <w:r>
        <w:lastRenderedPageBreak/>
        <w:t>На практике, мощность очистных сооружений всегда выбирается с запасом, поэтому п</w:t>
      </w:r>
      <w:r>
        <w:rPr>
          <w:szCs w:val="28"/>
          <w:lang w:bidi="en-US"/>
        </w:rPr>
        <w:t>роектная мощность очистных сооружений и фактический приток крайне разнятся. В результате этого сооружения загружены неравномерно, что препятствует их нормальной работе</w:t>
      </w:r>
      <w:r>
        <w:t xml:space="preserve">. </w:t>
      </w:r>
      <w:r>
        <w:rPr>
          <w:lang w:bidi="en-US"/>
        </w:rPr>
        <w:t>Дисбаланс производительности сооружений и фактического притока сточных вод формируется рядом следующих факторов:</w:t>
      </w:r>
    </w:p>
    <w:p w:rsidR="00AC2321" w:rsidRDefault="00AC2321" w:rsidP="007E0D9D">
      <w:pPr>
        <w:pStyle w:val="a6"/>
        <w:numPr>
          <w:ilvl w:val="0"/>
          <w:numId w:val="32"/>
        </w:numPr>
        <w:spacing w:after="0" w:line="276" w:lineRule="auto"/>
        <w:ind w:left="851" w:hanging="284"/>
        <w:contextualSpacing/>
        <w:jc w:val="both"/>
        <w:rPr>
          <w:rFonts w:ascii="Times New Roman" w:eastAsia="Times New Roman" w:hAnsi="Times New Roman" w:cs="Times New Roman"/>
          <w:color w:val="auto"/>
          <w:sz w:val="24"/>
          <w:szCs w:val="24"/>
          <w:lang w:eastAsia="ru-RU" w:bidi="en-US"/>
        </w:rPr>
      </w:pPr>
      <w:r>
        <w:rPr>
          <w:rFonts w:ascii="Times New Roman" w:eastAsia="Times New Roman" w:hAnsi="Times New Roman" w:cs="Times New Roman"/>
          <w:color w:val="auto"/>
          <w:sz w:val="24"/>
          <w:szCs w:val="24"/>
          <w:lang w:eastAsia="ru-RU" w:bidi="en-US"/>
        </w:rPr>
        <w:t xml:space="preserve">высокая сезонная неравномерность водопотребления, и соответственно водоотведения, связанная с притоком временного населения (отдыхающие); </w:t>
      </w:r>
    </w:p>
    <w:p w:rsidR="00AC2321" w:rsidRDefault="00AC2321" w:rsidP="007E0D9D">
      <w:pPr>
        <w:pStyle w:val="a6"/>
        <w:numPr>
          <w:ilvl w:val="0"/>
          <w:numId w:val="32"/>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bidi="en-US"/>
        </w:rPr>
        <w:t>отсутствие приборов коммерческого учета стоков</w:t>
      </w:r>
      <w:r>
        <w:rPr>
          <w:rFonts w:ascii="Times New Roman" w:eastAsia="Times New Roman" w:hAnsi="Times New Roman" w:cs="Times New Roman"/>
          <w:color w:val="auto"/>
          <w:sz w:val="24"/>
          <w:szCs w:val="24"/>
          <w:lang w:eastAsia="ru-RU"/>
        </w:rPr>
        <w:t xml:space="preserve">. </w:t>
      </w:r>
    </w:p>
    <w:p w:rsidR="00AC2321" w:rsidRDefault="00AC2321" w:rsidP="00AC2321">
      <w:pPr>
        <w:rPr>
          <w:rFonts w:eastAsia="Calibri"/>
          <w:szCs w:val="22"/>
          <w:lang w:eastAsia="en-US"/>
        </w:rPr>
      </w:pPr>
      <w:r>
        <w:t xml:space="preserve">В настоящий момент очистные сооружения находятся в удовлетворительном состоянии. На ближайшую перспективупредусматриваются мероприятия по строительству очистных сооружений канализации в р.п. Угловка. Новое строительство, а также модернизацию существующих сооружений необходимо производить с применением современных и более качественных методов очистки сточных вод. Состав и производительность сооружений необходимо уточнить на этапе проектирования. </w:t>
      </w:r>
    </w:p>
    <w:p w:rsidR="00AC2321" w:rsidRDefault="00AC2321" w:rsidP="00AC2321">
      <w:pPr>
        <w:pStyle w:val="33"/>
        <w:numPr>
          <w:ilvl w:val="2"/>
          <w:numId w:val="3"/>
        </w:numPr>
        <w:spacing w:line="240" w:lineRule="auto"/>
        <w:ind w:left="1247" w:hanging="680"/>
      </w:pPr>
      <w:bookmarkStart w:id="162" w:name="_Toc506821556"/>
      <w: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Угловского городского поселения.</w:t>
      </w:r>
      <w:bookmarkEnd w:id="162"/>
    </w:p>
    <w:p w:rsidR="00AC2321" w:rsidRDefault="00AC2321" w:rsidP="00AC2321">
      <w: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AC2321" w:rsidRDefault="00AC2321" w:rsidP="00AC2321">
      <w:pPr>
        <w:spacing w:before="120"/>
      </w:pPr>
      <w:r>
        <w:t xml:space="preserve">Суммарный расход сточных вод по Угловскому городскому поселениюна расчетный срок представлен в таблице 3.8. </w:t>
      </w:r>
    </w:p>
    <w:p w:rsidR="00AC2321" w:rsidRDefault="00AC2321" w:rsidP="00AC2321">
      <w:pPr>
        <w:spacing w:after="120"/>
        <w:jc w:val="right"/>
      </w:pPr>
      <w:r>
        <w:t>Таблица 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AC2321" w:rsidTr="00AC2321">
        <w:trPr>
          <w:trHeight w:val="232"/>
        </w:trPr>
        <w:tc>
          <w:tcPr>
            <w:tcW w:w="301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Normal10-020"/>
              <w:jc w:val="center"/>
            </w:pPr>
            <w:r>
              <w:t>Показатели</w:t>
            </w:r>
          </w:p>
        </w:tc>
        <w:tc>
          <w:tcPr>
            <w:tcW w:w="19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pStyle w:val="Normal10-020"/>
              <w:jc w:val="center"/>
            </w:pPr>
            <w:r>
              <w:t>Суточноеотведение сточных вод на расчетный срок 2028 год, м</w:t>
            </w:r>
            <w:r>
              <w:rPr>
                <w:vertAlign w:val="superscript"/>
              </w:rPr>
              <w:t>3</w:t>
            </w:r>
            <w:r>
              <w:t>/сут.</w:t>
            </w:r>
          </w:p>
        </w:tc>
      </w:tr>
      <w:tr w:rsidR="00AC2321" w:rsidTr="00AC2321">
        <w:trPr>
          <w:trHeight w:val="232"/>
        </w:trPr>
        <w:tc>
          <w:tcPr>
            <w:tcW w:w="301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Хозяйственно-бытовые сточные воды</w:t>
            </w:r>
          </w:p>
        </w:tc>
        <w:tc>
          <w:tcPr>
            <w:tcW w:w="19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1,906</w:t>
            </w:r>
          </w:p>
        </w:tc>
      </w:tr>
      <w:tr w:rsidR="00AC2321" w:rsidTr="00AC2321">
        <w:trPr>
          <w:trHeight w:val="232"/>
        </w:trPr>
        <w:tc>
          <w:tcPr>
            <w:tcW w:w="301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sz w:val="20"/>
                <w:szCs w:val="20"/>
                <w:lang w:eastAsia="en-US"/>
              </w:rPr>
            </w:pPr>
            <w:r>
              <w:rPr>
                <w:sz w:val="20"/>
                <w:szCs w:val="20"/>
              </w:rPr>
              <w:t>Производственные сточные воды</w:t>
            </w:r>
          </w:p>
        </w:tc>
        <w:tc>
          <w:tcPr>
            <w:tcW w:w="19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0,246</w:t>
            </w:r>
          </w:p>
        </w:tc>
      </w:tr>
      <w:tr w:rsidR="00AC2321" w:rsidTr="00AC2321">
        <w:trPr>
          <w:trHeight w:val="232"/>
        </w:trPr>
        <w:tc>
          <w:tcPr>
            <w:tcW w:w="3019"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both"/>
              <w:rPr>
                <w:b/>
                <w:sz w:val="20"/>
                <w:szCs w:val="20"/>
                <w:lang w:eastAsia="en-US"/>
              </w:rPr>
            </w:pPr>
            <w:r>
              <w:rPr>
                <w:b/>
                <w:sz w:val="20"/>
                <w:szCs w:val="20"/>
              </w:rPr>
              <w:t>ИТОГО</w:t>
            </w:r>
          </w:p>
        </w:tc>
        <w:tc>
          <w:tcPr>
            <w:tcW w:w="19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sz w:val="20"/>
                <w:szCs w:val="20"/>
                <w:lang w:eastAsia="en-US"/>
              </w:rPr>
            </w:pPr>
            <w:r>
              <w:rPr>
                <w:b/>
                <w:sz w:val="20"/>
                <w:szCs w:val="20"/>
              </w:rPr>
              <w:t>2,152</w:t>
            </w:r>
          </w:p>
        </w:tc>
      </w:tr>
    </w:tbl>
    <w:p w:rsidR="00AC2321" w:rsidRDefault="00AC2321" w:rsidP="00AC2321">
      <w:pPr>
        <w:rPr>
          <w:rFonts w:eastAsia="TimesNewRomanPS-BoldMT"/>
          <w:b/>
          <w:bCs/>
          <w:szCs w:val="26"/>
          <w:lang w:eastAsia="en-US"/>
        </w:rPr>
      </w:pPr>
      <w:r>
        <w:rPr>
          <w:rFonts w:eastAsia="TimesNewRomanPS-BoldMT"/>
        </w:rPr>
        <w:br w:type="page"/>
      </w:r>
      <w:bookmarkStart w:id="163" w:name="_Toc506821557"/>
    </w:p>
    <w:p w:rsidR="00AC2321" w:rsidRDefault="00AC2321" w:rsidP="00AC2321">
      <w:pPr>
        <w:pStyle w:val="2"/>
        <w:numPr>
          <w:ilvl w:val="1"/>
          <w:numId w:val="3"/>
        </w:numPr>
        <w:ind w:left="856" w:hanging="499"/>
        <w:jc w:val="center"/>
        <w:rPr>
          <w:rFonts w:eastAsia="TimesNewRomanPS-BoldMT"/>
        </w:rPr>
      </w:pPr>
      <w:r>
        <w:rPr>
          <w:rFonts w:eastAsia="TimesNewRomanPS-BoldMT"/>
        </w:rPr>
        <w:lastRenderedPageBreak/>
        <w:t>ПРОГНОЗ ОБЪЕМА СТОЧНЫХ ВОД</w:t>
      </w:r>
      <w:bookmarkEnd w:id="163"/>
    </w:p>
    <w:p w:rsidR="00AC2321" w:rsidRDefault="00AC2321" w:rsidP="00AC2321">
      <w:pPr>
        <w:pStyle w:val="33"/>
        <w:numPr>
          <w:ilvl w:val="2"/>
          <w:numId w:val="3"/>
        </w:numPr>
        <w:spacing w:line="240" w:lineRule="auto"/>
        <w:ind w:left="1247" w:hanging="680"/>
        <w:rPr>
          <w:rFonts w:eastAsia="TimesNewRomanPS-BoldMT"/>
        </w:rPr>
      </w:pPr>
      <w:bookmarkStart w:id="164" w:name="_Toc506821558"/>
      <w:r>
        <w:rPr>
          <w:rFonts w:eastAsia="TimesNewRomanPS-BoldMT"/>
        </w:rPr>
        <w:t>Сведения о фактическом и ожидаемом поступлении сточных вод в централизованную систему водоотведения.</w:t>
      </w:r>
      <w:bookmarkEnd w:id="164"/>
    </w:p>
    <w:p w:rsidR="00AC2321" w:rsidRDefault="00AC2321" w:rsidP="00AC2321">
      <w:pPr>
        <w:spacing w:after="120"/>
        <w:rPr>
          <w:rFonts w:eastAsia="Calibri"/>
        </w:rPr>
      </w:pPr>
      <w:r>
        <w:rPr>
          <w:szCs w:val="26"/>
        </w:rPr>
        <w:t xml:space="preserve">Балансы поступление сточных вод по </w:t>
      </w:r>
      <w:r>
        <w:t xml:space="preserve">Угловскому городскому поселению в период с 2017 года и на перспективу до 2028 года представлены в таблице 3.9. </w:t>
      </w:r>
    </w:p>
    <w:p w:rsidR="00AC2321" w:rsidRDefault="00AC2321" w:rsidP="00AC2321">
      <w:pPr>
        <w:spacing w:after="120"/>
        <w:jc w:val="right"/>
      </w:pPr>
      <w:r>
        <w:t>Таблица 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75"/>
        <w:gridCol w:w="1136"/>
        <w:gridCol w:w="1481"/>
        <w:gridCol w:w="1382"/>
      </w:tblGrid>
      <w:tr w:rsidR="00AC2321" w:rsidTr="00AC2321">
        <w:trPr>
          <w:trHeight w:val="640"/>
        </w:trPr>
        <w:tc>
          <w:tcPr>
            <w:tcW w:w="28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jc w:val="center"/>
              <w:rPr>
                <w:b/>
                <w:color w:val="000000"/>
                <w:sz w:val="20"/>
                <w:szCs w:val="20"/>
              </w:rPr>
            </w:pPr>
            <w:r>
              <w:rPr>
                <w:b/>
                <w:color w:val="000000"/>
                <w:sz w:val="20"/>
                <w:szCs w:val="20"/>
              </w:rPr>
              <w:t>Наименование</w:t>
            </w:r>
          </w:p>
        </w:tc>
        <w:tc>
          <w:tcPr>
            <w:tcW w:w="606"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Единица измерения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Существующее положение, 2017 год</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b/>
                <w:color w:val="000000"/>
                <w:sz w:val="20"/>
                <w:szCs w:val="20"/>
              </w:rPr>
            </w:pPr>
            <w:r>
              <w:rPr>
                <w:b/>
                <w:color w:val="000000"/>
                <w:sz w:val="20"/>
                <w:szCs w:val="20"/>
              </w:rPr>
              <w:t>Перспектива, 2028 год</w:t>
            </w:r>
          </w:p>
        </w:tc>
      </w:tr>
      <w:tr w:rsidR="00AC2321" w:rsidTr="00AC2321">
        <w:trPr>
          <w:trHeight w:val="109"/>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rPr>
                <w:color w:val="000000"/>
                <w:sz w:val="20"/>
                <w:szCs w:val="20"/>
              </w:rPr>
            </w:pPr>
            <w:r>
              <w:rPr>
                <w:color w:val="000000"/>
                <w:sz w:val="20"/>
                <w:szCs w:val="20"/>
              </w:rPr>
              <w:t>Пропущено сточных вод – всего</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81,4</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785,48</w:t>
            </w:r>
          </w:p>
        </w:tc>
      </w:tr>
      <w:tr w:rsidR="00AC2321" w:rsidTr="00AC2321">
        <w:trPr>
          <w:trHeight w:val="124"/>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ind w:firstLine="142"/>
              <w:rPr>
                <w:color w:val="000000"/>
                <w:sz w:val="20"/>
                <w:szCs w:val="20"/>
              </w:rPr>
            </w:pPr>
            <w:r>
              <w:rPr>
                <w:color w:val="000000"/>
                <w:sz w:val="20"/>
                <w:szCs w:val="20"/>
              </w:rPr>
              <w:t xml:space="preserve">в том числе: </w:t>
            </w:r>
          </w:p>
          <w:p w:rsidR="00AC2321" w:rsidRDefault="00AC2321">
            <w:pPr>
              <w:ind w:firstLine="284"/>
              <w:rPr>
                <w:color w:val="000000"/>
                <w:sz w:val="20"/>
                <w:szCs w:val="20"/>
              </w:rPr>
            </w:pPr>
            <w:r>
              <w:rPr>
                <w:sz w:val="20"/>
                <w:szCs w:val="20"/>
              </w:rPr>
              <w:t>хозяйственно-бытовые сточные воды</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81,4</w:t>
            </w:r>
          </w:p>
        </w:tc>
        <w:tc>
          <w:tcPr>
            <w:tcW w:w="737" w:type="pct"/>
            <w:tcBorders>
              <w:top w:val="single" w:sz="4" w:space="0" w:color="auto"/>
              <w:left w:val="single" w:sz="4" w:space="0" w:color="auto"/>
              <w:bottom w:val="single" w:sz="4" w:space="0" w:color="auto"/>
              <w:right w:val="single" w:sz="4" w:space="0" w:color="auto"/>
            </w:tcBorders>
            <w:vAlign w:val="bottom"/>
            <w:hideMark/>
          </w:tcPr>
          <w:p w:rsidR="00AC2321" w:rsidRDefault="00AC2321">
            <w:pPr>
              <w:jc w:val="center"/>
              <w:rPr>
                <w:color w:val="000000"/>
                <w:sz w:val="20"/>
                <w:szCs w:val="20"/>
              </w:rPr>
            </w:pPr>
            <w:r>
              <w:rPr>
                <w:color w:val="000000"/>
                <w:sz w:val="20"/>
                <w:szCs w:val="20"/>
              </w:rPr>
              <w:t>695,69</w:t>
            </w:r>
          </w:p>
        </w:tc>
      </w:tr>
      <w:tr w:rsidR="00AC2321" w:rsidTr="00AC2321">
        <w:trPr>
          <w:trHeight w:val="124"/>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ind w:firstLine="284"/>
              <w:rPr>
                <w:color w:val="000000"/>
                <w:sz w:val="20"/>
                <w:szCs w:val="20"/>
              </w:rPr>
            </w:pPr>
            <w:r>
              <w:rPr>
                <w:sz w:val="20"/>
                <w:szCs w:val="20"/>
              </w:rPr>
              <w:t>производственные сточные воды</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color w:val="000000"/>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89,79</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rPr>
                <w:color w:val="000000"/>
                <w:sz w:val="20"/>
                <w:szCs w:val="20"/>
              </w:rPr>
            </w:pPr>
            <w:r>
              <w:rPr>
                <w:color w:val="000000"/>
                <w:sz w:val="20"/>
                <w:szCs w:val="20"/>
              </w:rPr>
              <w:t>Пропущено сточных вод через очистные сооружения - всего</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81,4</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785,48</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ind w:firstLine="142"/>
              <w:rPr>
                <w:color w:val="000000"/>
                <w:sz w:val="20"/>
                <w:szCs w:val="20"/>
              </w:rPr>
            </w:pPr>
            <w:r>
              <w:rPr>
                <w:color w:val="000000"/>
                <w:sz w:val="20"/>
                <w:szCs w:val="20"/>
              </w:rPr>
              <w:t xml:space="preserve">в том числе: </w:t>
            </w:r>
          </w:p>
          <w:p w:rsidR="00AC2321" w:rsidRDefault="00AC2321">
            <w:pPr>
              <w:ind w:firstLine="284"/>
              <w:rPr>
                <w:color w:val="000000"/>
                <w:sz w:val="20"/>
                <w:szCs w:val="20"/>
              </w:rPr>
            </w:pPr>
            <w:r>
              <w:rPr>
                <w:color w:val="000000"/>
                <w:sz w:val="20"/>
                <w:szCs w:val="20"/>
              </w:rPr>
              <w:t>на полную биологическую очистку (физико-химическую)</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bottom"/>
            <w:hideMark/>
          </w:tcPr>
          <w:p w:rsidR="00AC2321" w:rsidRDefault="00AC2321">
            <w:pPr>
              <w:jc w:val="center"/>
              <w:rPr>
                <w:color w:val="000000"/>
                <w:sz w:val="20"/>
                <w:szCs w:val="20"/>
              </w:rPr>
            </w:pPr>
            <w:r>
              <w:rPr>
                <w:color w:val="000000"/>
                <w:sz w:val="20"/>
                <w:szCs w:val="20"/>
              </w:rPr>
              <w:t>81,4</w:t>
            </w:r>
          </w:p>
        </w:tc>
        <w:tc>
          <w:tcPr>
            <w:tcW w:w="737" w:type="pct"/>
            <w:tcBorders>
              <w:top w:val="single" w:sz="4" w:space="0" w:color="auto"/>
              <w:left w:val="single" w:sz="4" w:space="0" w:color="auto"/>
              <w:bottom w:val="single" w:sz="4" w:space="0" w:color="auto"/>
              <w:right w:val="single" w:sz="4" w:space="0" w:color="auto"/>
            </w:tcBorders>
            <w:vAlign w:val="bottom"/>
            <w:hideMark/>
          </w:tcPr>
          <w:p w:rsidR="00AC2321" w:rsidRDefault="00AC2321">
            <w:pPr>
              <w:jc w:val="center"/>
              <w:rPr>
                <w:color w:val="000000"/>
                <w:sz w:val="20"/>
                <w:szCs w:val="20"/>
              </w:rPr>
            </w:pPr>
            <w:r>
              <w:rPr>
                <w:color w:val="000000"/>
                <w:sz w:val="20"/>
                <w:szCs w:val="20"/>
              </w:rPr>
              <w:t>785,48</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ind w:firstLine="426"/>
              <w:rPr>
                <w:color w:val="000000"/>
                <w:sz w:val="20"/>
                <w:szCs w:val="20"/>
              </w:rPr>
            </w:pPr>
            <w:r>
              <w:rPr>
                <w:color w:val="000000"/>
                <w:sz w:val="20"/>
                <w:szCs w:val="20"/>
              </w:rPr>
              <w:t xml:space="preserve">из нее: </w:t>
            </w:r>
          </w:p>
          <w:p w:rsidR="00AC2321" w:rsidRDefault="00AC2321">
            <w:pPr>
              <w:ind w:firstLine="567"/>
              <w:rPr>
                <w:color w:val="000000"/>
                <w:sz w:val="20"/>
                <w:szCs w:val="20"/>
              </w:rPr>
            </w:pPr>
            <w:r>
              <w:rPr>
                <w:color w:val="000000"/>
                <w:sz w:val="20"/>
                <w:szCs w:val="20"/>
              </w:rPr>
              <w:t>нормативно очищенной</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bottom"/>
            <w:hideMark/>
          </w:tcPr>
          <w:p w:rsidR="00AC2321" w:rsidRDefault="00AC2321">
            <w:pPr>
              <w:jc w:val="center"/>
              <w:rPr>
                <w:color w:val="000000"/>
                <w:sz w:val="20"/>
                <w:szCs w:val="20"/>
              </w:rPr>
            </w:pPr>
            <w:r>
              <w:rPr>
                <w:color w:val="000000"/>
                <w:sz w:val="20"/>
                <w:szCs w:val="20"/>
              </w:rPr>
              <w:t>0,0</w:t>
            </w:r>
          </w:p>
        </w:tc>
        <w:tc>
          <w:tcPr>
            <w:tcW w:w="737" w:type="pct"/>
            <w:tcBorders>
              <w:top w:val="single" w:sz="4" w:space="0" w:color="auto"/>
              <w:left w:val="single" w:sz="4" w:space="0" w:color="auto"/>
              <w:bottom w:val="single" w:sz="4" w:space="0" w:color="auto"/>
              <w:right w:val="single" w:sz="4" w:space="0" w:color="auto"/>
            </w:tcBorders>
            <w:vAlign w:val="bottom"/>
            <w:hideMark/>
          </w:tcPr>
          <w:p w:rsidR="00AC2321" w:rsidRDefault="00AC2321">
            <w:pPr>
              <w:jc w:val="center"/>
              <w:rPr>
                <w:color w:val="000000"/>
                <w:sz w:val="20"/>
                <w:szCs w:val="20"/>
              </w:rPr>
            </w:pPr>
            <w:r>
              <w:rPr>
                <w:color w:val="000000"/>
                <w:sz w:val="20"/>
                <w:szCs w:val="20"/>
              </w:rPr>
              <w:t>785,48</w:t>
            </w:r>
          </w:p>
        </w:tc>
      </w:tr>
      <w:tr w:rsidR="00AC2321" w:rsidTr="00AC2321">
        <w:trPr>
          <w:trHeight w:val="152"/>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ind w:firstLine="567"/>
              <w:rPr>
                <w:color w:val="000000"/>
                <w:sz w:val="20"/>
                <w:szCs w:val="20"/>
              </w:rPr>
            </w:pPr>
            <w:r>
              <w:rPr>
                <w:color w:val="000000"/>
                <w:sz w:val="20"/>
                <w:szCs w:val="20"/>
              </w:rPr>
              <w:t>недостаточно очищенной</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81,4</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0,0</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both"/>
              <w:rPr>
                <w:color w:val="000000"/>
                <w:sz w:val="20"/>
                <w:szCs w:val="20"/>
              </w:rPr>
            </w:pPr>
            <w:r>
              <w:rPr>
                <w:color w:val="000000"/>
                <w:sz w:val="20"/>
                <w:szCs w:val="20"/>
              </w:rPr>
              <w:t>Передано сточных вод другим канализациям или отдельным канализационным сетям</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тыс. м</w:t>
            </w:r>
            <w:r>
              <w:rPr>
                <w:color w:val="000000"/>
                <w:sz w:val="20"/>
                <w:szCs w:val="20"/>
                <w:vertAlign w:val="superscript"/>
              </w:rPr>
              <w:t>3</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0,0</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0,0</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rPr>
                <w:color w:val="000000"/>
                <w:sz w:val="20"/>
                <w:szCs w:val="20"/>
              </w:rPr>
            </w:pPr>
            <w:r>
              <w:rPr>
                <w:color w:val="000000"/>
                <w:sz w:val="20"/>
                <w:szCs w:val="20"/>
              </w:rPr>
              <w:t>Мощность очистных сооружений канализации</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/сут.</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1500</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1950</w:t>
            </w:r>
          </w:p>
        </w:tc>
      </w:tr>
      <w:tr w:rsidR="00AC2321" w:rsidTr="00AC2321">
        <w:trPr>
          <w:trHeight w:val="20"/>
        </w:trPr>
        <w:tc>
          <w:tcPr>
            <w:tcW w:w="28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AC2321" w:rsidRDefault="00AC2321">
            <w:pPr>
              <w:rPr>
                <w:color w:val="000000"/>
                <w:sz w:val="20"/>
                <w:szCs w:val="20"/>
              </w:rPr>
            </w:pPr>
            <w:r>
              <w:rPr>
                <w:color w:val="000000"/>
                <w:sz w:val="20"/>
                <w:szCs w:val="20"/>
              </w:rPr>
              <w:t>Резерв (+) / дефицит (-) производственных мощностей</w:t>
            </w:r>
          </w:p>
        </w:tc>
        <w:tc>
          <w:tcPr>
            <w:tcW w:w="60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C2321" w:rsidRDefault="00AC2321">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/сут.</w:t>
            </w:r>
          </w:p>
        </w:tc>
        <w:tc>
          <w:tcPr>
            <w:tcW w:w="7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+1,277</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color w:val="000000"/>
                <w:sz w:val="20"/>
                <w:szCs w:val="20"/>
              </w:rPr>
            </w:pPr>
            <w:r>
              <w:rPr>
                <w:color w:val="000000"/>
                <w:sz w:val="20"/>
                <w:szCs w:val="20"/>
              </w:rPr>
              <w:t>-202,0</w:t>
            </w:r>
          </w:p>
        </w:tc>
      </w:tr>
    </w:tbl>
    <w:p w:rsidR="00AC2321" w:rsidRDefault="00AC2321" w:rsidP="00AC2321">
      <w:pPr>
        <w:spacing w:before="120"/>
        <w:rPr>
          <w:szCs w:val="22"/>
          <w:lang w:eastAsia="en-US"/>
        </w:rPr>
      </w:pPr>
      <w:r>
        <w:t>Примечание. Проектные значения производственных мощностей канализационных очистных сооружений необходимо уточнить на этапе проектирования, а также учесть перспективное развитие населенных пунктов</w:t>
      </w:r>
    </w:p>
    <w:p w:rsidR="00AC2321" w:rsidRDefault="00AC2321" w:rsidP="00AC2321">
      <w:pPr>
        <w:pStyle w:val="33"/>
        <w:numPr>
          <w:ilvl w:val="2"/>
          <w:numId w:val="3"/>
        </w:numPr>
        <w:spacing w:line="240" w:lineRule="auto"/>
        <w:ind w:left="1247" w:hanging="680"/>
      </w:pPr>
      <w:bookmarkStart w:id="165" w:name="_Toc506821559"/>
      <w:r>
        <w:t>Описание структуры централизованной системы водоотведения (эксплуатационные и технологические зоны).</w:t>
      </w:r>
      <w:bookmarkEnd w:id="165"/>
    </w:p>
    <w:p w:rsidR="00AC2321" w:rsidRDefault="00AC2321" w:rsidP="00AC2321">
      <w:pPr>
        <w:spacing w:after="120"/>
      </w:pPr>
      <w:r>
        <w:t xml:space="preserve">Система водоотведения Угловского городского поселения осуществляет сбор, транспортировку и биологическую очистку поступающих сточных вод. Объекты централизованной системы водоотведения находятся в удовлетворительном техническом состоянии. Канализационные сети и сооружения требуют реконструкции, применение современных методов очистки сточных вод, внедрение систем автоматизации и телемеханики производственных процессов. </w:t>
      </w:r>
    </w:p>
    <w:p w:rsidR="00AC2321" w:rsidRDefault="00AC2321" w:rsidP="00AC2321">
      <w:pPr>
        <w:spacing w:after="60"/>
      </w:pPr>
      <w:r>
        <w:t xml:space="preserve">В состав систем водоотведения входят: </w:t>
      </w:r>
    </w:p>
    <w:p w:rsidR="00AC2321" w:rsidRDefault="00AC2321" w:rsidP="007E0D9D">
      <w:pPr>
        <w:pStyle w:val="a6"/>
        <w:numPr>
          <w:ilvl w:val="0"/>
          <w:numId w:val="3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самотечные и напорные канализационные сети общей протяженностью15,6 км; </w:t>
      </w:r>
    </w:p>
    <w:p w:rsidR="00AC2321" w:rsidRDefault="00AC2321" w:rsidP="007E0D9D">
      <w:pPr>
        <w:pStyle w:val="a6"/>
        <w:numPr>
          <w:ilvl w:val="0"/>
          <w:numId w:val="3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3канализационные насосные станции; </w:t>
      </w:r>
    </w:p>
    <w:p w:rsidR="00AC2321" w:rsidRDefault="00AC2321" w:rsidP="007E0D9D">
      <w:pPr>
        <w:pStyle w:val="a6"/>
        <w:numPr>
          <w:ilvl w:val="0"/>
          <w:numId w:val="33"/>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Биологические очистные сооружения канализации, расположенные в р.п. Угловка и д. Озерки. </w:t>
      </w:r>
    </w:p>
    <w:p w:rsidR="00AC2321" w:rsidRDefault="00AC2321" w:rsidP="00AC2321">
      <w:pPr>
        <w:spacing w:after="120"/>
        <w:rPr>
          <w:rFonts w:eastAsia="Calibri"/>
          <w:szCs w:val="22"/>
          <w:lang w:eastAsia="en-US"/>
        </w:rPr>
      </w:pPr>
      <w:r>
        <w:t xml:space="preserve">Объекты системы водоотведения и канализационные сети находятся в собственности Администрации Окуловского муниципального района. Эксплуатацию систем водоотведения на территории Угловского городского поселения осуществляет МУП «Окуловский водоканал». </w:t>
      </w:r>
    </w:p>
    <w:p w:rsidR="00AC2321" w:rsidRDefault="00AC2321" w:rsidP="00AC2321">
      <w:pPr>
        <w:spacing w:after="120"/>
      </w:pPr>
      <w:r>
        <w:t xml:space="preserve">На территории Угловского городского поселения можно выделить 2 технологические зоны (р.п. Угловка, д. Озерки) и 1 эксплуатационную зону (по зоне действия МУП «Окуловский водоканал»). </w:t>
      </w:r>
    </w:p>
    <w:p w:rsidR="00AC2321" w:rsidRDefault="00AC2321" w:rsidP="00AC2321">
      <w:pPr>
        <w:spacing w:after="120"/>
      </w:pPr>
      <w:r>
        <w:lastRenderedPageBreak/>
        <w:t xml:space="preserve">Структура существующего и перспективного баланса отведения сточных вод централизованной системы водоотведения Угловского городского поселения представлена в таблице 3.10. </w:t>
      </w:r>
    </w:p>
    <w:p w:rsidR="00AC2321" w:rsidRDefault="00AC2321" w:rsidP="00AC2321">
      <w:pPr>
        <w:spacing w:after="120"/>
        <w:jc w:val="right"/>
      </w:pPr>
      <w:r>
        <w:t>Таблица 3.10</w:t>
      </w:r>
    </w:p>
    <w:tbl>
      <w:tblPr>
        <w:tblStyle w:val="afffd"/>
        <w:tblW w:w="5000" w:type="pct"/>
        <w:jc w:val="center"/>
        <w:tblLook w:val="04A0"/>
      </w:tblPr>
      <w:tblGrid>
        <w:gridCol w:w="5068"/>
        <w:gridCol w:w="2320"/>
        <w:gridCol w:w="2182"/>
      </w:tblGrid>
      <w:tr w:rsidR="00AC2321" w:rsidTr="00AC2321">
        <w:trPr>
          <w:jc w:val="center"/>
        </w:trPr>
        <w:tc>
          <w:tcPr>
            <w:tcW w:w="2648"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Статья расхода</w:t>
            </w:r>
          </w:p>
        </w:tc>
        <w:tc>
          <w:tcPr>
            <w:tcW w:w="2352" w:type="pct"/>
            <w:gridSpan w:val="2"/>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Сточные воды, тыс. м</w:t>
            </w:r>
            <w:r>
              <w:rPr>
                <w:b/>
                <w:sz w:val="20"/>
                <w:szCs w:val="20"/>
                <w:vertAlign w:val="superscript"/>
              </w:rPr>
              <w:t>3</w:t>
            </w:r>
          </w:p>
        </w:tc>
      </w:tr>
      <w:tr w:rsidR="00AC2321" w:rsidTr="00AC232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b/>
                <w:sz w:val="20"/>
                <w:szCs w:val="20"/>
                <w:lang w:eastAsia="en-US"/>
              </w:rPr>
            </w:pPr>
          </w:p>
        </w:tc>
        <w:tc>
          <w:tcPr>
            <w:tcW w:w="121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Существующее положение на 2017 год</w:t>
            </w:r>
          </w:p>
        </w:tc>
        <w:tc>
          <w:tcPr>
            <w:tcW w:w="11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Перспектива на 2028 год</w:t>
            </w:r>
          </w:p>
        </w:tc>
      </w:tr>
      <w:tr w:rsidR="00AC2321" w:rsidTr="00AC2321">
        <w:trPr>
          <w:jc w:val="center"/>
        </w:trPr>
        <w:tc>
          <w:tcPr>
            <w:tcW w:w="264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Хозяйственно-бытовые сточные воды</w:t>
            </w:r>
          </w:p>
        </w:tc>
        <w:tc>
          <w:tcPr>
            <w:tcW w:w="1212"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81,4</w:t>
            </w:r>
          </w:p>
        </w:tc>
        <w:tc>
          <w:tcPr>
            <w:tcW w:w="1140" w:type="pct"/>
            <w:tcBorders>
              <w:top w:val="single" w:sz="4" w:space="0" w:color="000000"/>
              <w:left w:val="single" w:sz="4" w:space="0" w:color="000000"/>
              <w:bottom w:val="single" w:sz="4" w:space="0" w:color="000000"/>
              <w:right w:val="single" w:sz="4" w:space="0" w:color="000000"/>
            </w:tcBorders>
            <w:vAlign w:val="bottom"/>
            <w:hideMark/>
          </w:tcPr>
          <w:p w:rsidR="00AC2321" w:rsidRDefault="00AC2321">
            <w:pPr>
              <w:jc w:val="center"/>
              <w:rPr>
                <w:color w:val="000000"/>
                <w:sz w:val="20"/>
                <w:szCs w:val="20"/>
              </w:rPr>
            </w:pPr>
            <w:r>
              <w:rPr>
                <w:color w:val="000000"/>
                <w:sz w:val="20"/>
                <w:szCs w:val="20"/>
              </w:rPr>
              <w:t>695,69</w:t>
            </w:r>
          </w:p>
        </w:tc>
      </w:tr>
      <w:tr w:rsidR="00AC2321" w:rsidTr="00AC2321">
        <w:trPr>
          <w:jc w:val="center"/>
        </w:trPr>
        <w:tc>
          <w:tcPr>
            <w:tcW w:w="264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Производственные сточные воды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szCs w:val="20"/>
                <w:lang w:eastAsia="en-US"/>
              </w:rPr>
            </w:pPr>
          </w:p>
        </w:tc>
        <w:tc>
          <w:tcPr>
            <w:tcW w:w="11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color w:val="000000"/>
                <w:sz w:val="20"/>
                <w:szCs w:val="20"/>
              </w:rPr>
            </w:pPr>
            <w:r>
              <w:rPr>
                <w:color w:val="000000"/>
                <w:sz w:val="20"/>
                <w:szCs w:val="20"/>
              </w:rPr>
              <w:t>89,79</w:t>
            </w:r>
          </w:p>
        </w:tc>
      </w:tr>
      <w:tr w:rsidR="00AC2321" w:rsidTr="00AC2321">
        <w:trPr>
          <w:jc w:val="center"/>
        </w:trPr>
        <w:tc>
          <w:tcPr>
            <w:tcW w:w="264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sz w:val="20"/>
                <w:szCs w:val="20"/>
              </w:rPr>
              <w:t>Итого</w:t>
            </w:r>
          </w:p>
        </w:tc>
        <w:tc>
          <w:tcPr>
            <w:tcW w:w="1212" w:type="pct"/>
            <w:tcBorders>
              <w:top w:val="single" w:sz="4" w:space="0" w:color="000000"/>
              <w:left w:val="single" w:sz="4" w:space="0" w:color="000000"/>
              <w:bottom w:val="single" w:sz="4" w:space="0" w:color="000000"/>
              <w:right w:val="single" w:sz="4" w:space="0" w:color="000000"/>
            </w:tcBorders>
            <w:vAlign w:val="bottom"/>
            <w:hideMark/>
          </w:tcPr>
          <w:p w:rsidR="00AC2321" w:rsidRDefault="00AC2321">
            <w:pPr>
              <w:jc w:val="center"/>
              <w:rPr>
                <w:b/>
                <w:sz w:val="20"/>
                <w:szCs w:val="20"/>
                <w:lang w:eastAsia="en-US"/>
              </w:rPr>
            </w:pPr>
            <w:r>
              <w:rPr>
                <w:b/>
                <w:sz w:val="20"/>
                <w:szCs w:val="20"/>
              </w:rPr>
              <w:t>81,4</w:t>
            </w:r>
          </w:p>
        </w:tc>
        <w:tc>
          <w:tcPr>
            <w:tcW w:w="11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785,48</w:t>
            </w:r>
          </w:p>
        </w:tc>
      </w:tr>
    </w:tbl>
    <w:p w:rsidR="00AC2321" w:rsidRDefault="00AC2321" w:rsidP="00AC2321">
      <w:pPr>
        <w:pStyle w:val="33"/>
        <w:numPr>
          <w:ilvl w:val="2"/>
          <w:numId w:val="3"/>
        </w:numPr>
        <w:spacing w:line="240" w:lineRule="auto"/>
        <w:ind w:left="1247" w:hanging="680"/>
      </w:pPr>
      <w:bookmarkStart w:id="166" w:name="_Toc506821560"/>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6"/>
    </w:p>
    <w:p w:rsidR="00AC2321" w:rsidRDefault="00AC2321" w:rsidP="00AC2321">
      <w:pPr>
        <w:spacing w:after="120"/>
      </w:pPr>
      <w:r>
        <w:t>Анализ баланса производительности очистных сооружений и притока сточных вод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водоотведения, выявления резервов мощности канализационных очистных сооружений и формирования программ по их развитию.</w:t>
      </w:r>
    </w:p>
    <w:p w:rsidR="00AC2321" w:rsidRDefault="00AC2321" w:rsidP="00AC2321">
      <w:r>
        <w:t xml:space="preserve">Результаты расчета требуемой мощности очистных сооружений по технологическим зонам сооружений водоотведения представлены в таблице3.11. </w:t>
      </w:r>
    </w:p>
    <w:p w:rsidR="00AC2321" w:rsidRDefault="00AC2321" w:rsidP="00AC2321">
      <w:pPr>
        <w:spacing w:after="120"/>
        <w:jc w:val="right"/>
      </w:pPr>
      <w:r>
        <w:t>Таблица 3.11</w:t>
      </w:r>
    </w:p>
    <w:tbl>
      <w:tblPr>
        <w:tblStyle w:val="afffd"/>
        <w:tblW w:w="5000" w:type="pct"/>
        <w:jc w:val="center"/>
        <w:tblLook w:val="04A0"/>
      </w:tblPr>
      <w:tblGrid>
        <w:gridCol w:w="7044"/>
        <w:gridCol w:w="2526"/>
      </w:tblGrid>
      <w:tr w:rsidR="00AC2321" w:rsidTr="00AC2321">
        <w:trPr>
          <w:jc w:val="center"/>
        </w:trPr>
        <w:tc>
          <w:tcPr>
            <w:tcW w:w="3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Канализационные очистные сооружения</w:t>
            </w:r>
          </w:p>
        </w:tc>
        <w:tc>
          <w:tcPr>
            <w:tcW w:w="132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БОС р.п. Угловка, БОС д. Озерки</w:t>
            </w:r>
          </w:p>
        </w:tc>
      </w:tr>
      <w:tr w:rsidR="00AC2321" w:rsidTr="00AC2321">
        <w:trPr>
          <w:jc w:val="center"/>
        </w:trPr>
        <w:tc>
          <w:tcPr>
            <w:tcW w:w="3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Расчетный среднесуточный расход сточных вод на 2028 год, м</w:t>
            </w:r>
            <w:r>
              <w:rPr>
                <w:sz w:val="20"/>
                <w:szCs w:val="20"/>
                <w:vertAlign w:val="superscript"/>
              </w:rPr>
              <w:t>3</w:t>
            </w:r>
            <w:r>
              <w:rPr>
                <w:sz w:val="20"/>
                <w:szCs w:val="20"/>
              </w:rPr>
              <w:t>/сут</w:t>
            </w:r>
          </w:p>
        </w:tc>
        <w:tc>
          <w:tcPr>
            <w:tcW w:w="132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2152,0</w:t>
            </w:r>
          </w:p>
        </w:tc>
      </w:tr>
      <w:tr w:rsidR="00AC2321" w:rsidTr="00AC2321">
        <w:trPr>
          <w:jc w:val="center"/>
        </w:trPr>
        <w:tc>
          <w:tcPr>
            <w:tcW w:w="3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Максимальное суточное отведение сточных вод на 2028 год, м</w:t>
            </w:r>
            <w:r>
              <w:rPr>
                <w:sz w:val="20"/>
                <w:szCs w:val="20"/>
                <w:vertAlign w:val="superscript"/>
              </w:rPr>
              <w:t>3</w:t>
            </w:r>
            <w:r>
              <w:rPr>
                <w:sz w:val="20"/>
                <w:szCs w:val="20"/>
              </w:rPr>
              <w:t>/сут</w:t>
            </w:r>
          </w:p>
        </w:tc>
        <w:tc>
          <w:tcPr>
            <w:tcW w:w="132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2582,4</w:t>
            </w:r>
          </w:p>
        </w:tc>
      </w:tr>
      <w:tr w:rsidR="00AC2321" w:rsidTr="00AC2321">
        <w:trPr>
          <w:jc w:val="center"/>
        </w:trPr>
        <w:tc>
          <w:tcPr>
            <w:tcW w:w="3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Предложения по проектной мощности очистных сооружений канализации на 2028 год, м</w:t>
            </w:r>
            <w:r>
              <w:rPr>
                <w:sz w:val="20"/>
                <w:szCs w:val="20"/>
                <w:vertAlign w:val="superscript"/>
              </w:rPr>
              <w:t>3</w:t>
            </w:r>
            <w:r>
              <w:rPr>
                <w:sz w:val="20"/>
                <w:szCs w:val="20"/>
              </w:rPr>
              <w:t>/сут</w:t>
            </w:r>
          </w:p>
        </w:tc>
        <w:tc>
          <w:tcPr>
            <w:tcW w:w="132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1950,0</w:t>
            </w:r>
          </w:p>
        </w:tc>
      </w:tr>
      <w:tr w:rsidR="00AC2321" w:rsidTr="00AC2321">
        <w:trPr>
          <w:jc w:val="center"/>
        </w:trPr>
        <w:tc>
          <w:tcPr>
            <w:tcW w:w="368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szCs w:val="20"/>
                <w:lang w:eastAsia="en-US"/>
              </w:rPr>
            </w:pPr>
            <w:r>
              <w:rPr>
                <w:sz w:val="20"/>
                <w:szCs w:val="20"/>
              </w:rPr>
              <w:t>Требуемая мощность очистных сооружений канализации на 2028 год, м</w:t>
            </w:r>
            <w:r>
              <w:rPr>
                <w:sz w:val="20"/>
                <w:szCs w:val="20"/>
                <w:vertAlign w:val="superscript"/>
              </w:rPr>
              <w:t>3</w:t>
            </w:r>
            <w:r>
              <w:rPr>
                <w:sz w:val="20"/>
                <w:szCs w:val="20"/>
              </w:rPr>
              <w:t>/сут</w:t>
            </w:r>
          </w:p>
        </w:tc>
        <w:tc>
          <w:tcPr>
            <w:tcW w:w="132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2700,0</w:t>
            </w:r>
          </w:p>
        </w:tc>
      </w:tr>
    </w:tbl>
    <w:p w:rsidR="00AC2321" w:rsidRDefault="00AC2321" w:rsidP="00AC2321">
      <w:pPr>
        <w:spacing w:before="120"/>
        <w:rPr>
          <w:szCs w:val="22"/>
          <w:lang w:eastAsia="en-US"/>
        </w:rPr>
      </w:pPr>
      <w:r>
        <w:t>Как видно из таблицы 3.11, проектной производительности очистных сооружений канализации на расчетный срок будет недостаточно, дефицит составит 10,36%, с учетом максимального за сутки отведения стоков дефицит мощности вырастет и составит –32,43%.Требуемая мощность очистных сооружений 2700 м</w:t>
      </w:r>
      <w:r>
        <w:rPr>
          <w:vertAlign w:val="superscript"/>
        </w:rPr>
        <w:t>3</w:t>
      </w:r>
      <w:r>
        <w:t xml:space="preserve">/сут. обеспечит необходимый резерв производственной мощности – 20,3%, с учетом максимального за сутки отведения стоков резерв составит – 4,36%.Требуемая мощность – мощность существующих БОС и проектной мощности предлагаемых к строительству очистных сооружений в р.п. Угловка (без учета, что новые очистные сооружения будут введены взамен действующих БОС р.п. Угловка). </w:t>
      </w:r>
    </w:p>
    <w:p w:rsidR="00AC2321" w:rsidRDefault="00AC2321" w:rsidP="00AC2321">
      <w:pPr>
        <w:spacing w:before="120"/>
      </w:pPr>
      <w:r>
        <w:t xml:space="preserve">Состав сооружений и проектную мощность проектируемых сооружений необходимо уточнить на стадии рабочего проектирования. </w:t>
      </w:r>
    </w:p>
    <w:p w:rsidR="00AC2321" w:rsidRDefault="00AC2321" w:rsidP="00AC2321">
      <w:pPr>
        <w:pStyle w:val="33"/>
        <w:numPr>
          <w:ilvl w:val="2"/>
          <w:numId w:val="3"/>
        </w:numPr>
        <w:spacing w:line="240" w:lineRule="auto"/>
        <w:ind w:left="1247" w:hanging="680"/>
      </w:pPr>
      <w:bookmarkStart w:id="167" w:name="_Toc506821561"/>
      <w:r>
        <w:t>Результаты анализа гидравлических режимов и режимов работы элементов централизованной системы водоотведения.</w:t>
      </w:r>
      <w:bookmarkEnd w:id="167"/>
    </w:p>
    <w:p w:rsidR="00AC2321" w:rsidRDefault="00AC2321" w:rsidP="00AC2321">
      <w:pPr>
        <w:spacing w:after="120"/>
        <w:rPr>
          <w:sz w:val="22"/>
        </w:rPr>
      </w:pPr>
      <w:r>
        <w:rPr>
          <w:szCs w:val="28"/>
          <w:lang w:bidi="en-US"/>
        </w:rPr>
        <w:t xml:space="preserve">Анализ гидравлических режимов и режимов работы элементов системы канализации Угловского городского поселения показал, что значительная часть сетей находится в неудовлетворительном состоянии. Канализационные коллекторы обеспечивают требуемую пропускную способность. </w:t>
      </w:r>
    </w:p>
    <w:p w:rsidR="00AC2321" w:rsidRDefault="00AC2321" w:rsidP="00AC2321">
      <w:r>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w:t>
      </w:r>
      <w:r>
        <w:lastRenderedPageBreak/>
        <w:t xml:space="preserve">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w:t>
      </w:r>
    </w:p>
    <w:p w:rsidR="00AC2321" w:rsidRDefault="00AC2321" w:rsidP="00AC2321">
      <w:pPr>
        <w:spacing w:after="120"/>
      </w:pPr>
      <w:r>
        <w:t xml:space="preserve">В настоящее время на территории Угловского городского поселения централизованная система бытовой канализации организована только в р.п. Угловка и д. Озерки. На территории р.п. Угловка расположены 3 канализационные насосные станции. </w:t>
      </w:r>
    </w:p>
    <w:p w:rsidR="00AC2321" w:rsidRDefault="00AC2321" w:rsidP="00AC2321">
      <w:r>
        <w:t xml:space="preserve">Характеристика существующих КНС представлена в таблице 3.12. </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spacing w:after="120"/>
        <w:jc w:val="right"/>
      </w:pPr>
      <w:r>
        <w:lastRenderedPageBreak/>
        <w:t>Таблица 3.12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3"/>
        <w:gridCol w:w="1671"/>
        <w:gridCol w:w="2111"/>
        <w:gridCol w:w="1558"/>
        <w:gridCol w:w="710"/>
        <w:gridCol w:w="2268"/>
        <w:gridCol w:w="849"/>
        <w:gridCol w:w="1987"/>
        <w:gridCol w:w="1032"/>
        <w:gridCol w:w="887"/>
      </w:tblGrid>
      <w:tr w:rsidR="00AC2321" w:rsidTr="00AC2321">
        <w:trPr>
          <w:trHeight w:val="96"/>
        </w:trPr>
        <w:tc>
          <w:tcPr>
            <w:tcW w:w="57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Наименование объекта</w:t>
            </w:r>
          </w:p>
        </w:tc>
        <w:tc>
          <w:tcPr>
            <w:tcW w:w="56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Год ввода в эксплуатацию</w:t>
            </w:r>
          </w:p>
        </w:tc>
        <w:tc>
          <w:tcPr>
            <w:tcW w:w="7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Общая производительность сооружения, м</w:t>
            </w:r>
            <w:r>
              <w:rPr>
                <w:rFonts w:ascii="Times New Roman" w:eastAsia="Times New Roman" w:hAnsi="Times New Roman" w:cs="Times New Roman"/>
                <w:b/>
                <w:color w:val="auto"/>
                <w:sz w:val="20"/>
                <w:szCs w:val="20"/>
                <w:vertAlign w:val="superscript"/>
                <w:lang w:eastAsia="ru-RU"/>
              </w:rPr>
              <w:t>3</w:t>
            </w:r>
            <w:r>
              <w:rPr>
                <w:rFonts w:ascii="Times New Roman" w:eastAsia="Times New Roman" w:hAnsi="Times New Roman" w:cs="Times New Roman"/>
                <w:b/>
                <w:color w:val="auto"/>
                <w:sz w:val="20"/>
                <w:szCs w:val="20"/>
                <w:lang w:eastAsia="ru-RU"/>
              </w:rPr>
              <w:t>/сут.</w:t>
            </w: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Тип (марка) насоса</w:t>
            </w:r>
          </w:p>
        </w:tc>
        <w:tc>
          <w:tcPr>
            <w:tcW w:w="2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Кол-во</w:t>
            </w:r>
          </w:p>
        </w:tc>
        <w:tc>
          <w:tcPr>
            <w:tcW w:w="76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Производительность, м</w:t>
            </w:r>
            <w:r>
              <w:rPr>
                <w:rFonts w:ascii="Times New Roman" w:eastAsia="Times New Roman" w:hAnsi="Times New Roman" w:cs="Times New Roman"/>
                <w:b/>
                <w:color w:val="auto"/>
                <w:sz w:val="20"/>
                <w:szCs w:val="20"/>
                <w:vertAlign w:val="superscript"/>
                <w:lang w:eastAsia="ru-RU"/>
              </w:rPr>
              <w:t>3</w:t>
            </w:r>
            <w:r>
              <w:rPr>
                <w:rFonts w:ascii="Times New Roman" w:eastAsia="Times New Roman" w:hAnsi="Times New Roman" w:cs="Times New Roman"/>
                <w:b/>
                <w:color w:val="auto"/>
                <w:sz w:val="20"/>
                <w:szCs w:val="20"/>
                <w:lang w:eastAsia="ru-RU"/>
              </w:rPr>
              <w:t>/час</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Напор, м</w:t>
            </w:r>
          </w:p>
        </w:tc>
        <w:tc>
          <w:tcPr>
            <w:tcW w:w="67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Мощность электродвигателя, кВт</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Частота, об/мин.</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b/>
                <w:color w:val="auto"/>
                <w:sz w:val="20"/>
                <w:szCs w:val="20"/>
                <w:lang w:eastAsia="ru-RU"/>
              </w:rPr>
            </w:pPr>
            <w:r>
              <w:rPr>
                <w:rFonts w:ascii="Times New Roman" w:eastAsia="Times New Roman" w:hAnsi="Times New Roman" w:cs="Times New Roman"/>
                <w:b/>
                <w:color w:val="auto"/>
                <w:sz w:val="20"/>
                <w:szCs w:val="20"/>
                <w:lang w:eastAsia="ru-RU"/>
              </w:rPr>
              <w:t>Износ, %</w:t>
            </w:r>
          </w:p>
        </w:tc>
      </w:tr>
      <w:tr w:rsidR="00AC2321" w:rsidTr="00AC2321">
        <w:tc>
          <w:tcPr>
            <w:tcW w:w="57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КНС-1 на территории БОС</w:t>
            </w:r>
          </w:p>
        </w:tc>
        <w:tc>
          <w:tcPr>
            <w:tcW w:w="56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1988</w:t>
            </w:r>
          </w:p>
        </w:tc>
        <w:tc>
          <w:tcPr>
            <w:tcW w:w="714" w:type="pct"/>
            <w:vMerge w:val="restar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4"/>
                <w:lang w:eastAsia="ru-RU"/>
              </w:rPr>
            </w:pPr>
            <w:r>
              <w:rPr>
                <w:rFonts w:ascii="Times New Roman" w:eastAsia="Times New Roman" w:hAnsi="Times New Roman" w:cs="Times New Roman"/>
                <w:color w:val="auto"/>
                <w:sz w:val="20"/>
                <w:szCs w:val="24"/>
                <w:lang w:eastAsia="ru-RU"/>
              </w:rPr>
              <w:t>1400,0</w:t>
            </w: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СМ 100-65-200</w:t>
            </w:r>
          </w:p>
        </w:tc>
        <w:tc>
          <w:tcPr>
            <w:tcW w:w="2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w:t>
            </w:r>
          </w:p>
        </w:tc>
        <w:tc>
          <w:tcPr>
            <w:tcW w:w="76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100</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60,0</w:t>
            </w:r>
          </w:p>
        </w:tc>
        <w:tc>
          <w:tcPr>
            <w:tcW w:w="67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lang w:eastAsia="en-US"/>
              </w:rPr>
            </w:pPr>
            <w:r>
              <w:rPr>
                <w:sz w:val="20"/>
              </w:rPr>
              <w:t>30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lang w:eastAsia="en-US"/>
              </w:rPr>
            </w:pPr>
            <w:r>
              <w:rPr>
                <w:sz w:val="20"/>
              </w:rPr>
              <w:t>3000</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70</w:t>
            </w:r>
          </w:p>
        </w:tc>
      </w:tr>
      <w:tr w:rsidR="00AC2321" w:rsidTr="00AC2321">
        <w:trPr>
          <w:trHeight w:val="303"/>
        </w:trPr>
        <w:tc>
          <w:tcPr>
            <w:tcW w:w="57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КНС-2</w:t>
            </w:r>
          </w:p>
        </w:tc>
        <w:tc>
          <w:tcPr>
            <w:tcW w:w="56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1988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rPr>
            </w:pP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СМ 100-65-200</w:t>
            </w:r>
          </w:p>
        </w:tc>
        <w:tc>
          <w:tcPr>
            <w:tcW w:w="2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w:t>
            </w:r>
          </w:p>
        </w:tc>
        <w:tc>
          <w:tcPr>
            <w:tcW w:w="76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100</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60,0</w:t>
            </w:r>
          </w:p>
        </w:tc>
        <w:tc>
          <w:tcPr>
            <w:tcW w:w="67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30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3000</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10</w:t>
            </w:r>
          </w:p>
        </w:tc>
      </w:tr>
      <w:tr w:rsidR="00AC2321" w:rsidTr="00AC2321">
        <w:tc>
          <w:tcPr>
            <w:tcW w:w="57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sz w:val="20"/>
                <w:lang w:eastAsia="en-US"/>
              </w:rPr>
            </w:pPr>
            <w:r>
              <w:rPr>
                <w:sz w:val="20"/>
              </w:rPr>
              <w:t>КНС-1 на территории. БОС</w:t>
            </w:r>
          </w:p>
        </w:tc>
        <w:tc>
          <w:tcPr>
            <w:tcW w:w="56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1988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sz w:val="20"/>
              </w:rPr>
            </w:pP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СМ 100-65-200</w:t>
            </w:r>
          </w:p>
        </w:tc>
        <w:tc>
          <w:tcPr>
            <w:tcW w:w="24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w:t>
            </w:r>
          </w:p>
        </w:tc>
        <w:tc>
          <w:tcPr>
            <w:tcW w:w="76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100</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60,0</w:t>
            </w:r>
          </w:p>
        </w:tc>
        <w:tc>
          <w:tcPr>
            <w:tcW w:w="67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30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3000</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pStyle w:val="a6"/>
              <w:spacing w:after="0"/>
              <w:ind w:left="0"/>
              <w:contextualSpacing/>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50</w:t>
            </w:r>
          </w:p>
        </w:tc>
      </w:tr>
    </w:tbl>
    <w:p w:rsidR="00AC2321" w:rsidRDefault="00AC2321" w:rsidP="00AC2321">
      <w:pPr>
        <w:sectPr w:rsidR="00AC2321">
          <w:pgSz w:w="16838" w:h="11906" w:orient="landscape"/>
          <w:pgMar w:top="1701" w:right="1134" w:bottom="851" w:left="1134" w:header="709" w:footer="709" w:gutter="0"/>
          <w:cols w:space="720"/>
        </w:sectPr>
      </w:pPr>
    </w:p>
    <w:p w:rsidR="00AC2321" w:rsidRDefault="00AC2321" w:rsidP="00AC2321">
      <w:pPr>
        <w:pStyle w:val="33"/>
        <w:numPr>
          <w:ilvl w:val="2"/>
          <w:numId w:val="3"/>
        </w:numPr>
        <w:spacing w:line="240" w:lineRule="auto"/>
        <w:ind w:left="1247" w:hanging="680"/>
      </w:pPr>
      <w:bookmarkStart w:id="168" w:name="_Toc375649269"/>
      <w:bookmarkStart w:id="169" w:name="_Toc375684095"/>
      <w:bookmarkStart w:id="170" w:name="_Toc375685123"/>
      <w:bookmarkStart w:id="171" w:name="_Toc375649270"/>
      <w:bookmarkStart w:id="172" w:name="_Toc375684096"/>
      <w:bookmarkStart w:id="173" w:name="_Toc375685124"/>
      <w:bookmarkStart w:id="174" w:name="_Toc375649271"/>
      <w:bookmarkStart w:id="175" w:name="_Toc375684097"/>
      <w:bookmarkStart w:id="176" w:name="_Toc375685125"/>
      <w:bookmarkStart w:id="177" w:name="_Toc375649272"/>
      <w:bookmarkStart w:id="178" w:name="_Toc375684098"/>
      <w:bookmarkStart w:id="179" w:name="_Toc375685126"/>
      <w:bookmarkStart w:id="180" w:name="_Toc375649274"/>
      <w:bookmarkStart w:id="181" w:name="_Toc375684100"/>
      <w:bookmarkStart w:id="182" w:name="_Toc375685128"/>
      <w:bookmarkStart w:id="183" w:name="_Toc375649275"/>
      <w:bookmarkStart w:id="184" w:name="_Toc375684101"/>
      <w:bookmarkStart w:id="185" w:name="_Toc375685129"/>
      <w:bookmarkStart w:id="186" w:name="_Toc375649277"/>
      <w:bookmarkStart w:id="187" w:name="_Toc375684103"/>
      <w:bookmarkStart w:id="188" w:name="_Toc375685131"/>
      <w:bookmarkStart w:id="189" w:name="_Toc375649278"/>
      <w:bookmarkStart w:id="190" w:name="_Toc375684104"/>
      <w:bookmarkStart w:id="191" w:name="_Toc375685132"/>
      <w:bookmarkStart w:id="192" w:name="_Toc375649279"/>
      <w:bookmarkStart w:id="193" w:name="_Toc375684105"/>
      <w:bookmarkStart w:id="194" w:name="_Toc375685133"/>
      <w:bookmarkStart w:id="195" w:name="_Toc375649281"/>
      <w:bookmarkStart w:id="196" w:name="_Toc375684107"/>
      <w:bookmarkStart w:id="197" w:name="_Toc375685135"/>
      <w:bookmarkStart w:id="198" w:name="_Toc375649287"/>
      <w:bookmarkStart w:id="199" w:name="_Toc375684113"/>
      <w:bookmarkStart w:id="200" w:name="_Toc375685141"/>
      <w:bookmarkStart w:id="201" w:name="_Toc375649288"/>
      <w:bookmarkStart w:id="202" w:name="_Toc375684114"/>
      <w:bookmarkStart w:id="203" w:name="_Toc375685142"/>
      <w:bookmarkStart w:id="204" w:name="_Toc375649289"/>
      <w:bookmarkStart w:id="205" w:name="_Toc375684115"/>
      <w:bookmarkStart w:id="206" w:name="_Toc375685143"/>
      <w:bookmarkStart w:id="207" w:name="_Toc375649290"/>
      <w:bookmarkStart w:id="208" w:name="_Toc375684116"/>
      <w:bookmarkStart w:id="209" w:name="_Toc375685144"/>
      <w:bookmarkStart w:id="210" w:name="_Toc375649291"/>
      <w:bookmarkStart w:id="211" w:name="_Toc375684117"/>
      <w:bookmarkStart w:id="212" w:name="_Toc375685145"/>
      <w:bookmarkStart w:id="213" w:name="_Toc375649292"/>
      <w:bookmarkStart w:id="214" w:name="_Toc375684118"/>
      <w:bookmarkStart w:id="215" w:name="_Toc375685146"/>
      <w:bookmarkStart w:id="216" w:name="_Toc375649293"/>
      <w:bookmarkStart w:id="217" w:name="_Toc375684119"/>
      <w:bookmarkStart w:id="218" w:name="_Toc375685147"/>
      <w:bookmarkStart w:id="219" w:name="_Toc375649294"/>
      <w:bookmarkStart w:id="220" w:name="_Toc375684120"/>
      <w:bookmarkStart w:id="221" w:name="_Toc375685148"/>
      <w:bookmarkStart w:id="222" w:name="_Toc375649295"/>
      <w:bookmarkStart w:id="223" w:name="_Toc375684121"/>
      <w:bookmarkStart w:id="224" w:name="_Toc375685149"/>
      <w:bookmarkStart w:id="225" w:name="_Toc375649390"/>
      <w:bookmarkStart w:id="226" w:name="_Toc375684216"/>
      <w:bookmarkStart w:id="227" w:name="_Toc375685244"/>
      <w:bookmarkStart w:id="228" w:name="_Toc375649391"/>
      <w:bookmarkStart w:id="229" w:name="_Toc375684217"/>
      <w:bookmarkStart w:id="230" w:name="_Toc375685245"/>
      <w:bookmarkStart w:id="231" w:name="_Toc506821562"/>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lastRenderedPageBreak/>
        <w:t>Анализ резервов производственных мощностей очистных сооружений системы водоотведения и возможности расширения зоны их действия.</w:t>
      </w:r>
      <w:bookmarkEnd w:id="231"/>
    </w:p>
    <w:p w:rsidR="00AC2321" w:rsidRDefault="00AC2321" w:rsidP="00AC2321">
      <w:pPr>
        <w:spacing w:after="120"/>
        <w:rPr>
          <w:szCs w:val="26"/>
        </w:rPr>
      </w:pPr>
      <w:r>
        <w:t xml:space="preserve">На территориир.п. Угловка и д. Озерки имеются биологические </w:t>
      </w:r>
      <w:r>
        <w:rPr>
          <w:szCs w:val="26"/>
        </w:rPr>
        <w:t xml:space="preserve">очистные сооружения канализации. </w:t>
      </w:r>
    </w:p>
    <w:p w:rsidR="00AC2321" w:rsidRDefault="00AC2321" w:rsidP="00AC2321">
      <w:pPr>
        <w:rPr>
          <w:szCs w:val="22"/>
        </w:rPr>
      </w:pPr>
      <w:r>
        <w:t xml:space="preserve">Анализ баланса производительности очистных сооружений и притока сточных вод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водоотведения, выявления резервов мощности канализационных очистных сооружений и формирования программ по их развитию. </w:t>
      </w:r>
    </w:p>
    <w:p w:rsidR="00AC2321" w:rsidRDefault="00AC2321" w:rsidP="00AC2321">
      <w:pPr>
        <w:pStyle w:val="a6"/>
        <w:spacing w:line="276" w:lineRule="auto"/>
        <w:ind w:left="0" w:firstLine="567"/>
        <w:jc w:val="both"/>
        <w:rPr>
          <w:rFonts w:ascii="Times New Roman" w:hAnsi="Times New Roman" w:cs="Times New Roman"/>
          <w:sz w:val="24"/>
          <w:szCs w:val="28"/>
          <w:lang w:bidi="en-US"/>
        </w:rPr>
      </w:pPr>
      <w:r>
        <w:rPr>
          <w:rFonts w:ascii="Times New Roman" w:hAnsi="Times New Roman" w:cs="Times New Roman"/>
          <w:sz w:val="24"/>
          <w:szCs w:val="28"/>
          <w:lang w:bidi="en-US"/>
        </w:rPr>
        <w:t xml:space="preserve">В соответствии с данными о перспективном балансе водоотведения проектом предлагается реконструкция (строительство новых) очистных сооружений канализации в р.п. Угловка. </w:t>
      </w:r>
    </w:p>
    <w:p w:rsidR="00AC2321" w:rsidRDefault="00AC2321" w:rsidP="00AC2321">
      <w:pPr>
        <w:pStyle w:val="a6"/>
        <w:spacing w:line="276" w:lineRule="auto"/>
        <w:ind w:left="0" w:firstLine="567"/>
        <w:jc w:val="both"/>
        <w:rPr>
          <w:rFonts w:ascii="Times New Roman" w:hAnsi="Times New Roman" w:cs="Times New Roman"/>
          <w:sz w:val="24"/>
          <w:szCs w:val="28"/>
          <w:lang w:bidi="en-US"/>
        </w:rPr>
      </w:pPr>
      <w:r>
        <w:rPr>
          <w:rFonts w:ascii="Times New Roman" w:hAnsi="Times New Roman" w:cs="Times New Roman"/>
          <w:sz w:val="24"/>
          <w:szCs w:val="28"/>
          <w:lang w:bidi="en-US"/>
        </w:rPr>
        <w:t xml:space="preserve">С целью снижения эксплуатационных затрат (уменьшения количества повысительных КНС, по причинам нецелесообразности транспортировки сточных вод на ближайшие муниципальные ОСК) в малых населенных пунктах, где на перспективу предполагается развитие системы централизованного водоотведения, предлагается установка автономных сооружений полной биологической очистки, имеющих диапазон по производительности от 5 до 700 м³/сут. </w:t>
      </w:r>
    </w:p>
    <w:p w:rsidR="00AC2321" w:rsidRDefault="00AC2321" w:rsidP="00AC2321">
      <w:pPr>
        <w:rPr>
          <w:szCs w:val="22"/>
        </w:rPr>
      </w:pPr>
      <w:r>
        <w:t xml:space="preserve">Анализ применения традиционных очистных сооружений (с вторичными отстойниками) для очистки сточных вод малых населённых пунктов позволил выделить ряд проблем и сложностей в эксплуатации: </w:t>
      </w:r>
    </w:p>
    <w:p w:rsidR="00AC2321" w:rsidRDefault="00AC2321" w:rsidP="007E0D9D">
      <w:pPr>
        <w:pStyle w:val="a6"/>
        <w:numPr>
          <w:ilvl w:val="0"/>
          <w:numId w:val="3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малых очистных сооружениях практически невозможно достичь требуемого качества очищенных сточных вод для их сброса в водоемы рыбохозяйственного назначения без установки дополнительного оборудования доочистки, что ведет к значительному увеличению капитальных затрат;</w:t>
      </w:r>
    </w:p>
    <w:p w:rsidR="00AC2321" w:rsidRDefault="00AC2321" w:rsidP="007E0D9D">
      <w:pPr>
        <w:pStyle w:val="a6"/>
        <w:numPr>
          <w:ilvl w:val="0"/>
          <w:numId w:val="3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 неблагоприятных условиях эксплуатации, таких как изменение концентрации или расхода сточных вод, залповых сбросах и низких температурах, наблюдается вспухание и вымывание активного ила, и затем длительный период его восстановления, во время которого система не будет обеспечивать требуемой эффективности очистки;</w:t>
      </w:r>
    </w:p>
    <w:p w:rsidR="00AC2321" w:rsidRDefault="00AC2321" w:rsidP="007E0D9D">
      <w:pPr>
        <w:pStyle w:val="a6"/>
        <w:numPr>
          <w:ilvl w:val="0"/>
          <w:numId w:val="3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невозможно обеспечить требования к очищенным стокам по фосфатам и соединениям азота;</w:t>
      </w:r>
    </w:p>
    <w:p w:rsidR="00AC2321" w:rsidRDefault="00AC2321" w:rsidP="007E0D9D">
      <w:pPr>
        <w:pStyle w:val="a6"/>
        <w:numPr>
          <w:ilvl w:val="0"/>
          <w:numId w:val="34"/>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обеззараживание в одну ступень не позволяет гарантировать 100% обеззараживания, таким образом, являясь недостаточно надежным при повторном использовании населением очищенных сточных вод для не питьевых целей.</w:t>
      </w:r>
    </w:p>
    <w:p w:rsidR="00AC2321" w:rsidRDefault="00AC2321" w:rsidP="00AC2321">
      <w:pPr>
        <w:rPr>
          <w:rFonts w:eastAsia="Calibri"/>
          <w:szCs w:val="22"/>
          <w:lang w:eastAsia="en-US"/>
        </w:rPr>
      </w:pPr>
      <w:r>
        <w:t>Станции очистки сточных вод (локальные очистные сооружения – ЛОС) предназначены для глубокой очистки хозяйственно-бытовых сточных вод небольшой производительности. Производительность установок находится в диапазоне 100 – 5000 м³/сут. В этих случаях выпуск очищенных сточных вод, как правило, осуществляется в поверхностные водоемы, что обусловливает доведение качества очистки сточных вод до ПДК.</w:t>
      </w:r>
    </w:p>
    <w:p w:rsidR="00AC2321" w:rsidRDefault="00AC2321" w:rsidP="00AC2321">
      <w:pPr>
        <w:spacing w:after="120"/>
      </w:pPr>
      <w:r>
        <w:t>Выбор системы очистки сточных вод определяется на стадии рабочего проектирования, после уточнения категорий водоемов или их участков органами Роспотребнадзора и рыбохозяйственных организаций. Ниже приведены технологические схемы ОСК.</w:t>
      </w:r>
    </w:p>
    <w:p w:rsidR="00AC2321" w:rsidRDefault="00AC2321" w:rsidP="00AC2321">
      <w:r>
        <w:rPr>
          <w:b/>
        </w:rPr>
        <w:lastRenderedPageBreak/>
        <w:t>Модульная станция</w:t>
      </w:r>
      <w:r>
        <w:t xml:space="preserve"> для очистки бытовых и близких к ним по составу сточных вод состоит из блоков механической, биологической очистки, доочистки сточных вод на фильтре, обеззараживания и обработки осадка. Производительность станции от 50 до 500 м</w:t>
      </w:r>
      <w:r>
        <w:rPr>
          <w:vertAlign w:val="superscript"/>
        </w:rPr>
        <w:t>3</w:t>
      </w:r>
      <w:r>
        <w:t>/сут. Механическая очистка осуществляется в первичном отстойнике. Биологическая очистка осуществляется в аэротенке с пневматической аэрацией. Аэрация осуществляется роторными воздуходувками. Технология биологической очистки сточных вод с денитрификацией и дефосфатированием. Глубокая доочистка сточных вод осуществляется в два этапа: в биореакторе доочистки и на фильтре с зернистой загрузкой. Обеззараживание осуществляется на установке ультрафиолетового облучения.</w:t>
      </w:r>
    </w:p>
    <w:p w:rsidR="00AC2321" w:rsidRDefault="00AC2321" w:rsidP="00AC2321">
      <w:pPr>
        <w:spacing w:after="120"/>
      </w:pPr>
      <w:r>
        <w:t>Обработка осадка заключается в предварительном уплотнении его в илоуплотнителе с последующей подачей в сгуститель. В осадок перед обезвоживанием дозируется флокулянт. Очистные сооружения работают в автоматическом режиме.</w:t>
      </w:r>
    </w:p>
    <w:p w:rsidR="00AC2321" w:rsidRDefault="00AC2321" w:rsidP="00AC2321">
      <w:pPr>
        <w:jc w:val="center"/>
        <w:rPr>
          <w:lang w:bidi="en-US"/>
        </w:rPr>
      </w:pPr>
      <w:r>
        <w:rPr>
          <w:rFonts w:ascii="Cambria" w:hAnsi="Cambria"/>
          <w:noProof/>
        </w:rPr>
        <w:drawing>
          <wp:inline distT="0" distB="0" distL="0" distR="0">
            <wp:extent cx="5995670" cy="580580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3"/>
                    <a:srcRect l="19244" t="13498" r="44168" b="20731"/>
                    <a:stretch>
                      <a:fillRect/>
                    </a:stretch>
                  </pic:blipFill>
                  <pic:spPr bwMode="auto">
                    <a:xfrm>
                      <a:off x="0" y="0"/>
                      <a:ext cx="5995670" cy="5805805"/>
                    </a:xfrm>
                    <a:prstGeom prst="rect">
                      <a:avLst/>
                    </a:prstGeom>
                    <a:noFill/>
                    <a:ln w="9525">
                      <a:noFill/>
                      <a:miter lim="800000"/>
                      <a:headEnd/>
                      <a:tailEnd/>
                    </a:ln>
                  </pic:spPr>
                </pic:pic>
              </a:graphicData>
            </a:graphic>
          </wp:inline>
        </w:drawing>
      </w:r>
    </w:p>
    <w:p w:rsidR="00AC2321" w:rsidRDefault="00AC2321" w:rsidP="00AC2321">
      <w:pPr>
        <w:spacing w:after="120"/>
        <w:jc w:val="center"/>
        <w:rPr>
          <w:lang w:bidi="en-US"/>
        </w:rPr>
      </w:pPr>
      <w:r>
        <w:rPr>
          <w:lang w:bidi="en-US"/>
        </w:rPr>
        <w:t xml:space="preserve">Рисунок 3.1. Технологическая схема очистки сточных вод. </w:t>
      </w:r>
    </w:p>
    <w:p w:rsidR="00AC2321" w:rsidRDefault="00AC2321" w:rsidP="00AC2321">
      <w:pPr>
        <w:spacing w:after="120"/>
        <w:rPr>
          <w:szCs w:val="22"/>
        </w:rPr>
      </w:pPr>
      <w:r>
        <w:rPr>
          <w:b/>
        </w:rPr>
        <w:t>Очистная станция</w:t>
      </w:r>
      <w:r>
        <w:t xml:space="preserve"> в виде модулей контейнерного типа. Производительность станции от 50 до 1000 м</w:t>
      </w:r>
      <w:r>
        <w:rPr>
          <w:vertAlign w:val="superscript"/>
        </w:rPr>
        <w:t>3</w:t>
      </w:r>
      <w:r>
        <w:t xml:space="preserve">/сут. Исходные сточные воды по напорному трубопроводу поступают в блок механической очистки, где стоки очищаются от крупных отбросов и песка. Далее сточные воды поступают в блок-емкостей (см.рис.3.2.), где последовательно проходят очистку: коагуляцию, первичное отстаивание, биологическую очистку в реакторах с </w:t>
      </w:r>
      <w:r>
        <w:lastRenderedPageBreak/>
        <w:t>прикрепленной микрофлорой, фильтрование в фильтре с плавающей загрузкой. Далее очищенные сточные воды обеззараживаются на установке УФ-облучения.</w:t>
      </w:r>
    </w:p>
    <w:p w:rsidR="00AC2321" w:rsidRDefault="00AC2321" w:rsidP="00AC2321">
      <w:pPr>
        <w:spacing w:after="120"/>
        <w:jc w:val="center"/>
        <w:rPr>
          <w:sz w:val="28"/>
        </w:rPr>
      </w:pPr>
      <w:r>
        <w:rPr>
          <w:noProof/>
          <w:sz w:val="28"/>
        </w:rPr>
        <w:drawing>
          <wp:inline distT="0" distB="0" distL="0" distR="0">
            <wp:extent cx="5943600" cy="2708910"/>
            <wp:effectExtent l="19050" t="0" r="0" b="0"/>
            <wp:docPr id="6" name="Рисунок 11" descr="Описание: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scheme"/>
                    <pic:cNvPicPr>
                      <a:picLocks noChangeAspect="1" noChangeArrowheads="1"/>
                    </pic:cNvPicPr>
                  </pic:nvPicPr>
                  <pic:blipFill>
                    <a:blip r:embed="rId104"/>
                    <a:srcRect/>
                    <a:stretch>
                      <a:fillRect/>
                    </a:stretch>
                  </pic:blipFill>
                  <pic:spPr bwMode="auto">
                    <a:xfrm>
                      <a:off x="0" y="0"/>
                      <a:ext cx="5943600" cy="2708910"/>
                    </a:xfrm>
                    <a:prstGeom prst="rect">
                      <a:avLst/>
                    </a:prstGeom>
                    <a:noFill/>
                    <a:ln w="9525">
                      <a:noFill/>
                      <a:miter lim="800000"/>
                      <a:headEnd/>
                      <a:tailEnd/>
                    </a:ln>
                  </pic:spPr>
                </pic:pic>
              </a:graphicData>
            </a:graphic>
          </wp:inline>
        </w:drawing>
      </w:r>
    </w:p>
    <w:p w:rsidR="00AC2321" w:rsidRDefault="00AC2321" w:rsidP="00AC2321">
      <w:pPr>
        <w:ind w:left="720"/>
        <w:rPr>
          <w:lang w:eastAsia="en-US" w:bidi="en-US"/>
        </w:rPr>
      </w:pPr>
      <w:r>
        <w:rPr>
          <w:lang w:bidi="en-US"/>
        </w:rPr>
        <w:t xml:space="preserve">Рисунок 3.2. Технологическая схема блока биологической очистки сточных вод. </w:t>
      </w:r>
    </w:p>
    <w:p w:rsidR="00AC2321" w:rsidRDefault="00AC2321" w:rsidP="00AC2321">
      <w:pPr>
        <w:spacing w:after="120"/>
        <w:jc w:val="center"/>
        <w:rPr>
          <w:lang w:bidi="en-US"/>
        </w:rPr>
      </w:pPr>
      <w:r>
        <w:rPr>
          <w:lang w:bidi="en-US"/>
        </w:rPr>
        <w:t>1 – коагулятор; 2 – первичный отстойник; 3 – ферментатор; 4 – нитри-денитрификатор с плоскостной загрузкой; 5 – нитри-денитрификатор с плавающей загрузкой; 6 – нитрификатор с плавающей загрузкой; 7 – фильтр с плавающей загрузкой.</w:t>
      </w:r>
    </w:p>
    <w:p w:rsidR="00AC2321" w:rsidRDefault="00AC2321" w:rsidP="00AC2321">
      <w:pPr>
        <w:spacing w:after="120"/>
        <w:rPr>
          <w:szCs w:val="22"/>
        </w:rPr>
      </w:pPr>
      <w:r>
        <w:rPr>
          <w:b/>
        </w:rPr>
        <w:t>Станция биологической очистки на биореакторах</w:t>
      </w:r>
      <w:r>
        <w:t xml:space="preserve"> производительностью 100-400 м</w:t>
      </w:r>
      <w:r>
        <w:rPr>
          <w:vertAlign w:val="superscript"/>
        </w:rPr>
        <w:t>3</w:t>
      </w:r>
      <w:r>
        <w:t xml:space="preserve">/сут, обеспечивает глубокую биологическую очистку сточных вод до ПДК водоемов рыбохозяйственного назначения. </w:t>
      </w:r>
    </w:p>
    <w:p w:rsidR="00AC2321" w:rsidRDefault="00AC2321" w:rsidP="00AC2321">
      <w:pPr>
        <w:jc w:val="center"/>
        <w:rPr>
          <w:sz w:val="28"/>
          <w:szCs w:val="28"/>
          <w:lang w:bidi="en-US"/>
        </w:rPr>
      </w:pPr>
      <w:r>
        <w:rPr>
          <w:rFonts w:ascii="Cambria" w:hAnsi="Cambria"/>
          <w:noProof/>
          <w:sz w:val="22"/>
        </w:rPr>
        <w:drawing>
          <wp:inline distT="0" distB="0" distL="0" distR="0">
            <wp:extent cx="5943600" cy="29070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5943600" cy="2907030"/>
                    </a:xfrm>
                    <a:prstGeom prst="rect">
                      <a:avLst/>
                    </a:prstGeom>
                    <a:noFill/>
                    <a:ln w="9525">
                      <a:noFill/>
                      <a:miter lim="800000"/>
                      <a:headEnd/>
                      <a:tailEnd/>
                    </a:ln>
                  </pic:spPr>
                </pic:pic>
              </a:graphicData>
            </a:graphic>
          </wp:inline>
        </w:drawing>
      </w:r>
    </w:p>
    <w:p w:rsidR="00AC2321" w:rsidRDefault="00AC2321" w:rsidP="00AC2321">
      <w:pPr>
        <w:spacing w:after="120"/>
        <w:jc w:val="center"/>
        <w:rPr>
          <w:lang w:bidi="en-US"/>
        </w:rPr>
      </w:pPr>
      <w:r>
        <w:rPr>
          <w:lang w:bidi="en-US"/>
        </w:rPr>
        <w:t>Рисунок 3.3. Технологическая схема работы станции биологической очистки.</w:t>
      </w:r>
    </w:p>
    <w:p w:rsidR="00AC2321" w:rsidRDefault="00AC2321" w:rsidP="00AC2321">
      <w:pPr>
        <w:spacing w:after="120"/>
        <w:rPr>
          <w:szCs w:val="22"/>
        </w:rPr>
      </w:pPr>
      <w:r>
        <w:t>Исходные сточные воды поступают в установку процеживания, которая задерживает отбросы крупностью до 1 мм. Далее сточные воды обрабатываются растворами коагулянта и флокулянта и подаются в первичный отстойник. После отстаивания осветленные стоки поступают в биореактор с прикрепленной микрофлорой. Из биореактора сточные воды поступают на фильтры с ершовой загрузкой. Глубокая очистка сточных вод осуществляется на фильтрах с зернистой загрузкой. В качестве загрузки используется антрацит. Очищенные сточные воды проходят обеззараживание на установке УФ-облучения.</w:t>
      </w:r>
    </w:p>
    <w:p w:rsidR="00AC2321" w:rsidRDefault="00AC2321" w:rsidP="00AC2321">
      <w:r>
        <w:rPr>
          <w:b/>
        </w:rPr>
        <w:lastRenderedPageBreak/>
        <w:t>Модульные очистные сооружения полной заводской готовности на базе МБР</w:t>
      </w:r>
      <w:r>
        <w:t xml:space="preserve">. </w:t>
      </w:r>
    </w:p>
    <w:p w:rsidR="00AC2321" w:rsidRDefault="00AC2321" w:rsidP="00AC2321">
      <w:r>
        <w:t>Сточная вода из усреднителя подается насосом на решетку. Решетка представляет собой сито с отверстиями менее 2 мм, оснащена электроприводом и эффективно задерживает крупные включения, а также волосы. Отбросы с решетки поступают в бак для сбора и хранения в течение 1-3 суток. Избыточная (дренажная) вода через решетчатое дно бака самотеком возвращается в усреднитель.</w:t>
      </w:r>
    </w:p>
    <w:p w:rsidR="00AC2321" w:rsidRDefault="00AC2321" w:rsidP="00AC2321">
      <w:r>
        <w:t>Очищенная от крупных включений, сточная вода самотеком поступает в отстойник с тонкослойным модулем. Предварительно для интенсификации процесса отстаивания и удаления соединений азота в сточную воду добавляется раствор солей железа или алюминия. Образующийся первичный осадок периодически самотёком удаляется на обезвоживание.</w:t>
      </w:r>
    </w:p>
    <w:p w:rsidR="00AC2321" w:rsidRDefault="00AC2321" w:rsidP="00AC2321">
      <w:r>
        <w:t>Далее стоки делятся на потоки и попадают в отдельные биореакторы. Биореакторы состоят из двух частей: аноксидной части и аэробной части. Аноксидная зона оборудована мешалками. На дне аэробной зоны расположены мелкопузырчатые аэраторы, обеспечивающие концентрацию избыточного растворенного кислорода 1-2 мг/л. Аэротенк оборудован перегородками для создания режима полного вытеснения и предотвращения проскока неочищенных сточных вод.</w:t>
      </w:r>
    </w:p>
    <w:p w:rsidR="00AC2321" w:rsidRDefault="00AC2321" w:rsidP="00AC2321">
      <w:r>
        <w:t>Погружными насосами иловая смесь перекачивается в мембранные резервуары. Периодически (несколько раз в сутки) этими же погружными насосами избыточный активный ил отводится на обезвоживание. Из мембранных резервуаров иловая смесь самотеком подается в начало аэротенков (аноксидные зоны биореакторов). Таким образом, система «аэротенк – погружной насос – мембранный резервуар – перелив – аэротенк» представляет собой замкнутую систему биологической очистки с кратностью рециркуляции 300-400%.</w:t>
      </w:r>
    </w:p>
    <w:p w:rsidR="00AC2321" w:rsidRDefault="00AC2321" w:rsidP="00AC2321">
      <w:r>
        <w:t>Фильтрация происходит под действием вакуума, создаваемого на внутренней поверхности мембранных волокон самовсасывающими насосами, снаружи вовнутрь. Очищенная вода отводится по напорному трубопроводу, а активный ил остается в мембранном резервуаре и поддерживается во взвешенном состоянии с помощью системы аэрации. Очищенная сточная вода через блок обеззараживания сточных вод ультрафиолетом отводится в резервуар чистой воды или к месту сброса очищенных сточных вод.</w:t>
      </w:r>
    </w:p>
    <w:p w:rsidR="00AC2321" w:rsidRDefault="00AC2321" w:rsidP="00AC2321">
      <w:r>
        <w:t>В процессе фильтрации на поверхности мембран и внутри пор образуется слой отложений. Для удаления отложений используются следующие методы:</w:t>
      </w:r>
    </w:p>
    <w:p w:rsidR="00AC2321" w:rsidRDefault="00AC2321" w:rsidP="007E0D9D">
      <w:pPr>
        <w:pStyle w:val="a6"/>
        <w:numPr>
          <w:ilvl w:val="0"/>
          <w:numId w:val="3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Восходящий поток пузырьков воздуха от вмонтированной в мембранный модуль аэрационной системы удаляет отложения с поверхности мембраны. </w:t>
      </w:r>
    </w:p>
    <w:p w:rsidR="00AC2321" w:rsidRDefault="00AC2321" w:rsidP="007E0D9D">
      <w:pPr>
        <w:pStyle w:val="a6"/>
        <w:numPr>
          <w:ilvl w:val="0"/>
          <w:numId w:val="3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Обратная промывка отфильтрованной сточной водой.</w:t>
      </w:r>
    </w:p>
    <w:p w:rsidR="00AC2321" w:rsidRDefault="00AC2321" w:rsidP="007E0D9D">
      <w:pPr>
        <w:pStyle w:val="a6"/>
        <w:numPr>
          <w:ilvl w:val="0"/>
          <w:numId w:val="3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Обратная промывка растворами реагентов.</w:t>
      </w:r>
    </w:p>
    <w:p w:rsidR="00AC2321" w:rsidRDefault="00AC2321" w:rsidP="007E0D9D">
      <w:pPr>
        <w:pStyle w:val="a6"/>
        <w:numPr>
          <w:ilvl w:val="0"/>
          <w:numId w:val="3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Периодическое замачивание мембранных модулей в растворах реагентов.</w:t>
      </w:r>
    </w:p>
    <w:p w:rsidR="00AC2321" w:rsidRDefault="00AC2321" w:rsidP="00AC2321">
      <w:pPr>
        <w:rPr>
          <w:rFonts w:eastAsia="Calibri"/>
          <w:szCs w:val="22"/>
          <w:lang w:eastAsia="en-US"/>
        </w:rPr>
      </w:pPr>
      <w:r>
        <w:t>Воздуходувка подает воздух в системы аэрации аэротенков и к крупнопузырчатым аэраторам в мембранных модулях. Обратная промывка мембран очищенной водой осуществляется насосами. Смена режимов фильтрации и обратной промывки полностью автоматизирована. Обратная промывка реагентами осуществляется один раз в 10-14 дней слабыми растворами гипохлорита натрия и лимонной кислоты. Один раз в год проводится замачивание мембран в растворе гипохлорита натрия и лимонной кислоты. Процедура замачивания занимает 12-16 часов. Установка реализует реагентное удаление фосфора путем дозирования солей железа (хлорное железо, сернокислое железо) или алюминия (сернокислый алюминий).</w:t>
      </w:r>
    </w:p>
    <w:p w:rsidR="00AC2321" w:rsidRDefault="00AC2321" w:rsidP="00AC2321">
      <w:r>
        <w:t xml:space="preserve">В качестве аппаратов для обезвоживания могут применяться шнековые обезвоживатели, фильтр-пресс или другое оборудование. </w:t>
      </w:r>
    </w:p>
    <w:p w:rsidR="00AC2321" w:rsidRDefault="00AC2321" w:rsidP="00AC2321">
      <w:pPr>
        <w:spacing w:after="120"/>
      </w:pPr>
      <w:r>
        <w:t>Технологическая схема работы очистных сооружений на базе МБР НПФ «ЭкоТОН» представлена на рисунке 3.4.</w:t>
      </w:r>
    </w:p>
    <w:p w:rsidR="00AC2321" w:rsidRDefault="00AC2321" w:rsidP="00AC2321">
      <w:pPr>
        <w:jc w:val="center"/>
        <w:rPr>
          <w:rFonts w:ascii="Cambria" w:hAnsi="Cambria"/>
          <w:noProof/>
          <w:sz w:val="22"/>
        </w:rPr>
      </w:pPr>
      <w:r>
        <w:rPr>
          <w:rFonts w:ascii="Cambria" w:hAnsi="Cambria"/>
          <w:noProof/>
        </w:rPr>
        <w:lastRenderedPageBreak/>
        <w:drawing>
          <wp:inline distT="0" distB="0" distL="0" distR="0">
            <wp:extent cx="5917565" cy="5469255"/>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a:srcRect/>
                    <a:stretch>
                      <a:fillRect/>
                    </a:stretch>
                  </pic:blipFill>
                  <pic:spPr bwMode="auto">
                    <a:xfrm>
                      <a:off x="0" y="0"/>
                      <a:ext cx="5917565" cy="5469255"/>
                    </a:xfrm>
                    <a:prstGeom prst="rect">
                      <a:avLst/>
                    </a:prstGeom>
                    <a:noFill/>
                    <a:ln w="9525">
                      <a:noFill/>
                      <a:miter lim="800000"/>
                      <a:headEnd/>
                      <a:tailEnd/>
                    </a:ln>
                  </pic:spPr>
                </pic:pic>
              </a:graphicData>
            </a:graphic>
          </wp:inline>
        </w:drawing>
      </w:r>
    </w:p>
    <w:p w:rsidR="00AC2321" w:rsidRDefault="00AC2321" w:rsidP="00AC2321">
      <w:pPr>
        <w:spacing w:after="120"/>
        <w:jc w:val="center"/>
        <w:rPr>
          <w:lang w:eastAsia="en-US" w:bidi="en-US"/>
        </w:rPr>
      </w:pPr>
      <w:r>
        <w:rPr>
          <w:lang w:bidi="en-US"/>
        </w:rPr>
        <w:t xml:space="preserve">Рисунок 3.4. Технологическая схема очистных сооружений. </w:t>
      </w:r>
    </w:p>
    <w:p w:rsidR="00AC2321" w:rsidRDefault="00AC2321" w:rsidP="00AC2321">
      <w:pPr>
        <w:spacing w:after="120"/>
        <w:rPr>
          <w:szCs w:val="22"/>
        </w:rPr>
      </w:pPr>
      <w:r>
        <w:t>На стадии полной очистки показатели очистки должны быть доведены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веществ для воды водных объектов, имеющих рыбохозяйственное значение», ВНИРО, Москва, 1999 г.:</w:t>
      </w:r>
    </w:p>
    <w:p w:rsidR="00AC2321" w:rsidRDefault="00AC2321" w:rsidP="007E0D9D">
      <w:pPr>
        <w:numPr>
          <w:ilvl w:val="0"/>
          <w:numId w:val="36"/>
        </w:numPr>
        <w:shd w:val="clear" w:color="auto" w:fill="FFFFFF"/>
        <w:spacing w:line="276" w:lineRule="auto"/>
        <w:ind w:left="851" w:hanging="284"/>
        <w:jc w:val="both"/>
        <w:rPr>
          <w:szCs w:val="28"/>
          <w:lang w:val="en-US"/>
        </w:rPr>
      </w:pPr>
      <w:r>
        <w:rPr>
          <w:szCs w:val="28"/>
          <w:lang w:val="en-US"/>
        </w:rPr>
        <w:t>БПК</w:t>
      </w:r>
      <w:r>
        <w:rPr>
          <w:szCs w:val="28"/>
          <w:vertAlign w:val="subscript"/>
          <w:lang w:val="en-US"/>
        </w:rPr>
        <w:t>полн</w:t>
      </w:r>
      <w:r>
        <w:rPr>
          <w:szCs w:val="28"/>
        </w:rPr>
        <w:tab/>
      </w:r>
      <w:r>
        <w:rPr>
          <w:szCs w:val="28"/>
        </w:rPr>
        <w:tab/>
      </w:r>
      <w:r>
        <w:rPr>
          <w:szCs w:val="28"/>
        </w:rPr>
        <w:tab/>
      </w:r>
      <w:r>
        <w:rPr>
          <w:szCs w:val="28"/>
        </w:rPr>
        <w:tab/>
      </w:r>
      <w:r>
        <w:rPr>
          <w:szCs w:val="28"/>
        </w:rPr>
        <w:tab/>
        <w:t>–</w:t>
      </w:r>
      <w:r>
        <w:rPr>
          <w:szCs w:val="28"/>
          <w:lang w:val="en-US"/>
        </w:rPr>
        <w:t xml:space="preserve"> до 3,0 мг/л</w:t>
      </w:r>
    </w:p>
    <w:p w:rsidR="00AC2321" w:rsidRDefault="00AC2321" w:rsidP="007E0D9D">
      <w:pPr>
        <w:numPr>
          <w:ilvl w:val="0"/>
          <w:numId w:val="36"/>
        </w:numPr>
        <w:shd w:val="clear" w:color="auto" w:fill="FFFFFF"/>
        <w:spacing w:line="276" w:lineRule="auto"/>
        <w:ind w:left="851" w:hanging="284"/>
        <w:jc w:val="both"/>
        <w:rPr>
          <w:szCs w:val="28"/>
          <w:lang w:val="en-US"/>
        </w:rPr>
      </w:pPr>
      <w:r>
        <w:rPr>
          <w:szCs w:val="28"/>
          <w:lang w:val="en-US"/>
        </w:rPr>
        <w:t xml:space="preserve">Взвешенные вещества </w:t>
      </w:r>
      <w:r>
        <w:rPr>
          <w:szCs w:val="28"/>
        </w:rPr>
        <w:tab/>
      </w:r>
      <w:r>
        <w:rPr>
          <w:szCs w:val="28"/>
        </w:rPr>
        <w:tab/>
      </w:r>
      <w:r>
        <w:rPr>
          <w:szCs w:val="28"/>
        </w:rPr>
        <w:tab/>
        <w:t>–</w:t>
      </w:r>
      <w:r>
        <w:rPr>
          <w:szCs w:val="28"/>
          <w:lang w:val="en-US"/>
        </w:rPr>
        <w:t xml:space="preserve"> до 3,0 мг/л</w:t>
      </w:r>
    </w:p>
    <w:p w:rsidR="00AC2321" w:rsidRDefault="00AC2321" w:rsidP="007E0D9D">
      <w:pPr>
        <w:numPr>
          <w:ilvl w:val="0"/>
          <w:numId w:val="36"/>
        </w:numPr>
        <w:shd w:val="clear" w:color="auto" w:fill="FFFFFF"/>
        <w:spacing w:line="276" w:lineRule="auto"/>
        <w:ind w:left="851" w:hanging="284"/>
        <w:jc w:val="both"/>
        <w:rPr>
          <w:szCs w:val="28"/>
        </w:rPr>
      </w:pPr>
      <w:r>
        <w:rPr>
          <w:szCs w:val="28"/>
        </w:rPr>
        <w:t>Азот аммонийный (</w:t>
      </w:r>
      <w:r>
        <w:rPr>
          <w:szCs w:val="28"/>
          <w:lang w:val="en-US"/>
        </w:rPr>
        <w:t>NH</w:t>
      </w:r>
      <w:r>
        <w:rPr>
          <w:szCs w:val="28"/>
          <w:vertAlign w:val="subscript"/>
        </w:rPr>
        <w:t>4</w:t>
      </w:r>
      <w:r>
        <w:rPr>
          <w:szCs w:val="28"/>
        </w:rPr>
        <w:t xml:space="preserve"> → </w:t>
      </w:r>
      <w:r>
        <w:rPr>
          <w:szCs w:val="28"/>
          <w:lang w:val="en-US"/>
        </w:rPr>
        <w:t>N</w:t>
      </w:r>
      <w:r>
        <w:rPr>
          <w:szCs w:val="28"/>
        </w:rPr>
        <w:t xml:space="preserve">) </w:t>
      </w:r>
      <w:r>
        <w:rPr>
          <w:szCs w:val="28"/>
        </w:rPr>
        <w:tab/>
      </w:r>
      <w:r>
        <w:rPr>
          <w:szCs w:val="28"/>
        </w:rPr>
        <w:tab/>
        <w:t>– до 0,39 мг/л</w:t>
      </w:r>
    </w:p>
    <w:p w:rsidR="00AC2321" w:rsidRDefault="00AC2321" w:rsidP="007E0D9D">
      <w:pPr>
        <w:numPr>
          <w:ilvl w:val="0"/>
          <w:numId w:val="36"/>
        </w:numPr>
        <w:shd w:val="clear" w:color="auto" w:fill="FFFFFF"/>
        <w:spacing w:line="276" w:lineRule="auto"/>
        <w:ind w:left="851" w:hanging="284"/>
        <w:jc w:val="both"/>
        <w:rPr>
          <w:szCs w:val="28"/>
        </w:rPr>
      </w:pPr>
      <w:r>
        <w:rPr>
          <w:szCs w:val="28"/>
        </w:rPr>
        <w:t>Азот нитритов (</w:t>
      </w:r>
      <w:r>
        <w:rPr>
          <w:szCs w:val="28"/>
          <w:lang w:val="en-US"/>
        </w:rPr>
        <w:t>N</w:t>
      </w:r>
      <w:r>
        <w:rPr>
          <w:szCs w:val="28"/>
        </w:rPr>
        <w:t>О</w:t>
      </w:r>
      <w:r>
        <w:rPr>
          <w:szCs w:val="28"/>
          <w:vertAlign w:val="subscript"/>
        </w:rPr>
        <w:t>3</w:t>
      </w:r>
      <w:r>
        <w:rPr>
          <w:szCs w:val="28"/>
        </w:rPr>
        <w:t xml:space="preserve"> → </w:t>
      </w:r>
      <w:r>
        <w:rPr>
          <w:szCs w:val="28"/>
          <w:lang w:val="en-US"/>
        </w:rPr>
        <w:t>N</w:t>
      </w:r>
      <w:r>
        <w:rPr>
          <w:szCs w:val="28"/>
        </w:rPr>
        <w:t xml:space="preserve">) </w:t>
      </w:r>
      <w:r>
        <w:rPr>
          <w:szCs w:val="28"/>
        </w:rPr>
        <w:tab/>
      </w:r>
      <w:r>
        <w:rPr>
          <w:szCs w:val="28"/>
        </w:rPr>
        <w:tab/>
        <w:t>– до 0,02 мг/л</w:t>
      </w:r>
    </w:p>
    <w:p w:rsidR="00AC2321" w:rsidRDefault="00AC2321" w:rsidP="007E0D9D">
      <w:pPr>
        <w:numPr>
          <w:ilvl w:val="0"/>
          <w:numId w:val="36"/>
        </w:numPr>
        <w:shd w:val="clear" w:color="auto" w:fill="FFFFFF"/>
        <w:spacing w:line="276" w:lineRule="auto"/>
        <w:ind w:left="851" w:hanging="284"/>
        <w:jc w:val="both"/>
        <w:rPr>
          <w:szCs w:val="28"/>
        </w:rPr>
      </w:pPr>
      <w:r>
        <w:rPr>
          <w:szCs w:val="28"/>
        </w:rPr>
        <w:t>Азот нитратов (</w:t>
      </w:r>
      <w:r>
        <w:rPr>
          <w:szCs w:val="28"/>
          <w:lang w:val="en-US"/>
        </w:rPr>
        <w:t>N</w:t>
      </w:r>
      <w:r>
        <w:rPr>
          <w:szCs w:val="28"/>
        </w:rPr>
        <w:t>О</w:t>
      </w:r>
      <w:r>
        <w:rPr>
          <w:szCs w:val="28"/>
          <w:vertAlign w:val="subscript"/>
        </w:rPr>
        <w:t>2</w:t>
      </w:r>
      <w:r>
        <w:rPr>
          <w:szCs w:val="28"/>
        </w:rPr>
        <w:t xml:space="preserve"> → </w:t>
      </w:r>
      <w:r>
        <w:rPr>
          <w:szCs w:val="28"/>
          <w:lang w:val="en-US"/>
        </w:rPr>
        <w:t>N</w:t>
      </w:r>
      <w:r>
        <w:rPr>
          <w:szCs w:val="28"/>
        </w:rPr>
        <w:t xml:space="preserve">) </w:t>
      </w:r>
      <w:r>
        <w:rPr>
          <w:szCs w:val="28"/>
        </w:rPr>
        <w:tab/>
      </w:r>
      <w:r>
        <w:rPr>
          <w:szCs w:val="28"/>
        </w:rPr>
        <w:tab/>
        <w:t>– до 9,1 мг/л</w:t>
      </w:r>
    </w:p>
    <w:p w:rsidR="00AC2321" w:rsidRDefault="00AC2321" w:rsidP="007E0D9D">
      <w:pPr>
        <w:numPr>
          <w:ilvl w:val="0"/>
          <w:numId w:val="36"/>
        </w:numPr>
        <w:shd w:val="clear" w:color="auto" w:fill="FFFFFF"/>
        <w:spacing w:line="276" w:lineRule="auto"/>
        <w:ind w:left="851" w:hanging="284"/>
        <w:jc w:val="both"/>
        <w:rPr>
          <w:szCs w:val="28"/>
        </w:rPr>
      </w:pPr>
      <w:r>
        <w:rPr>
          <w:szCs w:val="28"/>
        </w:rPr>
        <w:t>Фосфаты (РО</w:t>
      </w:r>
      <w:r>
        <w:rPr>
          <w:szCs w:val="28"/>
          <w:vertAlign w:val="subscript"/>
        </w:rPr>
        <w:t>4</w:t>
      </w:r>
      <w:r>
        <w:rPr>
          <w:szCs w:val="28"/>
        </w:rPr>
        <w:t xml:space="preserve">) </w:t>
      </w:r>
      <w:r>
        <w:rPr>
          <w:szCs w:val="28"/>
        </w:rPr>
        <w:tab/>
      </w:r>
      <w:r>
        <w:rPr>
          <w:szCs w:val="28"/>
        </w:rPr>
        <w:tab/>
      </w:r>
      <w:r>
        <w:rPr>
          <w:szCs w:val="28"/>
        </w:rPr>
        <w:tab/>
      </w:r>
      <w:r>
        <w:rPr>
          <w:szCs w:val="28"/>
        </w:rPr>
        <w:tab/>
        <w:t>– до 0,2 мг/л</w:t>
      </w:r>
    </w:p>
    <w:p w:rsidR="00AC2321" w:rsidRDefault="00AC2321" w:rsidP="007E0D9D">
      <w:pPr>
        <w:numPr>
          <w:ilvl w:val="0"/>
          <w:numId w:val="36"/>
        </w:numPr>
        <w:shd w:val="clear" w:color="auto" w:fill="FFFFFF"/>
        <w:spacing w:line="276" w:lineRule="auto"/>
        <w:ind w:left="851" w:hanging="284"/>
        <w:jc w:val="both"/>
        <w:rPr>
          <w:szCs w:val="28"/>
          <w:lang w:val="en-US"/>
        </w:rPr>
      </w:pPr>
      <w:r>
        <w:rPr>
          <w:szCs w:val="28"/>
          <w:lang w:val="en-US"/>
        </w:rPr>
        <w:t xml:space="preserve">Нефтепродукты </w:t>
      </w:r>
      <w:r>
        <w:rPr>
          <w:szCs w:val="28"/>
        </w:rPr>
        <w:tab/>
      </w:r>
      <w:r>
        <w:rPr>
          <w:szCs w:val="28"/>
        </w:rPr>
        <w:tab/>
      </w:r>
      <w:r>
        <w:rPr>
          <w:szCs w:val="28"/>
        </w:rPr>
        <w:tab/>
      </w:r>
      <w:r>
        <w:rPr>
          <w:szCs w:val="28"/>
        </w:rPr>
        <w:tab/>
        <w:t>–</w:t>
      </w:r>
      <w:r>
        <w:rPr>
          <w:szCs w:val="28"/>
          <w:lang w:val="en-US"/>
        </w:rPr>
        <w:t xml:space="preserve"> до 0,05 мг/л</w:t>
      </w:r>
    </w:p>
    <w:p w:rsidR="00AC2321" w:rsidRDefault="00AC2321" w:rsidP="007E0D9D">
      <w:pPr>
        <w:numPr>
          <w:ilvl w:val="0"/>
          <w:numId w:val="36"/>
        </w:numPr>
        <w:shd w:val="clear" w:color="auto" w:fill="FFFFFF"/>
        <w:spacing w:after="120" w:line="276" w:lineRule="auto"/>
        <w:ind w:left="851" w:hanging="284"/>
        <w:jc w:val="both"/>
        <w:rPr>
          <w:szCs w:val="28"/>
          <w:lang w:val="en-US"/>
        </w:rPr>
      </w:pPr>
      <w:r>
        <w:rPr>
          <w:szCs w:val="28"/>
          <w:lang w:val="en-US"/>
        </w:rPr>
        <w:t xml:space="preserve">ПАВ </w:t>
      </w:r>
      <w:r>
        <w:rPr>
          <w:szCs w:val="28"/>
        </w:rPr>
        <w:tab/>
      </w:r>
      <w:r>
        <w:rPr>
          <w:szCs w:val="28"/>
        </w:rPr>
        <w:tab/>
      </w:r>
      <w:r>
        <w:rPr>
          <w:szCs w:val="28"/>
        </w:rPr>
        <w:tab/>
      </w:r>
      <w:r>
        <w:rPr>
          <w:szCs w:val="28"/>
        </w:rPr>
        <w:tab/>
      </w:r>
      <w:r>
        <w:rPr>
          <w:szCs w:val="28"/>
        </w:rPr>
        <w:tab/>
        <w:t>–</w:t>
      </w:r>
      <w:r>
        <w:rPr>
          <w:szCs w:val="28"/>
          <w:lang w:val="en-US"/>
        </w:rPr>
        <w:t xml:space="preserve"> до 0,1мг/л</w:t>
      </w:r>
    </w:p>
    <w:p w:rsidR="00AC2321" w:rsidRDefault="00AC2321" w:rsidP="00AC2321">
      <w:pPr>
        <w:spacing w:after="120"/>
        <w:rPr>
          <w:szCs w:val="22"/>
        </w:rPr>
      </w:pPr>
      <w:r>
        <w:t xml:space="preserve">На основании вышеизложенного, для очистки коммунальных и близких по составу сточных вод в малых населенных пунктах Угловского городского поселенияпредлагается </w:t>
      </w:r>
      <w:r>
        <w:lastRenderedPageBreak/>
        <w:t xml:space="preserve">использование локальных очистных сооружений полной заводской готовности в контейнерно-блочном исполнении. </w:t>
      </w:r>
    </w:p>
    <w:p w:rsidR="00AC2321" w:rsidRDefault="00AC2321" w:rsidP="00AC2321">
      <w:r>
        <w:t>Информация о планируемой мощности очистных сооружений Угловского городского поселения на перспективу представлена в таблице 3.11. Проектную производительность очистных сооружений необходимо уточнить на этапе проектирования</w:t>
      </w:r>
      <w:r>
        <w:rPr>
          <w:szCs w:val="26"/>
        </w:rPr>
        <w:t>.</w:t>
      </w:r>
    </w:p>
    <w:p w:rsidR="00AC2321" w:rsidRDefault="00AC2321" w:rsidP="00AC2321">
      <w:r>
        <w:br w:type="page"/>
      </w:r>
    </w:p>
    <w:p w:rsidR="00AC2321" w:rsidRDefault="00AC2321" w:rsidP="00AC2321">
      <w:pPr>
        <w:pStyle w:val="2"/>
        <w:numPr>
          <w:ilvl w:val="1"/>
          <w:numId w:val="3"/>
        </w:numPr>
        <w:tabs>
          <w:tab w:val="left" w:pos="993"/>
        </w:tabs>
        <w:ind w:left="856" w:hanging="499"/>
        <w:jc w:val="center"/>
        <w:rPr>
          <w:rFonts w:eastAsia="TimesNewRomanPS-BoldMT"/>
        </w:rPr>
      </w:pPr>
      <w:bookmarkStart w:id="232" w:name="_Toc506821563"/>
      <w:r>
        <w:rPr>
          <w:rFonts w:eastAsia="TimesNewRomanPS-BoldMT"/>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32"/>
    </w:p>
    <w:p w:rsidR="00AC2321" w:rsidRDefault="00AC2321" w:rsidP="00AC2321">
      <w:pPr>
        <w:pStyle w:val="33"/>
        <w:numPr>
          <w:ilvl w:val="2"/>
          <w:numId w:val="3"/>
        </w:numPr>
        <w:spacing w:line="240" w:lineRule="auto"/>
        <w:ind w:left="1247" w:hanging="680"/>
        <w:rPr>
          <w:rFonts w:eastAsia="TimesNewRomanPS-BoldMT"/>
        </w:rPr>
      </w:pPr>
      <w:bookmarkStart w:id="233" w:name="_Toc506821564"/>
      <w:r>
        <w:rPr>
          <w:rFonts w:eastAsia="TimesNewRomanPS-BoldMT"/>
        </w:rPr>
        <w:t>Основные направления, принципы, задачи и плановые значения показателей развития централизованной системы водоотведения.</w:t>
      </w:r>
      <w:bookmarkEnd w:id="233"/>
    </w:p>
    <w:p w:rsidR="00AC2321" w:rsidRDefault="00AC2321" w:rsidP="00AC2321">
      <w:pPr>
        <w:spacing w:after="120"/>
        <w:rPr>
          <w:rFonts w:eastAsia="Calibri"/>
        </w:rPr>
      </w:pPr>
      <w:r>
        <w:t>Раздел «Водоотведение» Схемы водоснабжения и водоотведения Угловского городского поселениянапериод до 2028 года (далее раздел «Водоотведение» схемы водоснабжения и водоотведения)разработан целях реализации государственной политики в сфере водоотведения, направленной наобеспечение охраны здоровья населения и улучшения качества жизни населения путемобеспечения бесперебойного и качественного водоотведения; снижение негативноговоздействия на водные объекты путем повышения качества очистки сточных вод; обеспечениедоступности услуг водоотведения для абонентов за счет развития централизованной системыводоотведения.</w:t>
      </w:r>
    </w:p>
    <w:p w:rsidR="00AC2321" w:rsidRDefault="00AC2321" w:rsidP="00AC2321">
      <w:pPr>
        <w:spacing w:after="60"/>
      </w:pPr>
      <w:r>
        <w:t>Принципами развития централизованной системы водоотведения являются:</w:t>
      </w:r>
    </w:p>
    <w:p w:rsidR="00AC2321" w:rsidRDefault="00AC2321" w:rsidP="007E0D9D">
      <w:pPr>
        <w:pStyle w:val="a6"/>
        <w:numPr>
          <w:ilvl w:val="0"/>
          <w:numId w:val="37"/>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постоянное улучшение качества предоставления услуг водоотведения потребителям (абонентам);</w:t>
      </w:r>
    </w:p>
    <w:p w:rsidR="00AC2321" w:rsidRDefault="00AC2321" w:rsidP="007E0D9D">
      <w:pPr>
        <w:pStyle w:val="a6"/>
        <w:numPr>
          <w:ilvl w:val="0"/>
          <w:numId w:val="37"/>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удовлетворение потребности в обеспечении услугой водоотведения новых объектов капитального строительства;</w:t>
      </w:r>
    </w:p>
    <w:p w:rsidR="00AC2321" w:rsidRDefault="00AC2321" w:rsidP="007E0D9D">
      <w:pPr>
        <w:pStyle w:val="a6"/>
        <w:numPr>
          <w:ilvl w:val="0"/>
          <w:numId w:val="37"/>
        </w:numPr>
        <w:spacing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C2321" w:rsidRDefault="00AC2321" w:rsidP="00AC2321">
      <w:pPr>
        <w:spacing w:after="60"/>
        <w:rPr>
          <w:rFonts w:eastAsia="Calibri"/>
          <w:szCs w:val="22"/>
          <w:lang w:eastAsia="en-US"/>
        </w:rPr>
      </w:pPr>
      <w:r>
        <w:t>Основными задачами, решаемыми в разделе «Водоотведение» Схемы водоснабжения иводоотведения являются:</w:t>
      </w:r>
    </w:p>
    <w:p w:rsidR="00AC2321" w:rsidRDefault="00AC2321" w:rsidP="007E0D9D">
      <w:pPr>
        <w:pStyle w:val="a6"/>
        <w:numPr>
          <w:ilvl w:val="0"/>
          <w:numId w:val="38"/>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строительство очистных сооружений с целью снижения вредного воздействия на окружающую среду;</w:t>
      </w:r>
    </w:p>
    <w:p w:rsidR="00AC2321" w:rsidRDefault="00AC2321" w:rsidP="007E0D9D">
      <w:pPr>
        <w:pStyle w:val="a6"/>
        <w:numPr>
          <w:ilvl w:val="0"/>
          <w:numId w:val="38"/>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строительство канализационной сети с целью повышения надежности и снижения количества отказов системы;</w:t>
      </w:r>
    </w:p>
    <w:p w:rsidR="00AC2321" w:rsidRDefault="00AC2321" w:rsidP="007E0D9D">
      <w:pPr>
        <w:pStyle w:val="a6"/>
        <w:numPr>
          <w:ilvl w:val="0"/>
          <w:numId w:val="38"/>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строительство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Угловского городского поселения; </w:t>
      </w:r>
    </w:p>
    <w:p w:rsidR="00AC2321" w:rsidRDefault="00AC2321" w:rsidP="007E0D9D">
      <w:pPr>
        <w:pStyle w:val="a6"/>
        <w:numPr>
          <w:ilvl w:val="0"/>
          <w:numId w:val="38"/>
        </w:numPr>
        <w:spacing w:after="0" w:line="276" w:lineRule="auto"/>
        <w:ind w:left="1135"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обеспечение доступа к услугам водоотведения для потребителей, включая осваиваемые и преобразуемые территории Угловского городскогопоселения, и обеспечение приема бытовых сточных вод частного жилого сектора с целью исключения сброса неочищенных сточных вод и загрязнения окружающей среды.</w:t>
      </w:r>
    </w:p>
    <w:p w:rsidR="00AC2321" w:rsidRDefault="00AC2321" w:rsidP="00AC2321">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914"/>
        <w:gridCol w:w="3268"/>
        <w:gridCol w:w="696"/>
        <w:gridCol w:w="692"/>
        <w:gridCol w:w="768"/>
        <w:gridCol w:w="1096"/>
      </w:tblGrid>
      <w:tr w:rsidR="00AC2321" w:rsidTr="00AC2321">
        <w:trPr>
          <w:trHeight w:val="20"/>
          <w:jc w:val="center"/>
        </w:trPr>
        <w:tc>
          <w:tcPr>
            <w:tcW w:w="121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lastRenderedPageBreak/>
              <w:t>Группа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Целевые индикаторы</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2014 год</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2015 год</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2016 год</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Базовый показатель на 2017 год</w:t>
            </w:r>
          </w:p>
        </w:tc>
      </w:tr>
      <w:tr w:rsidR="00AC2321" w:rsidTr="00AC2321">
        <w:trPr>
          <w:trHeight w:val="20"/>
          <w:jc w:val="center"/>
        </w:trPr>
        <w:tc>
          <w:tcPr>
            <w:tcW w:w="1212"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Показатели надежности ибесперебойностиводоотведения</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Канализационные сети, нуждающиеся в замене, км</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13,7</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13,8</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13,8</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13,8</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15"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в том числе: канализационные сети</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2,3</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2,5</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2,5</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2,5</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15"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ind w:left="1106"/>
              <w:jc w:val="both"/>
              <w:rPr>
                <w:rFonts w:eastAsiaTheme="minorHAnsi"/>
                <w:sz w:val="20"/>
                <w:szCs w:val="20"/>
              </w:rPr>
            </w:pPr>
            <w:r>
              <w:rPr>
                <w:rFonts w:eastAsiaTheme="minorHAnsi"/>
                <w:sz w:val="20"/>
                <w:szCs w:val="20"/>
              </w:rPr>
              <w:t>сети коллекторов</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11,4</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11,3</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11,3</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11,3</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2. Удельное количество засоров на сетях канализации, ед./год</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3. Износ канализационных сетей, %</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72</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72</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72</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72</w:t>
            </w:r>
          </w:p>
        </w:tc>
      </w:tr>
      <w:tr w:rsidR="00AC2321" w:rsidTr="00AC2321">
        <w:trPr>
          <w:trHeight w:val="20"/>
          <w:jc w:val="center"/>
        </w:trPr>
        <w:tc>
          <w:tcPr>
            <w:tcW w:w="121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2. Показатели качества обслуживания абонентов</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Обеспеченность населения централизованным водоотведением (в процентах от численности населения)</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н/д</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н/д</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н/д</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н/д</w:t>
            </w:r>
          </w:p>
        </w:tc>
      </w:tr>
      <w:tr w:rsidR="00AC2321" w:rsidTr="00AC2321">
        <w:trPr>
          <w:trHeight w:val="20"/>
          <w:jc w:val="center"/>
        </w:trPr>
        <w:tc>
          <w:tcPr>
            <w:tcW w:w="1212"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3. Показатели очистки сточных вод</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Доля сточных вод (хозяйственно-бытовых), пропущенных через очистные сооружения, в общем объеме сточных вод (в процентах)</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100 %</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100 %</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100 %</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sz w:val="20"/>
                <w:lang w:eastAsia="en-US"/>
              </w:rPr>
            </w:pPr>
            <w:r>
              <w:rPr>
                <w:sz w:val="20"/>
              </w:rPr>
              <w:t>100 %</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2. 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r>
      <w:tr w:rsidR="00AC2321" w:rsidTr="00AC2321">
        <w:trPr>
          <w:trHeight w:val="20"/>
          <w:jc w:val="center"/>
        </w:trPr>
        <w:tc>
          <w:tcPr>
            <w:tcW w:w="121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4. Показатели энергоэффективности и энергосбережения</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rPr>
            </w:pPr>
            <w:r>
              <w:rPr>
                <w:rFonts w:eastAsiaTheme="minorHAnsi"/>
                <w:sz w:val="20"/>
                <w:szCs w:val="20"/>
              </w:rPr>
              <w:t>1. Объем снижения потребления электроэнергии (тыс. кВт*ч/год)</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9,9</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3,8</w:t>
            </w:r>
          </w:p>
        </w:tc>
        <w:tc>
          <w:tcPr>
            <w:tcW w:w="581" w:type="pct"/>
            <w:tcBorders>
              <w:top w:val="single" w:sz="4" w:space="0" w:color="auto"/>
              <w:left w:val="single" w:sz="4" w:space="0" w:color="auto"/>
              <w:bottom w:val="single" w:sz="4" w:space="0" w:color="auto"/>
              <w:right w:val="single" w:sz="4" w:space="0" w:color="auto"/>
            </w:tcBorders>
            <w:vAlign w:val="center"/>
          </w:tcPr>
          <w:p w:rsidR="00AC2321" w:rsidRDefault="00AC2321">
            <w:pPr>
              <w:autoSpaceDE w:val="0"/>
              <w:autoSpaceDN w:val="0"/>
              <w:adjustRightInd w:val="0"/>
              <w:jc w:val="center"/>
              <w:rPr>
                <w:rFonts w:eastAsiaTheme="minorHAnsi"/>
                <w:sz w:val="20"/>
                <w:szCs w:val="20"/>
              </w:rPr>
            </w:pPr>
          </w:p>
        </w:tc>
      </w:tr>
      <w:tr w:rsidR="00AC2321" w:rsidTr="00AC2321">
        <w:trPr>
          <w:trHeight w:val="20"/>
          <w:jc w:val="center"/>
        </w:trPr>
        <w:tc>
          <w:tcPr>
            <w:tcW w:w="121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1815"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Доля расходов на оплату услуг в совокупном доходе населения (в процентах)</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н/д</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н/д</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н/д</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н/д</w:t>
            </w:r>
          </w:p>
        </w:tc>
      </w:tr>
      <w:tr w:rsidR="00AC2321" w:rsidTr="00AC2321">
        <w:trPr>
          <w:trHeight w:val="20"/>
          <w:jc w:val="center"/>
        </w:trPr>
        <w:tc>
          <w:tcPr>
            <w:tcW w:w="1212"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6. Иные показатели</w:t>
            </w: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1. Удельное энергопотреблениена перекачку 1 м</w:t>
            </w:r>
            <w:r>
              <w:rPr>
                <w:rFonts w:eastAsiaTheme="minorHAnsi"/>
                <w:sz w:val="20"/>
                <w:szCs w:val="20"/>
                <w:vertAlign w:val="superscript"/>
              </w:rPr>
              <w:t>3</w:t>
            </w:r>
            <w:r>
              <w:rPr>
                <w:rFonts w:eastAsiaTheme="minorHAnsi"/>
                <w:sz w:val="20"/>
                <w:szCs w:val="20"/>
              </w:rPr>
              <w:t>сточных вод (кВт*ч/м</w:t>
            </w:r>
            <w:r>
              <w:rPr>
                <w:rFonts w:eastAsiaTheme="minorHAnsi"/>
                <w:sz w:val="20"/>
                <w:szCs w:val="20"/>
                <w:vertAlign w:val="superscript"/>
              </w:rPr>
              <w:t>3</w:t>
            </w:r>
            <w:r>
              <w:rPr>
                <w:rFonts w:eastAsiaTheme="minorHAnsi"/>
                <w:sz w:val="20"/>
                <w:szCs w:val="20"/>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r>
      <w:tr w:rsidR="00AC2321" w:rsidTr="00AC232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1815"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1. Удельное энергопотреблениена очистку 1 м</w:t>
            </w:r>
            <w:r>
              <w:rPr>
                <w:rFonts w:eastAsiaTheme="minorHAnsi"/>
                <w:sz w:val="20"/>
                <w:szCs w:val="20"/>
                <w:vertAlign w:val="superscript"/>
              </w:rPr>
              <w:t>3</w:t>
            </w:r>
            <w:r>
              <w:rPr>
                <w:rFonts w:eastAsiaTheme="minorHAnsi"/>
                <w:sz w:val="20"/>
                <w:szCs w:val="20"/>
              </w:rPr>
              <w:t>сточных вод (кВт*ч/м</w:t>
            </w:r>
            <w:r>
              <w:rPr>
                <w:rFonts w:eastAsiaTheme="minorHAnsi"/>
                <w:sz w:val="20"/>
                <w:szCs w:val="20"/>
                <w:vertAlign w:val="superscript"/>
              </w:rPr>
              <w:t>3</w:t>
            </w:r>
            <w:r>
              <w:rPr>
                <w:rFonts w:eastAsiaTheme="minorHAnsi"/>
                <w:sz w:val="20"/>
                <w:szCs w:val="20"/>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c>
          <w:tcPr>
            <w:tcW w:w="45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c>
          <w:tcPr>
            <w:tcW w:w="49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c>
          <w:tcPr>
            <w:tcW w:w="58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r>
    </w:tbl>
    <w:p w:rsidR="00AC2321" w:rsidRDefault="00AC2321" w:rsidP="00AC2321">
      <w:pPr>
        <w:pStyle w:val="33"/>
        <w:numPr>
          <w:ilvl w:val="2"/>
          <w:numId w:val="3"/>
        </w:numPr>
        <w:spacing w:line="240" w:lineRule="auto"/>
        <w:ind w:left="1247" w:hanging="680"/>
      </w:pPr>
      <w:bookmarkStart w:id="234" w:name="_Toc506821565"/>
      <w:r>
        <w:t>Перечень основных мероприятий по реализации схем водоотведения с разбивкой по годам, включая технические обоснования этих мероприятий.</w:t>
      </w:r>
      <w:bookmarkEnd w:id="234"/>
    </w:p>
    <w:p w:rsidR="00AC2321" w:rsidRDefault="00AC2321" w:rsidP="00AC2321">
      <w:pPr>
        <w:pStyle w:val="143"/>
        <w:spacing w:after="60" w:line="276" w:lineRule="auto"/>
        <w:ind w:left="0" w:firstLine="567"/>
        <w:jc w:val="both"/>
        <w:rPr>
          <w:sz w:val="24"/>
        </w:rPr>
      </w:pPr>
      <w:r>
        <w:rPr>
          <w:sz w:val="24"/>
        </w:rPr>
        <w:t xml:space="preserve">Степень развития систем канализации в поселении находится на достаточно низком уровне. Общие задачи по развитию системы водоотведения направлены на стопроцентное обеспечение экологической защиты подземных, поверхностных вод и водотоков от канализационных стоков. Для этого должны проводиться следующие мероприятия: </w:t>
      </w:r>
    </w:p>
    <w:p w:rsidR="00AC2321" w:rsidRDefault="00AC2321" w:rsidP="00AC2321">
      <w:pPr>
        <w:pStyle w:val="143"/>
        <w:spacing w:line="276" w:lineRule="auto"/>
        <w:ind w:left="0" w:firstLine="0"/>
        <w:jc w:val="both"/>
        <w:rPr>
          <w:sz w:val="24"/>
        </w:rPr>
      </w:pPr>
      <w:r>
        <w:rPr>
          <w:sz w:val="24"/>
        </w:rPr>
        <w:t xml:space="preserve">Сроки реализации проектов: 2022-2030 гг.: </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w:t>
      </w:r>
      <w:r>
        <w:rPr>
          <w:rFonts w:ascii="Times New Roman" w:eastAsia="Times New Roman" w:hAnsi="Times New Roman" w:cs="Times New Roman"/>
          <w:b/>
          <w:color w:val="000000"/>
          <w:sz w:val="24"/>
          <w:szCs w:val="24"/>
          <w:lang w:eastAsia="ru-RU"/>
        </w:rPr>
        <w:t>п. Угловка, д. Стегново, Березовка, Заручевье</w:t>
      </w:r>
      <w:r>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b/>
          <w:color w:val="000000"/>
          <w:sz w:val="24"/>
          <w:szCs w:val="24"/>
          <w:lang w:eastAsia="ru-RU"/>
        </w:rPr>
        <w:t xml:space="preserve">инвестиционных площадок № 6, 7, 8, 9,10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color w:val="000000"/>
          <w:sz w:val="24"/>
          <w:szCs w:val="24"/>
          <w:lang w:eastAsia="ru-RU"/>
        </w:rPr>
        <w:t xml:space="preserve">11, 12 </w:t>
      </w:r>
      <w:r>
        <w:rPr>
          <w:rFonts w:ascii="Times New Roman" w:eastAsia="Times New Roman" w:hAnsi="Times New Roman" w:cs="Times New Roman"/>
          <w:color w:val="000000"/>
          <w:sz w:val="24"/>
          <w:szCs w:val="24"/>
          <w:lang w:eastAsia="ru-RU"/>
        </w:rPr>
        <w:t xml:space="preserve">предлагается единая система водоотведения, согласно которой сточные воды системой самотечно-напорных коллекторов отводятся на действующие очистные сооружения р.п. Угловка. Для гарантированного обеспечения водоотведения рекомендуется развитие канализационной сети в соответствии с Генеральным планом, совмещенным с проектом детальной планировки, разработанным Государственным институтом по проектированию объектов жилищно-гражданского и сельскохозяйственного строительства «НОВГОРОДГИПРОГОРСЕЛЬСТРОЙ» в 1983 г. Перед очистными сооружениями предлагается устройство регулирующей емкости на 200 </w:t>
      </w:r>
      <w:r>
        <w:rPr>
          <w:rFonts w:ascii="Times New Roman" w:eastAsia="Times New Roman" w:hAnsi="Times New Roman" w:cs="Times New Roman"/>
          <w:color w:val="000000"/>
          <w:sz w:val="26"/>
          <w:szCs w:val="24"/>
          <w:lang w:eastAsia="ru-RU"/>
        </w:rPr>
        <w:lastRenderedPageBreak/>
        <w:t>м</w:t>
      </w:r>
      <w:r>
        <w:rPr>
          <w:rFonts w:ascii="Times New Roman" w:eastAsia="Times New Roman" w:hAnsi="Times New Roman" w:cs="Times New Roman"/>
          <w:color w:val="000000"/>
          <w:sz w:val="26"/>
          <w:szCs w:val="24"/>
          <w:vertAlign w:val="superscript"/>
          <w:lang w:eastAsia="ru-RU"/>
        </w:rPr>
        <w:t>3</w:t>
      </w:r>
      <w:r>
        <w:rPr>
          <w:rFonts w:ascii="Times New Roman" w:eastAsia="Times New Roman" w:hAnsi="Times New Roman" w:cs="Times New Roman"/>
          <w:color w:val="000000"/>
          <w:sz w:val="24"/>
          <w:szCs w:val="24"/>
          <w:lang w:eastAsia="ru-RU"/>
        </w:rPr>
        <w:t>для накопления и передачи излишков сточных вод на очистные сооружения в ночное время.</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через фильтрующий и дренирующий слой в грунт.</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Проектом предусматривается устройство единой схемы водоотведения для </w:t>
      </w:r>
      <w:r>
        <w:rPr>
          <w:rFonts w:ascii="Times New Roman" w:eastAsia="Times New Roman" w:hAnsi="Times New Roman" w:cs="Times New Roman"/>
          <w:b/>
          <w:color w:val="000000"/>
          <w:sz w:val="24"/>
          <w:szCs w:val="24"/>
          <w:lang w:eastAsia="ru-RU"/>
        </w:rPr>
        <w:t>д. Малая Крестовая</w:t>
      </w:r>
      <w:r>
        <w:rPr>
          <w:rFonts w:ascii="Times New Roman" w:eastAsia="Times New Roman" w:hAnsi="Times New Roman" w:cs="Times New Roman"/>
          <w:color w:val="000000"/>
          <w:sz w:val="24"/>
          <w:szCs w:val="24"/>
          <w:lang w:eastAsia="ru-RU"/>
        </w:rPr>
        <w:t xml:space="preserve">, согласно которой сточные воды </w:t>
      </w:r>
      <w:r>
        <w:rPr>
          <w:rFonts w:ascii="Times New Roman" w:eastAsia="Times New Roman" w:hAnsi="Times New Roman" w:cs="Times New Roman"/>
          <w:bCs/>
          <w:color w:val="000000"/>
          <w:sz w:val="24"/>
          <w:szCs w:val="24"/>
          <w:lang w:eastAsia="ru-RU"/>
        </w:rPr>
        <w:t>системой самотечно-напорных коллекторов отводятся на канализационные очистные сооружения полной биологической очистки(контейнерного типа марки «Е-50» фирмы «ЭКОС» производительностью 40-6</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руч. Шегринка. Очистные сооружения следует расположить на севере деревни на расстоянии не менее 200 м от жилой застройки.</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Сухое </w:t>
      </w:r>
      <w:r>
        <w:rPr>
          <w:rFonts w:ascii="Times New Roman" w:eastAsia="Times New Roman" w:hAnsi="Times New Roman" w:cs="Times New Roman"/>
          <w:bCs/>
          <w:color w:val="000000"/>
          <w:sz w:val="24"/>
          <w:szCs w:val="24"/>
          <w:lang w:eastAsia="ru-RU"/>
        </w:rPr>
        <w:t xml:space="preserve">и </w:t>
      </w:r>
      <w:r>
        <w:rPr>
          <w:rFonts w:ascii="Times New Roman" w:eastAsia="Times New Roman" w:hAnsi="Times New Roman" w:cs="Times New Roman"/>
          <w:b/>
          <w:bCs/>
          <w:color w:val="000000"/>
          <w:sz w:val="24"/>
          <w:szCs w:val="24"/>
          <w:lang w:eastAsia="ru-RU"/>
        </w:rPr>
        <w:t>д. Заозерье</w:t>
      </w:r>
      <w:r>
        <w:rPr>
          <w:rFonts w:ascii="Times New Roman" w:eastAsia="Times New Roman" w:hAnsi="Times New Roman" w:cs="Times New Roman"/>
          <w:color w:val="000000"/>
          <w:sz w:val="24"/>
          <w:szCs w:val="24"/>
          <w:lang w:eastAsia="ru-RU"/>
        </w:rPr>
        <w:t xml:space="preserve">, согласно которой сточные воды </w:t>
      </w:r>
      <w:r>
        <w:rPr>
          <w:rFonts w:ascii="Times New Roman" w:eastAsia="Times New Roman" w:hAnsi="Times New Roman" w:cs="Times New Roman"/>
          <w:bCs/>
          <w:color w:val="000000"/>
          <w:sz w:val="24"/>
          <w:szCs w:val="24"/>
          <w:lang w:eastAsia="ru-RU"/>
        </w:rPr>
        <w:t>системой самотечных коллекторов отводятся на канализационные очистные сооружения полной биологической очистки(контейнерного типа марки «Е-50» фирмы «ЭКОС» производительностью 40-6</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руч. Суховка.</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п. Первомайский </w:t>
      </w:r>
      <w:r>
        <w:rPr>
          <w:rFonts w:ascii="Times New Roman" w:eastAsia="Times New Roman" w:hAnsi="Times New Roman" w:cs="Times New Roman"/>
          <w:bCs/>
          <w:color w:val="000000"/>
          <w:sz w:val="24"/>
          <w:szCs w:val="24"/>
          <w:lang w:eastAsia="ru-RU"/>
        </w:rPr>
        <w:t xml:space="preserve">и </w:t>
      </w:r>
      <w:r>
        <w:rPr>
          <w:rFonts w:ascii="Times New Roman" w:eastAsia="Times New Roman" w:hAnsi="Times New Roman" w:cs="Times New Roman"/>
          <w:b/>
          <w:bCs/>
          <w:color w:val="000000"/>
          <w:sz w:val="24"/>
          <w:szCs w:val="24"/>
          <w:lang w:eastAsia="ru-RU"/>
        </w:rPr>
        <w:t>ст. Селище</w:t>
      </w:r>
      <w:r>
        <w:rPr>
          <w:rFonts w:ascii="Times New Roman" w:eastAsia="Times New Roman" w:hAnsi="Times New Roman" w:cs="Times New Roman"/>
          <w:color w:val="000000"/>
          <w:sz w:val="24"/>
          <w:szCs w:val="24"/>
          <w:lang w:eastAsia="ru-RU"/>
        </w:rPr>
        <w:t xml:space="preserve">, согласно которой сточные воды </w:t>
      </w:r>
      <w:r>
        <w:rPr>
          <w:rFonts w:ascii="Times New Roman" w:eastAsia="Times New Roman" w:hAnsi="Times New Roman" w:cs="Times New Roman"/>
          <w:bCs/>
          <w:color w:val="000000"/>
          <w:sz w:val="24"/>
          <w:szCs w:val="24"/>
          <w:lang w:eastAsia="ru-RU"/>
        </w:rPr>
        <w:t>системой самотечно-напорных коллекторов отводятся на канализационные очистные сооружения полной биологической очистки контейнерного типа марки «Е-400» фирмы «ЭКОС» производительностью 300-45</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руч. Черный в 200 метрах ниже по течению этих населенных пунктов.</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Рассвет </w:t>
      </w:r>
      <w:r>
        <w:rPr>
          <w:rFonts w:ascii="Times New Roman" w:eastAsia="Times New Roman" w:hAnsi="Times New Roman" w:cs="Times New Roman"/>
          <w:bCs/>
          <w:color w:val="000000"/>
          <w:sz w:val="24"/>
          <w:szCs w:val="24"/>
          <w:lang w:eastAsia="ru-RU"/>
        </w:rPr>
        <w:t xml:space="preserve">и </w:t>
      </w:r>
      <w:r>
        <w:rPr>
          <w:rFonts w:ascii="Times New Roman" w:eastAsia="Times New Roman" w:hAnsi="Times New Roman" w:cs="Times New Roman"/>
          <w:b/>
          <w:bCs/>
          <w:color w:val="000000"/>
          <w:sz w:val="24"/>
          <w:szCs w:val="24"/>
          <w:lang w:eastAsia="ru-RU"/>
        </w:rPr>
        <w:t>д. Большая Крестовая</w:t>
      </w:r>
      <w:r>
        <w:rPr>
          <w:rFonts w:ascii="Times New Roman" w:eastAsia="Times New Roman" w:hAnsi="Times New Roman" w:cs="Times New Roman"/>
          <w:color w:val="000000"/>
          <w:sz w:val="24"/>
          <w:szCs w:val="24"/>
          <w:lang w:eastAsia="ru-RU"/>
        </w:rPr>
        <w:t xml:space="preserve">, согласно которой сточные воды </w:t>
      </w:r>
      <w:r>
        <w:rPr>
          <w:rFonts w:ascii="Times New Roman" w:eastAsia="Times New Roman" w:hAnsi="Times New Roman" w:cs="Times New Roman"/>
          <w:bCs/>
          <w:color w:val="000000"/>
          <w:sz w:val="24"/>
          <w:szCs w:val="24"/>
          <w:lang w:eastAsia="ru-RU"/>
        </w:rPr>
        <w:t xml:space="preserve">системой самотечно-напорных коллекторов отводятся на канализационные очистные сооружения полной биологической очистки </w:t>
      </w:r>
      <w:r>
        <w:rPr>
          <w:rFonts w:ascii="Times New Roman" w:eastAsia="Times New Roman" w:hAnsi="Times New Roman" w:cs="Times New Roman"/>
          <w:color w:val="000000"/>
          <w:sz w:val="24"/>
          <w:szCs w:val="24"/>
          <w:lang w:eastAsia="ru-RU"/>
        </w:rPr>
        <w:t>категории</w:t>
      </w:r>
      <w:r>
        <w:rPr>
          <w:rFonts w:ascii="Times New Roman" w:eastAsia="Times New Roman" w:hAnsi="Times New Roman" w:cs="Times New Roman"/>
          <w:bCs/>
          <w:color w:val="000000"/>
          <w:sz w:val="24"/>
          <w:szCs w:val="24"/>
          <w:lang w:eastAsia="ru-RU"/>
        </w:rPr>
        <w:t xml:space="preserve"> контейнерного типа марки «Е-50» фирмы «ЭКОС» производительностью 40-6</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через фильтрующий и дренирующий слой в болото в районе д. Большая Крестовая.</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Озерки (включая инвестиционные площадки №2, 3) и д. Куракино, </w:t>
      </w:r>
      <w:r>
        <w:rPr>
          <w:rFonts w:ascii="Times New Roman" w:eastAsia="Times New Roman" w:hAnsi="Times New Roman" w:cs="Times New Roman"/>
          <w:color w:val="000000"/>
          <w:sz w:val="24"/>
          <w:szCs w:val="24"/>
          <w:lang w:eastAsia="ru-RU"/>
        </w:rPr>
        <w:t xml:space="preserve">согласно которой сточные воды </w:t>
      </w:r>
      <w:r>
        <w:rPr>
          <w:rFonts w:ascii="Times New Roman" w:eastAsia="Times New Roman" w:hAnsi="Times New Roman" w:cs="Times New Roman"/>
          <w:bCs/>
          <w:color w:val="000000"/>
          <w:sz w:val="24"/>
          <w:szCs w:val="24"/>
          <w:lang w:eastAsia="ru-RU"/>
        </w:rPr>
        <w:t>системами самотечно-напорных коллекторов отводятся на канализационные очистные сооружения полной биологической очистки контейнерного типа по индивидуальному проекту фирмы «ЭКОС» производительностью 550</w:t>
      </w:r>
      <w:r>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w:t>
      </w:r>
      <w:r>
        <w:rPr>
          <w:rFonts w:ascii="Times New Roman" w:eastAsia="Times New Roman" w:hAnsi="Times New Roman" w:cs="Times New Roman"/>
          <w:color w:val="000000"/>
          <w:sz w:val="24"/>
          <w:szCs w:val="24"/>
          <w:lang w:eastAsia="ru-RU"/>
        </w:rPr>
        <w:lastRenderedPageBreak/>
        <w:t xml:space="preserve">выпуска в водоём рыбохозяйственного значения 1 категории, располагаемые на площадке действующих очистных сооружений в д. Куракино.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 Кренично. Существующие очистные сооружения предлагается демонтировать.</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Горушка (включая инвестиционную площадку №5) и д. Иногоща, </w:t>
      </w:r>
      <w:r>
        <w:rPr>
          <w:rFonts w:ascii="Times New Roman" w:eastAsia="Times New Roman" w:hAnsi="Times New Roman" w:cs="Times New Roman"/>
          <w:color w:val="000000"/>
          <w:sz w:val="24"/>
          <w:szCs w:val="24"/>
          <w:lang w:eastAsia="ru-RU"/>
        </w:rPr>
        <w:t xml:space="preserve">согласно которой сточные воды </w:t>
      </w:r>
      <w:r>
        <w:rPr>
          <w:rFonts w:ascii="Times New Roman" w:eastAsia="Times New Roman" w:hAnsi="Times New Roman" w:cs="Times New Roman"/>
          <w:bCs/>
          <w:color w:val="000000"/>
          <w:sz w:val="24"/>
          <w:szCs w:val="24"/>
          <w:lang w:eastAsia="ru-RU"/>
        </w:rPr>
        <w:t>системами самотечно-напорных коллекторов отводятся на канализационные очистные сооружения полной биологической очистки контейнерного типа марки «Е-200» фирмы «ЭКОС» производительностью 150÷23</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расположенные в 200 м к северу от д. Иногоща.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 Языковка.</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Белышево, д. Демидово и д. Лунино, </w:t>
      </w:r>
      <w:r>
        <w:rPr>
          <w:rFonts w:ascii="Times New Roman" w:eastAsia="Times New Roman" w:hAnsi="Times New Roman" w:cs="Times New Roman"/>
          <w:color w:val="000000"/>
          <w:sz w:val="24"/>
          <w:szCs w:val="24"/>
          <w:lang w:eastAsia="ru-RU"/>
        </w:rPr>
        <w:t xml:space="preserve">согласно которой сточные воды </w:t>
      </w:r>
      <w:r>
        <w:rPr>
          <w:rFonts w:ascii="Times New Roman" w:eastAsia="Times New Roman" w:hAnsi="Times New Roman" w:cs="Times New Roman"/>
          <w:bCs/>
          <w:color w:val="000000"/>
          <w:sz w:val="24"/>
          <w:szCs w:val="24"/>
          <w:lang w:eastAsia="ru-RU"/>
        </w:rPr>
        <w:t>системами самотечно-напорных коллекторов отводятся на канализационные очистные сооружения полной биологической очистки контейнерного типа марки «Е-100» фирмы «ЭКОС» производительностью 70÷12</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расположенные в 200 м к северу от д. Лунино.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 Шегринка.</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единой схемы водоотведения для</w:t>
      </w:r>
      <w:r>
        <w:rPr>
          <w:rFonts w:ascii="Times New Roman" w:eastAsia="Times New Roman" w:hAnsi="Times New Roman" w:cs="Times New Roman"/>
          <w:b/>
          <w:bCs/>
          <w:color w:val="000000"/>
          <w:sz w:val="24"/>
          <w:szCs w:val="24"/>
          <w:lang w:eastAsia="ru-RU"/>
        </w:rPr>
        <w:t xml:space="preserve"> д. Золотково и д. Сменово, </w:t>
      </w:r>
      <w:r>
        <w:rPr>
          <w:rFonts w:ascii="Times New Roman" w:eastAsia="Times New Roman" w:hAnsi="Times New Roman" w:cs="Times New Roman"/>
          <w:color w:val="000000"/>
          <w:sz w:val="24"/>
          <w:szCs w:val="24"/>
          <w:lang w:eastAsia="ru-RU"/>
        </w:rPr>
        <w:t xml:space="preserve">согласно которой сточные воды </w:t>
      </w:r>
      <w:r>
        <w:rPr>
          <w:rFonts w:ascii="Times New Roman" w:eastAsia="Times New Roman" w:hAnsi="Times New Roman" w:cs="Times New Roman"/>
          <w:bCs/>
          <w:color w:val="000000"/>
          <w:sz w:val="24"/>
          <w:szCs w:val="24"/>
          <w:lang w:eastAsia="ru-RU"/>
        </w:rPr>
        <w:t>системами самотечно-напорных коллекторов отводятся на канализационные очистные сооружения полной биологической очистки контейнерного типа марки «Е-100» фирмы «ЭКОС» производительностью 70÷12</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расположенные в 200 м к северу от д. Сменово. </w:t>
      </w:r>
    </w:p>
    <w:p w:rsidR="00AC2321" w:rsidRDefault="00AC2321" w:rsidP="00AC2321">
      <w:pPr>
        <w:spacing w:after="120"/>
        <w:rPr>
          <w:rFonts w:eastAsia="Calibri"/>
          <w:color w:val="000000"/>
          <w:szCs w:val="22"/>
          <w:lang w:eastAsia="en-US"/>
        </w:rPr>
      </w:pPr>
      <w:r>
        <w:rPr>
          <w:color w:val="000000"/>
        </w:rPr>
        <w:t>Очищенные и обеззараженные сточные воды выпускаются рассеянным способом в р. Шегринка.</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единых схем водоотведения для</w:t>
      </w:r>
      <w:r>
        <w:rPr>
          <w:rFonts w:ascii="Times New Roman" w:eastAsia="Times New Roman" w:hAnsi="Times New Roman" w:cs="Times New Roman"/>
          <w:b/>
          <w:bCs/>
          <w:color w:val="000000"/>
          <w:sz w:val="24"/>
          <w:szCs w:val="24"/>
          <w:lang w:eastAsia="ru-RU"/>
        </w:rPr>
        <w:t xml:space="preserve"> д. Заборка и д. Яблонька, </w:t>
      </w:r>
      <w:r>
        <w:rPr>
          <w:rFonts w:ascii="Times New Roman" w:eastAsia="Times New Roman" w:hAnsi="Times New Roman" w:cs="Times New Roman"/>
          <w:color w:val="000000"/>
          <w:sz w:val="24"/>
          <w:szCs w:val="24"/>
          <w:lang w:eastAsia="ru-RU"/>
        </w:rPr>
        <w:t xml:space="preserve">согласно которым сточные воды </w:t>
      </w:r>
      <w:r>
        <w:rPr>
          <w:rFonts w:ascii="Times New Roman" w:eastAsia="Times New Roman" w:hAnsi="Times New Roman" w:cs="Times New Roman"/>
          <w:bCs/>
          <w:color w:val="000000"/>
          <w:sz w:val="24"/>
          <w:szCs w:val="24"/>
          <w:lang w:eastAsia="ru-RU"/>
        </w:rPr>
        <w:t>системами самотечно-напорных коллекторов отводятся на канализационные очистные сооружения полной биологической очистки контейнерного типа марки «Е-100» фирмы «ЭКОС» производительностью 70÷12</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w:t>
      </w:r>
    </w:p>
    <w:p w:rsidR="00AC2321" w:rsidRDefault="00AC2321" w:rsidP="00AC2321">
      <w:pPr>
        <w:rPr>
          <w:rFonts w:eastAsia="Calibri"/>
          <w:color w:val="000000"/>
          <w:szCs w:val="22"/>
          <w:lang w:eastAsia="en-US"/>
        </w:rPr>
      </w:pPr>
      <w:r>
        <w:rPr>
          <w:color w:val="000000"/>
        </w:rPr>
        <w:t>Очищенные и обеззараженные сточные воды выпускаются рассеянным способом:</w:t>
      </w:r>
    </w:p>
    <w:p w:rsidR="00AC2321" w:rsidRDefault="00AC2321" w:rsidP="007E0D9D">
      <w:pPr>
        <w:pStyle w:val="a6"/>
        <w:numPr>
          <w:ilvl w:val="0"/>
          <w:numId w:val="40"/>
        </w:numPr>
        <w:spacing w:after="0" w:line="276" w:lineRule="auto"/>
        <w:ind w:left="851" w:hanging="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Заборка – в р. Раменка;</w:t>
      </w:r>
    </w:p>
    <w:p w:rsidR="00AC2321" w:rsidRDefault="00AC2321" w:rsidP="007E0D9D">
      <w:pPr>
        <w:pStyle w:val="a6"/>
        <w:numPr>
          <w:ilvl w:val="0"/>
          <w:numId w:val="40"/>
        </w:numPr>
        <w:spacing w:line="276" w:lineRule="auto"/>
        <w:ind w:left="851" w:hanging="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Яблонька – в руч., впадающий в оз. Черная Губа.</w:t>
      </w:r>
    </w:p>
    <w:p w:rsidR="00AC2321" w:rsidRDefault="00AC2321" w:rsidP="007E0D9D">
      <w:pPr>
        <w:pStyle w:val="a6"/>
        <w:numPr>
          <w:ilvl w:val="0"/>
          <w:numId w:val="39"/>
        </w:numPr>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Проектом предусматривается устройство единых схем водоотведения для</w:t>
      </w:r>
      <w:r>
        <w:rPr>
          <w:rFonts w:ascii="Times New Roman" w:eastAsia="Times New Roman" w:hAnsi="Times New Roman" w:cs="Times New Roman"/>
          <w:b/>
          <w:bCs/>
          <w:color w:val="000000"/>
          <w:sz w:val="24"/>
          <w:szCs w:val="24"/>
          <w:lang w:eastAsia="ru-RU"/>
        </w:rPr>
        <w:t xml:space="preserve"> д. Владычно (включая инвестиционную площадку №1), д. Демихово, д. Сосницы (включая инвестиционную площадку №4), д. Чудово, д. Шуя</w:t>
      </w:r>
      <w:r>
        <w:rPr>
          <w:rFonts w:ascii="Times New Roman" w:eastAsia="Times New Roman" w:hAnsi="Times New Roman" w:cs="Times New Roman"/>
          <w:color w:val="000000"/>
          <w:sz w:val="24"/>
          <w:szCs w:val="24"/>
          <w:lang w:eastAsia="ru-RU"/>
        </w:rPr>
        <w:t xml:space="preserve"> согласно которым сточные воды </w:t>
      </w:r>
      <w:r>
        <w:rPr>
          <w:rFonts w:ascii="Times New Roman" w:eastAsia="Times New Roman" w:hAnsi="Times New Roman" w:cs="Times New Roman"/>
          <w:bCs/>
          <w:color w:val="000000"/>
          <w:sz w:val="24"/>
          <w:szCs w:val="24"/>
          <w:lang w:eastAsia="ru-RU"/>
        </w:rPr>
        <w:t xml:space="preserve">системами самотечно-напорных коллекторов отводятся на </w:t>
      </w:r>
      <w:r>
        <w:rPr>
          <w:rFonts w:ascii="Times New Roman" w:eastAsia="Times New Roman" w:hAnsi="Times New Roman" w:cs="Times New Roman"/>
          <w:bCs/>
          <w:color w:val="000000"/>
          <w:sz w:val="24"/>
          <w:szCs w:val="24"/>
          <w:lang w:eastAsia="ru-RU"/>
        </w:rPr>
        <w:lastRenderedPageBreak/>
        <w:t>канализационные очистные сооружения полной биологической очистки контейнерного типа марки «Е-50» фирмы «ЭКОС» производительностью 40-6</w:t>
      </w:r>
      <w:r>
        <w:rPr>
          <w:rFonts w:ascii="Times New Roman" w:eastAsia="Times New Roman" w:hAnsi="Times New Roman" w:cs="Times New Roman"/>
          <w:color w:val="000000"/>
          <w:sz w:val="24"/>
          <w:szCs w:val="24"/>
          <w:lang w:eastAsia="ru-RU"/>
        </w:rPr>
        <w:t>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/сут</w:t>
      </w:r>
      <w:r>
        <w:rPr>
          <w:rFonts w:ascii="Times New Roman" w:eastAsia="Times New Roman" w:hAnsi="Times New Roman" w:cs="Times New Roman"/>
          <w:bCs/>
          <w:color w:val="000000"/>
          <w:sz w:val="24"/>
          <w:szCs w:val="24"/>
          <w:lang w:eastAsia="ru-RU"/>
        </w:rPr>
        <w:t xml:space="preserve"> с доочисткой </w:t>
      </w:r>
      <w:r>
        <w:rPr>
          <w:rFonts w:ascii="Times New Roman" w:eastAsia="Times New Roman" w:hAnsi="Times New Roman" w:cs="Times New Roman"/>
          <w:color w:val="000000"/>
          <w:sz w:val="24"/>
          <w:szCs w:val="24"/>
          <w:lang w:eastAsia="ru-RU"/>
        </w:rPr>
        <w:t xml:space="preserve">и доведением очищенных сточных вод до соответствия требованиям РФ для выпуска в водоём рыбохозяйственного значения 1 категории. </w:t>
      </w:r>
    </w:p>
    <w:p w:rsidR="00AC2321" w:rsidRDefault="00AC2321" w:rsidP="00AC2321">
      <w:pPr>
        <w:rPr>
          <w:rFonts w:eastAsia="Calibri"/>
          <w:color w:val="000000"/>
          <w:szCs w:val="22"/>
          <w:lang w:eastAsia="en-US"/>
        </w:rPr>
      </w:pPr>
      <w:r>
        <w:rPr>
          <w:color w:val="000000"/>
        </w:rPr>
        <w:t>Очищенные и обеззараженные сточные воды выпускаются рассеянным способом:</w:t>
      </w:r>
    </w:p>
    <w:p w:rsidR="00AC2321" w:rsidRDefault="00AC2321" w:rsidP="007E0D9D">
      <w:pPr>
        <w:pStyle w:val="a6"/>
        <w:numPr>
          <w:ilvl w:val="0"/>
          <w:numId w:val="41"/>
        </w:numPr>
        <w:spacing w:after="0" w:line="276" w:lineRule="auto"/>
        <w:ind w:left="851" w:hanging="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Владычно, д. Сосницы – в р. Кренично;</w:t>
      </w:r>
    </w:p>
    <w:p w:rsidR="00AC2321" w:rsidRDefault="00AC2321" w:rsidP="007E0D9D">
      <w:pPr>
        <w:pStyle w:val="a6"/>
        <w:numPr>
          <w:ilvl w:val="0"/>
          <w:numId w:val="41"/>
        </w:numPr>
        <w:spacing w:after="0" w:line="276" w:lineRule="auto"/>
        <w:ind w:left="851" w:hanging="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Демихово – в руч. к северу от деревни;</w:t>
      </w:r>
    </w:p>
    <w:p w:rsidR="00AC2321" w:rsidRDefault="00AC2321" w:rsidP="007E0D9D">
      <w:pPr>
        <w:pStyle w:val="a6"/>
        <w:numPr>
          <w:ilvl w:val="0"/>
          <w:numId w:val="41"/>
        </w:numPr>
        <w:spacing w:after="0" w:line="276" w:lineRule="auto"/>
        <w:ind w:left="851" w:hanging="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Чудово – в р. Каменка;</w:t>
      </w:r>
    </w:p>
    <w:p w:rsidR="00AC2321" w:rsidRDefault="00AC2321" w:rsidP="007E0D9D">
      <w:pPr>
        <w:pStyle w:val="a6"/>
        <w:numPr>
          <w:ilvl w:val="0"/>
          <w:numId w:val="41"/>
        </w:numPr>
        <w:spacing w:line="276" w:lineRule="auto"/>
        <w:ind w:left="851" w:hanging="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 Шуя – в р. Шегринка.</w:t>
      </w:r>
    </w:p>
    <w:p w:rsidR="00AC2321" w:rsidRDefault="00AC2321" w:rsidP="00AC2321">
      <w:pPr>
        <w:spacing w:after="120"/>
        <w:rPr>
          <w:rFonts w:eastAsia="Calibri"/>
          <w:color w:val="000000"/>
          <w:szCs w:val="22"/>
          <w:lang w:eastAsia="en-US"/>
        </w:rPr>
      </w:pPr>
      <w:r>
        <w:rPr>
          <w:color w:val="000000"/>
        </w:rPr>
        <w:t>Месторасположение очистных сооружений определяется на следующих стадиях проектирования.</w:t>
      </w:r>
    </w:p>
    <w:p w:rsidR="00AC2321" w:rsidRDefault="00AC2321" w:rsidP="007E0D9D">
      <w:pPr>
        <w:pStyle w:val="a6"/>
        <w:numPr>
          <w:ilvl w:val="0"/>
          <w:numId w:val="39"/>
        </w:numPr>
        <w:tabs>
          <w:tab w:val="left" w:pos="855"/>
        </w:tabs>
        <w:spacing w:after="0" w:line="276" w:lineRule="auto"/>
        <w:ind w:left="0" w:firstLine="284"/>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Частные жилые дома, подключение которых к сетям водоотведения экономически нецелесообразно, а также застройку </w:t>
      </w:r>
      <w:r>
        <w:rPr>
          <w:rFonts w:ascii="Times New Roman" w:eastAsia="Times New Roman" w:hAnsi="Times New Roman" w:cs="Times New Roman"/>
          <w:b/>
          <w:color w:val="000000"/>
          <w:sz w:val="24"/>
          <w:szCs w:val="24"/>
          <w:lang w:eastAsia="ru-RU"/>
        </w:rPr>
        <w:t>ст. Яблоновка, д. Березка, д. Пабережье,</w:t>
      </w:r>
      <w:r>
        <w:rPr>
          <w:rFonts w:ascii="Times New Roman" w:eastAsia="Times New Roman" w:hAnsi="Times New Roman" w:cs="Times New Roman"/>
          <w:b/>
          <w:bCs/>
          <w:color w:val="000000"/>
          <w:sz w:val="24"/>
          <w:szCs w:val="24"/>
          <w:lang w:eastAsia="ru-RU"/>
        </w:rPr>
        <w:t>д. Ерзовка д. Селище,</w:t>
      </w:r>
      <w:r>
        <w:rPr>
          <w:rFonts w:ascii="Times New Roman" w:eastAsia="Times New Roman" w:hAnsi="Times New Roman" w:cs="Times New Roman"/>
          <w:b/>
          <w:color w:val="000000"/>
          <w:sz w:val="24"/>
          <w:szCs w:val="24"/>
          <w:lang w:eastAsia="ru-RU"/>
        </w:rPr>
        <w:t xml:space="preserve">д. Трубы, </w:t>
      </w:r>
      <w:r>
        <w:rPr>
          <w:rFonts w:ascii="Times New Roman" w:eastAsia="Lucida Sans Unicode" w:hAnsi="Times New Roman" w:cs="Times New Roman"/>
          <w:b/>
          <w:color w:val="000000"/>
          <w:sz w:val="24"/>
          <w:szCs w:val="24"/>
          <w:lang w:eastAsia="ru-RU"/>
        </w:rPr>
        <w:t>д. Жидобужи, д. Колосово, д. Раменье, д. Ретеж, д. Шевцово</w:t>
      </w:r>
      <w:r>
        <w:rPr>
          <w:rFonts w:ascii="Times New Roman" w:eastAsia="Lucida Sans Unicode" w:hAnsi="Times New Roman" w:cs="Times New Roman"/>
          <w:color w:val="000000"/>
          <w:sz w:val="24"/>
          <w:szCs w:val="24"/>
          <w:lang w:eastAsia="ru-RU"/>
        </w:rPr>
        <w:t>рекомендуется оснащать локальными очистными сооружениями модельного ряда «Биокси» фирмы «ЭКСО», не требующими фильтрующих траншей или полей фильтрации и обеспечивающих 98%-ную степень очистки, которая соответствует всем Российским нормативам по очищенной сточной воде. Производительность установки очистки сточных вод модельного ряда «Биокси» зависит от количества обслуживаемых лиц и имеет все необходимые сертификаты и гигиенические заключения.</w:t>
      </w:r>
    </w:p>
    <w:p w:rsidR="00AC2321" w:rsidRDefault="00AC2321" w:rsidP="00AC2321">
      <w:pPr>
        <w:pStyle w:val="143"/>
        <w:spacing w:after="120" w:line="276" w:lineRule="auto"/>
        <w:ind w:left="0" w:firstLine="567"/>
        <w:jc w:val="both"/>
        <w:rPr>
          <w:sz w:val="22"/>
          <w:lang w:eastAsia="ru-RU"/>
        </w:rPr>
      </w:pPr>
      <w:r>
        <w:rPr>
          <w:rFonts w:eastAsia="Lucida Sans Unicode"/>
          <w:color w:val="000000"/>
          <w:sz w:val="24"/>
        </w:rPr>
        <w:t xml:space="preserve">При использовании установки «Биокси» не нужно использовать ассенизационную машину, отсутствует необходимость планировать подъезд к месту расположения установки, т.к. отвод очищенной воды по рекомендации производителя может использоваться для полива приусадебного участка. </w:t>
      </w:r>
    </w:p>
    <w:p w:rsidR="00AC2321" w:rsidRDefault="00AC2321" w:rsidP="00AC2321">
      <w:pPr>
        <w:pStyle w:val="143"/>
        <w:spacing w:line="276" w:lineRule="auto"/>
        <w:ind w:left="0" w:firstLine="567"/>
        <w:jc w:val="both"/>
        <w:rPr>
          <w:sz w:val="24"/>
        </w:rPr>
      </w:pPr>
      <w:r>
        <w:rPr>
          <w:sz w:val="24"/>
        </w:rPr>
        <w:t xml:space="preserve">Также предусматривается выполнение следующих мероприятий: </w:t>
      </w:r>
    </w:p>
    <w:p w:rsidR="00AC2321" w:rsidRDefault="00AC2321" w:rsidP="007E0D9D">
      <w:pPr>
        <w:pStyle w:val="a6"/>
        <w:numPr>
          <w:ilvl w:val="0"/>
          <w:numId w:val="4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капитальный ремонт или новое строительство очистных сооружений, мощностью 1200 м</w:t>
      </w:r>
      <w:r>
        <w:rPr>
          <w:rFonts w:ascii="Times New Roman" w:eastAsia="Times New Roman" w:hAnsi="Times New Roman" w:cs="Times New Roman"/>
          <w:color w:val="161515"/>
          <w:sz w:val="24"/>
          <w:szCs w:val="24"/>
          <w:vertAlign w:val="superscript"/>
          <w:lang w:eastAsia="ru-RU"/>
        </w:rPr>
        <w:t>3</w:t>
      </w:r>
      <w:r>
        <w:rPr>
          <w:rFonts w:ascii="Times New Roman" w:eastAsia="Times New Roman" w:hAnsi="Times New Roman" w:cs="Times New Roman"/>
          <w:color w:val="161515"/>
          <w:sz w:val="24"/>
          <w:szCs w:val="24"/>
          <w:lang w:eastAsia="ru-RU"/>
        </w:rPr>
        <w:t xml:space="preserve">/сут в р.п. Угловка. </w:t>
      </w:r>
      <w:r>
        <w:rPr>
          <w:rFonts w:ascii="Times New Roman" w:eastAsia="Times New Roman" w:hAnsi="Times New Roman" w:cs="Times New Roman"/>
          <w:color w:val="auto"/>
          <w:sz w:val="24"/>
          <w:szCs w:val="24"/>
          <w:lang w:eastAsia="ru-RU"/>
        </w:rPr>
        <w:t xml:space="preserve">Сроки реализации проекта: 2022-2024 гг.; </w:t>
      </w:r>
    </w:p>
    <w:p w:rsidR="00AC2321" w:rsidRDefault="00AC2321" w:rsidP="007E0D9D">
      <w:pPr>
        <w:pStyle w:val="a6"/>
        <w:numPr>
          <w:ilvl w:val="0"/>
          <w:numId w:val="4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введение в эксплуатацию канализационной насосной станции №2 в р.п. Угловка. </w:t>
      </w:r>
      <w:r>
        <w:rPr>
          <w:rFonts w:ascii="Times New Roman" w:eastAsia="Times New Roman" w:hAnsi="Times New Roman" w:cs="Times New Roman"/>
          <w:color w:val="auto"/>
          <w:sz w:val="24"/>
          <w:szCs w:val="24"/>
          <w:lang w:eastAsia="ru-RU"/>
        </w:rPr>
        <w:t>Сроки реализации проекта: 2023г.</w:t>
      </w:r>
      <w:r>
        <w:rPr>
          <w:rFonts w:ascii="Times New Roman" w:eastAsia="Times New Roman" w:hAnsi="Times New Roman" w:cs="Times New Roman"/>
          <w:color w:val="161515"/>
          <w:sz w:val="24"/>
          <w:szCs w:val="24"/>
          <w:lang w:eastAsia="ru-RU"/>
        </w:rPr>
        <w:t xml:space="preserve">; </w:t>
      </w:r>
    </w:p>
    <w:p w:rsidR="00AC2321" w:rsidRDefault="00AC2321" w:rsidP="007E0D9D">
      <w:pPr>
        <w:pStyle w:val="a6"/>
        <w:numPr>
          <w:ilvl w:val="0"/>
          <w:numId w:val="4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перекладка канализационной сети протяженностью 540 м. </w:t>
      </w:r>
      <w:r>
        <w:rPr>
          <w:rFonts w:ascii="Times New Roman" w:eastAsia="Times New Roman" w:hAnsi="Times New Roman" w:cs="Times New Roman"/>
          <w:color w:val="auto"/>
          <w:sz w:val="24"/>
          <w:szCs w:val="24"/>
          <w:lang w:eastAsia="ru-RU"/>
        </w:rPr>
        <w:t>Сроки реализации проекта: 2022-2023 гг.</w:t>
      </w:r>
      <w:r>
        <w:rPr>
          <w:rFonts w:ascii="Times New Roman" w:eastAsia="Times New Roman" w:hAnsi="Times New Roman" w:cs="Times New Roman"/>
          <w:color w:val="161515"/>
          <w:sz w:val="24"/>
          <w:szCs w:val="24"/>
          <w:lang w:eastAsia="ru-RU"/>
        </w:rPr>
        <w:t xml:space="preserve">; </w:t>
      </w:r>
    </w:p>
    <w:p w:rsidR="00AC2321" w:rsidRDefault="00AC2321" w:rsidP="007E0D9D">
      <w:pPr>
        <w:pStyle w:val="a6"/>
        <w:numPr>
          <w:ilvl w:val="0"/>
          <w:numId w:val="4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строительство на самотечной канализационной сети смотровых колодцев - 10 шт. в д. Озерки. </w:t>
      </w:r>
      <w:r>
        <w:rPr>
          <w:rFonts w:ascii="Times New Roman" w:eastAsia="Times New Roman" w:hAnsi="Times New Roman" w:cs="Times New Roman"/>
          <w:color w:val="auto"/>
          <w:sz w:val="24"/>
          <w:szCs w:val="24"/>
          <w:lang w:eastAsia="ru-RU"/>
        </w:rPr>
        <w:t xml:space="preserve">Сроки реализации проекта: 2022-2026 гг.; </w:t>
      </w:r>
    </w:p>
    <w:p w:rsidR="00AC2321" w:rsidRDefault="00AC2321" w:rsidP="007E0D9D">
      <w:pPr>
        <w:pStyle w:val="a6"/>
        <w:numPr>
          <w:ilvl w:val="0"/>
          <w:numId w:val="42"/>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поэтапная реконструкция существующих сетей и замена изношенных участков сети. Сроки реализации проекта: 2021-2030 гг</w:t>
      </w:r>
      <w:r>
        <w:rPr>
          <w:rFonts w:ascii="Times New Roman" w:eastAsia="Times New Roman" w:hAnsi="Times New Roman" w:cs="Times New Roman"/>
          <w:color w:val="auto"/>
          <w:sz w:val="24"/>
          <w:szCs w:val="24"/>
          <w:lang w:eastAsia="ru-RU"/>
        </w:rPr>
        <w:t>.</w:t>
      </w:r>
    </w:p>
    <w:p w:rsidR="00AC2321" w:rsidRDefault="00AC2321" w:rsidP="00AC2321">
      <w:pPr>
        <w:pStyle w:val="33"/>
        <w:numPr>
          <w:ilvl w:val="2"/>
          <w:numId w:val="3"/>
        </w:numPr>
        <w:spacing w:line="240" w:lineRule="auto"/>
        <w:ind w:left="1247" w:hanging="680"/>
      </w:pPr>
      <w:bookmarkStart w:id="235" w:name="_Toc375649396"/>
      <w:bookmarkStart w:id="236" w:name="_Toc375684222"/>
      <w:bookmarkStart w:id="237" w:name="_Toc375685250"/>
      <w:bookmarkStart w:id="238" w:name="_Toc375649397"/>
      <w:bookmarkStart w:id="239" w:name="_Toc375684223"/>
      <w:bookmarkStart w:id="240" w:name="_Toc375685251"/>
      <w:bookmarkStart w:id="241" w:name="_Toc375649398"/>
      <w:bookmarkStart w:id="242" w:name="_Toc375684224"/>
      <w:bookmarkStart w:id="243" w:name="_Toc375685252"/>
      <w:bookmarkStart w:id="244" w:name="_Toc375649399"/>
      <w:bookmarkStart w:id="245" w:name="_Toc375684225"/>
      <w:bookmarkStart w:id="246" w:name="_Toc375685253"/>
      <w:bookmarkStart w:id="247" w:name="_Toc506821566"/>
      <w:bookmarkEnd w:id="235"/>
      <w:bookmarkEnd w:id="236"/>
      <w:bookmarkEnd w:id="237"/>
      <w:bookmarkEnd w:id="238"/>
      <w:bookmarkEnd w:id="239"/>
      <w:bookmarkEnd w:id="240"/>
      <w:bookmarkEnd w:id="241"/>
      <w:bookmarkEnd w:id="242"/>
      <w:bookmarkEnd w:id="243"/>
      <w:bookmarkEnd w:id="244"/>
      <w:bookmarkEnd w:id="245"/>
      <w:bookmarkEnd w:id="246"/>
      <w:r>
        <w:t>Технические обоснования основных мероприятий по реализации схем водоотведения.</w:t>
      </w:r>
      <w:bookmarkEnd w:id="247"/>
    </w:p>
    <w:p w:rsidR="00AC2321" w:rsidRDefault="00AC2321" w:rsidP="00AC2321">
      <w:pPr>
        <w:pStyle w:val="44"/>
        <w:numPr>
          <w:ilvl w:val="3"/>
          <w:numId w:val="3"/>
        </w:numPr>
        <w:spacing w:line="240" w:lineRule="auto"/>
        <w:ind w:left="1702" w:hanging="851"/>
        <w:rPr>
          <w:rFonts w:eastAsia="TimesNewRomanPSMT"/>
        </w:rPr>
      </w:pPr>
      <w:bookmarkStart w:id="248" w:name="_Toc506821567"/>
      <w:r>
        <w:rPr>
          <w:rFonts w:eastAsia="TimesNewRomanPSMT"/>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248"/>
    </w:p>
    <w:p w:rsidR="00AC2321" w:rsidRDefault="00AC2321" w:rsidP="00AC2321">
      <w:pPr>
        <w:rPr>
          <w:rFonts w:eastAsia="Calibri"/>
        </w:rPr>
      </w:pPr>
      <w:r>
        <w:t>На территории Угловского городского поселения выделены 2 технологические зоны. Системы водоотведения р.п. Угловка и д. Озерки технологически не связаны, поэтому перераспределение потоков сточных вод между технологическими зонами невозможно</w:t>
      </w:r>
    </w:p>
    <w:p w:rsidR="00AC2321" w:rsidRDefault="00AC2321" w:rsidP="00AC2321">
      <w:pPr>
        <w:pStyle w:val="44"/>
        <w:numPr>
          <w:ilvl w:val="3"/>
          <w:numId w:val="3"/>
        </w:numPr>
        <w:spacing w:line="240" w:lineRule="auto"/>
        <w:ind w:left="1702" w:hanging="851"/>
        <w:rPr>
          <w:rFonts w:eastAsia="TimesNewRomanPSMT"/>
        </w:rPr>
      </w:pPr>
      <w:bookmarkStart w:id="249" w:name="_Toc506821568"/>
      <w:r>
        <w:rPr>
          <w:rFonts w:eastAsia="TimesNewRomanPSMT"/>
        </w:rPr>
        <w:lastRenderedPageBreak/>
        <w:t>Организация централизованного водоотведения на территорииУгловского городского поселения, где оно отсутствует.</w:t>
      </w:r>
      <w:bookmarkEnd w:id="249"/>
    </w:p>
    <w:p w:rsidR="00AC2321" w:rsidRDefault="00AC2321" w:rsidP="00AC2321">
      <w:pPr>
        <w:rPr>
          <w:rFonts w:eastAsia="Calibri"/>
        </w:rPr>
      </w:pPr>
      <w:r>
        <w:t xml:space="preserve">На территории Угловского городского поселения имеются территории не охваченные централизованной системой водоотведения, в их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Пабережье, п. Первомайский, д. Рассвет, д. Раменье, д. Ретеж, д. Селище, ж/д ст. Селище, д. Стегново, д. Сменово, д. Сосницы, д. Сухое, д. Трубы, д. Чеканово, д. Чудово, д. Шевцово, д. Шегринка, д. Шуя, д. Яблонька, д. Языково, ж/д ст. Яблоновка. </w:t>
      </w:r>
      <w:r>
        <w:rPr>
          <w:spacing w:val="2"/>
        </w:rPr>
        <w:t xml:space="preserve">Система водоотведения </w:t>
      </w:r>
      <w:r>
        <w:t xml:space="preserve">населенных пунктов городского поселения </w:t>
      </w:r>
      <w:r>
        <w:rPr>
          <w:spacing w:val="2"/>
        </w:rPr>
        <w:t>представлена выгребными ямами и септиками.</w:t>
      </w:r>
    </w:p>
    <w:p w:rsidR="00AC2321" w:rsidRDefault="00AC2321" w:rsidP="00AC2321">
      <w:pPr>
        <w:spacing w:after="120"/>
      </w:pPr>
      <w:r>
        <w:t xml:space="preserve">Мероприятия по развитию централизованной системы водоотведения на территории данных населенных пунктов отсутствуют. </w:t>
      </w:r>
    </w:p>
    <w:p w:rsidR="00AC2321" w:rsidRDefault="00AC2321" w:rsidP="00AC2321">
      <w:r>
        <w:t xml:space="preserve">На перспективу предусматриваетсяразвитие и модернизация системы бытовой канализации на территории р.п. Угловка ид.Озерки. </w:t>
      </w:r>
    </w:p>
    <w:p w:rsidR="00AC2321" w:rsidRDefault="00AC2321" w:rsidP="00AC2321">
      <w:pPr>
        <w:rPr>
          <w:szCs w:val="22"/>
        </w:rPr>
      </w:pPr>
      <w:r>
        <w:t>Сброс сточных вод от существующей и проектируемой застройки р.п. Угловка предусматривается в существующие и проектируемые канализационные сети, проектируемые очистные сооружения с полной биологической очисткой и в проектируемые надворные уборные с емкостями-накопителями с вывозом на проектируемые БОС р.п. Угловка. Старые самотечные сети хозяйственно-бытовой канализации по мере необходимости заменяются.</w:t>
      </w:r>
    </w:p>
    <w:p w:rsidR="00AC2321" w:rsidRDefault="00AC2321" w:rsidP="00AC2321">
      <w:r>
        <w:t xml:space="preserve">Сброс сточных вод от существующей и проектируемой застройки д. Озерки предусматривается в существующие канализационные сети и биологические очистные сооружения, частично в проектируемые надворные уборные с емкостями-накопителями с вывозом стоков на очистные сооружения д. Озерки. </w:t>
      </w:r>
    </w:p>
    <w:p w:rsidR="00AC2321" w:rsidRDefault="00AC2321" w:rsidP="00AC2321">
      <w:pPr>
        <w:spacing w:after="60"/>
      </w:pPr>
      <w:r>
        <w:t xml:space="preserve">Необходимо выполнение следующих мероприятий: </w:t>
      </w:r>
    </w:p>
    <w:p w:rsidR="00AC2321" w:rsidRDefault="00AC2321" w:rsidP="007E0D9D">
      <w:pPr>
        <w:pStyle w:val="a6"/>
        <w:numPr>
          <w:ilvl w:val="0"/>
          <w:numId w:val="4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капитальный ремонт или новое строительство очистных сооружений, мощностью 1200 м</w:t>
      </w:r>
      <w:r>
        <w:rPr>
          <w:rFonts w:ascii="Times New Roman" w:eastAsia="Times New Roman" w:hAnsi="Times New Roman" w:cs="Times New Roman"/>
          <w:color w:val="161515"/>
          <w:sz w:val="24"/>
          <w:szCs w:val="24"/>
          <w:vertAlign w:val="superscript"/>
          <w:lang w:eastAsia="ru-RU"/>
        </w:rPr>
        <w:t>3</w:t>
      </w:r>
      <w:r>
        <w:rPr>
          <w:rFonts w:ascii="Times New Roman" w:eastAsia="Times New Roman" w:hAnsi="Times New Roman" w:cs="Times New Roman"/>
          <w:color w:val="161515"/>
          <w:sz w:val="24"/>
          <w:szCs w:val="24"/>
          <w:lang w:eastAsia="ru-RU"/>
        </w:rPr>
        <w:t>/сут в р.п. Угловка</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4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введение в эксплуатацию канализационной насосной станции №2 в р.п. Угловка; </w:t>
      </w:r>
    </w:p>
    <w:p w:rsidR="00AC2321" w:rsidRDefault="00AC2321" w:rsidP="007E0D9D">
      <w:pPr>
        <w:pStyle w:val="a6"/>
        <w:numPr>
          <w:ilvl w:val="0"/>
          <w:numId w:val="4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перекладка канализационной сети протяженностью 540 м; </w:t>
      </w:r>
    </w:p>
    <w:p w:rsidR="00AC2321" w:rsidRDefault="00AC2321" w:rsidP="007E0D9D">
      <w:pPr>
        <w:pStyle w:val="a6"/>
        <w:numPr>
          <w:ilvl w:val="0"/>
          <w:numId w:val="4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строительство на самотечной канализационной сети смотровых колодцев - 10 шт. в д. Озерки; </w:t>
      </w:r>
    </w:p>
    <w:p w:rsidR="00AC2321" w:rsidRDefault="00AC2321" w:rsidP="007E0D9D">
      <w:pPr>
        <w:pStyle w:val="a6"/>
        <w:numPr>
          <w:ilvl w:val="0"/>
          <w:numId w:val="4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поэтапная реконструкция существующих сетей и замена изношенных участков сети</w:t>
      </w:r>
      <w:r>
        <w:rPr>
          <w:rFonts w:ascii="Times New Roman" w:eastAsia="Times New Roman" w:hAnsi="Times New Roman" w:cs="Times New Roman"/>
          <w:color w:val="auto"/>
          <w:sz w:val="24"/>
          <w:szCs w:val="24"/>
          <w:lang w:eastAsia="ru-RU"/>
        </w:rPr>
        <w:t xml:space="preserve">. </w:t>
      </w:r>
    </w:p>
    <w:p w:rsidR="00AC2321" w:rsidRDefault="00AC2321" w:rsidP="00AC2321">
      <w:pPr>
        <w:pStyle w:val="44"/>
        <w:numPr>
          <w:ilvl w:val="3"/>
          <w:numId w:val="3"/>
        </w:numPr>
        <w:spacing w:line="240" w:lineRule="auto"/>
        <w:ind w:left="1702" w:hanging="851"/>
        <w:rPr>
          <w:rFonts w:eastAsia="TimesNewRomanPSMT"/>
        </w:rPr>
      </w:pPr>
      <w:bookmarkStart w:id="250" w:name="_Toc375649478"/>
      <w:bookmarkStart w:id="251" w:name="_Toc375684304"/>
      <w:bookmarkStart w:id="252" w:name="_Toc375685332"/>
      <w:bookmarkStart w:id="253" w:name="_Toc506821569"/>
      <w:bookmarkEnd w:id="250"/>
      <w:bookmarkEnd w:id="251"/>
      <w:bookmarkEnd w:id="252"/>
      <w:r>
        <w:rPr>
          <w:rFonts w:eastAsia="TimesNewRomanPSMT"/>
        </w:rPr>
        <w:t>Сокращение сбросов и организация возврата очищенных сточных вод на технические нужды.</w:t>
      </w:r>
      <w:bookmarkEnd w:id="253"/>
    </w:p>
    <w:p w:rsidR="00AC2321" w:rsidRDefault="00AC2321" w:rsidP="00AC2321">
      <w:pPr>
        <w:rPr>
          <w:rFonts w:eastAsia="Calibri"/>
        </w:rPr>
      </w:pPr>
      <w:r>
        <w:rPr>
          <w:szCs w:val="26"/>
        </w:rPr>
        <w:t>Сведения о мероприятиях отсутствуют</w:t>
      </w:r>
      <w:r>
        <w:t>.</w:t>
      </w:r>
    </w:p>
    <w:p w:rsidR="00AC2321" w:rsidRDefault="00AC2321" w:rsidP="00AC2321">
      <w:pPr>
        <w:pStyle w:val="44"/>
        <w:numPr>
          <w:ilvl w:val="3"/>
          <w:numId w:val="3"/>
        </w:numPr>
        <w:spacing w:line="240" w:lineRule="auto"/>
        <w:ind w:left="1702" w:hanging="851"/>
      </w:pPr>
      <w:bookmarkStart w:id="254" w:name="_Toc506821570"/>
      <w:r>
        <w:t>Сведения о вновь строящихся, реконструируемых и предлагаемых к выводу из эксплуатации объектах централизованной системы водоотведения.</w:t>
      </w:r>
      <w:bookmarkEnd w:id="254"/>
    </w:p>
    <w:p w:rsidR="00AC2321" w:rsidRDefault="00AC2321" w:rsidP="007E0D9D">
      <w:pPr>
        <w:pStyle w:val="a6"/>
        <w:numPr>
          <w:ilvl w:val="0"/>
          <w:numId w:val="4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капитальный ремонт или новое строительство очистных сооружений, мощностью 1200 м</w:t>
      </w:r>
      <w:r>
        <w:rPr>
          <w:rFonts w:ascii="Times New Roman" w:eastAsia="Times New Roman" w:hAnsi="Times New Roman" w:cs="Times New Roman"/>
          <w:color w:val="161515"/>
          <w:sz w:val="24"/>
          <w:szCs w:val="24"/>
          <w:vertAlign w:val="superscript"/>
          <w:lang w:eastAsia="ru-RU"/>
        </w:rPr>
        <w:t>3</w:t>
      </w:r>
      <w:r>
        <w:rPr>
          <w:rFonts w:ascii="Times New Roman" w:eastAsia="Times New Roman" w:hAnsi="Times New Roman" w:cs="Times New Roman"/>
          <w:color w:val="161515"/>
          <w:sz w:val="24"/>
          <w:szCs w:val="24"/>
          <w:lang w:eastAsia="ru-RU"/>
        </w:rPr>
        <w:t xml:space="preserve">/сут в р.п. Угловка. </w:t>
      </w:r>
      <w:r>
        <w:rPr>
          <w:rFonts w:ascii="Times New Roman" w:eastAsia="Times New Roman" w:hAnsi="Times New Roman" w:cs="Times New Roman"/>
          <w:color w:val="auto"/>
          <w:sz w:val="24"/>
          <w:szCs w:val="24"/>
          <w:lang w:eastAsia="ru-RU"/>
        </w:rPr>
        <w:t xml:space="preserve">Сроки реализации проекта: 2022-2024 гг.; </w:t>
      </w:r>
    </w:p>
    <w:p w:rsidR="00AC2321" w:rsidRDefault="00AC2321" w:rsidP="007E0D9D">
      <w:pPr>
        <w:pStyle w:val="a6"/>
        <w:numPr>
          <w:ilvl w:val="0"/>
          <w:numId w:val="4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введение в эксплуатацию канализационной насосной станции №2 в р.п. Угловка. </w:t>
      </w:r>
      <w:r>
        <w:rPr>
          <w:rFonts w:ascii="Times New Roman" w:eastAsia="Times New Roman" w:hAnsi="Times New Roman" w:cs="Times New Roman"/>
          <w:color w:val="auto"/>
          <w:sz w:val="24"/>
          <w:szCs w:val="24"/>
          <w:lang w:eastAsia="ru-RU"/>
        </w:rPr>
        <w:t>Сроки реализации проекта: 2023г.</w:t>
      </w:r>
      <w:r>
        <w:rPr>
          <w:rFonts w:ascii="Times New Roman" w:eastAsia="Times New Roman" w:hAnsi="Times New Roman" w:cs="Times New Roman"/>
          <w:color w:val="161515"/>
          <w:sz w:val="24"/>
          <w:szCs w:val="24"/>
          <w:lang w:eastAsia="ru-RU"/>
        </w:rPr>
        <w:t xml:space="preserve">; </w:t>
      </w:r>
    </w:p>
    <w:p w:rsidR="00AC2321" w:rsidRDefault="00AC2321" w:rsidP="007E0D9D">
      <w:pPr>
        <w:pStyle w:val="a6"/>
        <w:numPr>
          <w:ilvl w:val="0"/>
          <w:numId w:val="4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перекладка канализационной сети протяженностью 540 м. </w:t>
      </w:r>
      <w:r>
        <w:rPr>
          <w:rFonts w:ascii="Times New Roman" w:eastAsia="Times New Roman" w:hAnsi="Times New Roman" w:cs="Times New Roman"/>
          <w:color w:val="auto"/>
          <w:sz w:val="24"/>
          <w:szCs w:val="24"/>
          <w:lang w:eastAsia="ru-RU"/>
        </w:rPr>
        <w:t>Сроки реализации проекта: 2022-2023 гг.</w:t>
      </w:r>
      <w:r>
        <w:rPr>
          <w:rFonts w:ascii="Times New Roman" w:eastAsia="Times New Roman" w:hAnsi="Times New Roman" w:cs="Times New Roman"/>
          <w:color w:val="161515"/>
          <w:sz w:val="24"/>
          <w:szCs w:val="24"/>
          <w:lang w:eastAsia="ru-RU"/>
        </w:rPr>
        <w:t xml:space="preserve">; </w:t>
      </w:r>
    </w:p>
    <w:p w:rsidR="00AC2321" w:rsidRDefault="00AC2321" w:rsidP="007E0D9D">
      <w:pPr>
        <w:pStyle w:val="a6"/>
        <w:numPr>
          <w:ilvl w:val="0"/>
          <w:numId w:val="4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lastRenderedPageBreak/>
        <w:t xml:space="preserve">строительство на самотечной канализационной сети смотровых колодцев - 10 шт. в д. Озерки. </w:t>
      </w:r>
      <w:r>
        <w:rPr>
          <w:rFonts w:ascii="Times New Roman" w:eastAsia="Times New Roman" w:hAnsi="Times New Roman" w:cs="Times New Roman"/>
          <w:color w:val="auto"/>
          <w:sz w:val="24"/>
          <w:szCs w:val="24"/>
          <w:lang w:eastAsia="ru-RU"/>
        </w:rPr>
        <w:t xml:space="preserve">Сроки реализации проекта: 2022-2026 гг. </w:t>
      </w:r>
    </w:p>
    <w:p w:rsidR="00AC2321" w:rsidRDefault="00AC2321" w:rsidP="00AC2321">
      <w:pPr>
        <w:pStyle w:val="33"/>
        <w:numPr>
          <w:ilvl w:val="2"/>
          <w:numId w:val="3"/>
        </w:numPr>
        <w:spacing w:line="240" w:lineRule="auto"/>
        <w:ind w:left="1247" w:hanging="680"/>
      </w:pPr>
      <w:bookmarkStart w:id="255" w:name="_Toc506821571"/>
      <w: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5"/>
    </w:p>
    <w:p w:rsidR="00AC2321" w:rsidRDefault="00AC2321" w:rsidP="00AC2321">
      <w:r>
        <w:t xml:space="preserve">На перспективу на территории Угловского городского поселения предусматривается реконструкция существующих очистных сооружений, канализационных насосных станций. В связи с этим предусматриваются следующие мероприятия: </w:t>
      </w:r>
    </w:p>
    <w:p w:rsidR="00AC2321" w:rsidRDefault="00AC2321" w:rsidP="007E0D9D">
      <w:pPr>
        <w:pStyle w:val="a6"/>
        <w:numPr>
          <w:ilvl w:val="0"/>
          <w:numId w:val="45"/>
        </w:numPr>
        <w:spacing w:after="0" w:line="276" w:lineRule="auto"/>
        <w:ind w:left="851" w:hanging="284"/>
        <w:contextualSpacing/>
        <w:jc w:val="both"/>
        <w:rPr>
          <w:rFonts w:ascii="Times New Roman" w:eastAsia="Times New Roman" w:hAnsi="Times New Roman" w:cs="Times New Roman"/>
          <w:color w:val="auto"/>
          <w:sz w:val="24"/>
          <w:szCs w:val="28"/>
          <w:lang w:eastAsia="ru-RU" w:bidi="en-US"/>
        </w:rPr>
      </w:pPr>
      <w:r>
        <w:rPr>
          <w:rFonts w:ascii="Times New Roman" w:eastAsia="Times New Roman" w:hAnsi="Times New Roman" w:cs="Times New Roman"/>
          <w:color w:val="auto"/>
          <w:sz w:val="24"/>
          <w:szCs w:val="28"/>
          <w:lang w:eastAsia="ru-RU" w:bidi="en-US"/>
        </w:rPr>
        <w:t xml:space="preserve">повышение уровня автоматизации технологического процесса очистки сточных вод, и уменьшение количества обслуживающего персонала очистных сооружений при помощи внедрения автоматизированных систем управления. </w:t>
      </w:r>
    </w:p>
    <w:p w:rsidR="00AC2321" w:rsidRDefault="00AC2321" w:rsidP="007E0D9D">
      <w:pPr>
        <w:pStyle w:val="a6"/>
        <w:numPr>
          <w:ilvl w:val="0"/>
          <w:numId w:val="45"/>
        </w:numPr>
        <w:spacing w:after="0" w:line="276" w:lineRule="auto"/>
        <w:ind w:left="851" w:hanging="284"/>
        <w:contextualSpacing/>
        <w:jc w:val="both"/>
        <w:rPr>
          <w:rFonts w:ascii="Times New Roman" w:eastAsia="Times New Roman" w:hAnsi="Times New Roman" w:cs="Times New Roman"/>
          <w:color w:val="auto"/>
          <w:sz w:val="24"/>
          <w:szCs w:val="28"/>
          <w:lang w:eastAsia="ru-RU" w:bidi="en-US"/>
        </w:rPr>
      </w:pPr>
      <w:r>
        <w:rPr>
          <w:rFonts w:ascii="Times New Roman" w:eastAsia="Times New Roman" w:hAnsi="Times New Roman" w:cs="Times New Roman"/>
          <w:color w:val="auto"/>
          <w:sz w:val="24"/>
          <w:szCs w:val="28"/>
          <w:lang w:eastAsia="ru-RU" w:bidi="en-US"/>
        </w:rPr>
        <w:t xml:space="preserve">Создание системы дистанционного контроля и управления режимами работы ОСК: </w:t>
      </w:r>
    </w:p>
    <w:p w:rsidR="00AC2321" w:rsidRDefault="00AC2321" w:rsidP="00AC2321">
      <w:pPr>
        <w:ind w:firstLine="851"/>
        <w:rPr>
          <w:rFonts w:eastAsia="Calibri"/>
          <w:szCs w:val="22"/>
          <w:lang w:eastAsia="en-US"/>
        </w:rPr>
      </w:pPr>
      <w:r>
        <w:t>Цель:</w:t>
      </w:r>
    </w:p>
    <w:p w:rsidR="00AC2321" w:rsidRDefault="00AC2321" w:rsidP="007E0D9D">
      <w:pPr>
        <w:pStyle w:val="a6"/>
        <w:numPr>
          <w:ilvl w:val="0"/>
          <w:numId w:val="46"/>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Обеспечение энергоэффективности работы ОСК. </w:t>
      </w:r>
    </w:p>
    <w:p w:rsidR="00AC2321" w:rsidRDefault="00AC2321" w:rsidP="007E0D9D">
      <w:pPr>
        <w:pStyle w:val="a6"/>
        <w:numPr>
          <w:ilvl w:val="0"/>
          <w:numId w:val="46"/>
        </w:numPr>
        <w:spacing w:after="6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эксплуатационных затрат при обслуживании ОСК.</w:t>
      </w:r>
    </w:p>
    <w:p w:rsidR="00AC2321" w:rsidRDefault="00AC2321" w:rsidP="00AC2321">
      <w:pPr>
        <w:ind w:firstLine="851"/>
        <w:rPr>
          <w:rFonts w:eastAsia="Calibri"/>
          <w:szCs w:val="22"/>
          <w:lang w:eastAsia="en-US"/>
        </w:rPr>
      </w:pPr>
      <w:r>
        <w:t>Задачи:</w:t>
      </w:r>
    </w:p>
    <w:p w:rsidR="00AC2321" w:rsidRDefault="00AC2321" w:rsidP="007E0D9D">
      <w:pPr>
        <w:pStyle w:val="a6"/>
        <w:numPr>
          <w:ilvl w:val="0"/>
          <w:numId w:val="47"/>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Оптимизация технологического процесса и режимов работы технологического оборудования;</w:t>
      </w:r>
    </w:p>
    <w:p w:rsidR="00AC2321" w:rsidRDefault="00AC2321" w:rsidP="007E0D9D">
      <w:pPr>
        <w:pStyle w:val="a6"/>
        <w:numPr>
          <w:ilvl w:val="0"/>
          <w:numId w:val="47"/>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потребления электроэнергии;</w:t>
      </w:r>
    </w:p>
    <w:p w:rsidR="00AC2321" w:rsidRDefault="00AC2321" w:rsidP="007E0D9D">
      <w:pPr>
        <w:pStyle w:val="a6"/>
        <w:numPr>
          <w:ilvl w:val="0"/>
          <w:numId w:val="47"/>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Уменьшение количества обслуживающего персонала;</w:t>
      </w:r>
    </w:p>
    <w:p w:rsidR="00AC2321" w:rsidRDefault="00AC2321" w:rsidP="007E0D9D">
      <w:pPr>
        <w:pStyle w:val="a6"/>
        <w:numPr>
          <w:ilvl w:val="0"/>
          <w:numId w:val="47"/>
        </w:numPr>
        <w:spacing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влияния человеческого фактора на работу оборудования.</w:t>
      </w:r>
    </w:p>
    <w:p w:rsidR="00AC2321" w:rsidRDefault="00AC2321" w:rsidP="00AC2321">
      <w:pPr>
        <w:ind w:left="851" w:firstLine="284"/>
        <w:rPr>
          <w:rFonts w:eastAsia="Calibri"/>
          <w:szCs w:val="22"/>
          <w:lang w:eastAsia="en-US"/>
        </w:rPr>
      </w:pPr>
      <w:r>
        <w:t>Для решения поставленных задач необходимо при монтаже ОСК предусмотреть установку следующего оборудования:</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 xml:space="preserve">Контроллера и графической панели для обеспечения максимальной интеграции системы автоматики; </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Высокоэффективных магнитно-индукционных расходомеров для определения фактического расхода сточных вод;</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Контроллеров давления воздуха в воздуховодах;</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Регуляторов уровня сточных вод в основных резервуарах: усреднителе, аэротенке, мембранном резервуаре, резервуаре чистой воды;</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Устройств автоматического изменения режимов работы насосного оборудования при малом поступлении сточных вод;</w:t>
      </w:r>
    </w:p>
    <w:p w:rsidR="00AC2321" w:rsidRDefault="00AC2321" w:rsidP="007E0D9D">
      <w:pPr>
        <w:pStyle w:val="a6"/>
        <w:numPr>
          <w:ilvl w:val="0"/>
          <w:numId w:val="48"/>
        </w:numPr>
        <w:overflowPunct w:val="0"/>
        <w:autoSpaceDE w:val="0"/>
        <w:autoSpaceDN w:val="0"/>
        <w:adjustRightInd w:val="0"/>
        <w:spacing w:after="0" w:line="276" w:lineRule="auto"/>
        <w:ind w:left="1418" w:hanging="284"/>
        <w:contextualSpacing/>
        <w:jc w:val="both"/>
        <w:textAlignment w:val="baseline"/>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Устройств автоматического регулирования режима работы насосного оборудования в усреднителе в зависимости от уровня сточных вод в аэротенке;</w:t>
      </w:r>
    </w:p>
    <w:p w:rsidR="00AC2321" w:rsidRDefault="00AC2321" w:rsidP="007E0D9D">
      <w:pPr>
        <w:pStyle w:val="a6"/>
        <w:numPr>
          <w:ilvl w:val="0"/>
          <w:numId w:val="48"/>
        </w:numPr>
        <w:spacing w:after="0" w:line="276" w:lineRule="auto"/>
        <w:ind w:left="1418" w:hanging="284"/>
        <w:contextualSpacing/>
        <w:jc w:val="both"/>
        <w:rPr>
          <w:rFonts w:ascii="Times New Roman" w:eastAsia="Times New Roman" w:hAnsi="Times New Roman" w:cs="Times New Roman"/>
          <w:color w:val="auto"/>
          <w:sz w:val="24"/>
          <w:szCs w:val="28"/>
          <w:lang w:eastAsia="ru-RU" w:bidi="en-US"/>
        </w:rPr>
      </w:pPr>
      <w:r>
        <w:rPr>
          <w:rFonts w:ascii="Times New Roman" w:eastAsia="Times New Roman" w:hAnsi="Times New Roman" w:cs="Times New Roman"/>
          <w:color w:val="auto"/>
          <w:sz w:val="24"/>
          <w:szCs w:val="28"/>
          <w:lang w:eastAsia="ru-RU"/>
        </w:rPr>
        <w:t xml:space="preserve">Системы визуальных и звуковых оповещений при возникновении неисправностей. </w:t>
      </w:r>
    </w:p>
    <w:p w:rsidR="00AC2321" w:rsidRDefault="00AC2321" w:rsidP="007E0D9D">
      <w:pPr>
        <w:pStyle w:val="a6"/>
        <w:numPr>
          <w:ilvl w:val="0"/>
          <w:numId w:val="49"/>
        </w:numPr>
        <w:spacing w:after="0" w:line="276" w:lineRule="auto"/>
        <w:ind w:left="851" w:hanging="284"/>
        <w:contextualSpacing/>
        <w:jc w:val="both"/>
        <w:rPr>
          <w:rFonts w:ascii="Times New Roman" w:eastAsia="Times New Roman" w:hAnsi="Times New Roman" w:cs="Times New Roman"/>
          <w:color w:val="auto"/>
          <w:szCs w:val="28"/>
          <w:lang w:eastAsia="ru-RU" w:bidi="en-US"/>
        </w:rPr>
      </w:pPr>
      <w:r>
        <w:rPr>
          <w:rFonts w:ascii="Times New Roman" w:eastAsia="Times New Roman" w:hAnsi="Times New Roman" w:cs="Times New Roman"/>
          <w:color w:val="auto"/>
          <w:sz w:val="24"/>
          <w:szCs w:val="28"/>
          <w:lang w:eastAsia="ru-RU" w:bidi="en-US"/>
        </w:rPr>
        <w:t xml:space="preserve">автоматизация работы КНС: </w:t>
      </w:r>
    </w:p>
    <w:p w:rsidR="00AC2321" w:rsidRDefault="00AC2321" w:rsidP="00AC2321">
      <w:pPr>
        <w:ind w:firstLine="851"/>
        <w:rPr>
          <w:rFonts w:eastAsia="Calibri"/>
          <w:szCs w:val="22"/>
          <w:lang w:eastAsia="en-US"/>
        </w:rPr>
      </w:pPr>
      <w:r>
        <w:t>Цель:</w:t>
      </w:r>
    </w:p>
    <w:p w:rsidR="00AC2321" w:rsidRDefault="00AC2321" w:rsidP="007E0D9D">
      <w:pPr>
        <w:pStyle w:val="a6"/>
        <w:numPr>
          <w:ilvl w:val="0"/>
          <w:numId w:val="50"/>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Обеспечение энергоэффективности работы КНС;</w:t>
      </w:r>
    </w:p>
    <w:p w:rsidR="00AC2321" w:rsidRDefault="00AC2321" w:rsidP="007E0D9D">
      <w:pPr>
        <w:pStyle w:val="a6"/>
        <w:numPr>
          <w:ilvl w:val="0"/>
          <w:numId w:val="50"/>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эксплуатационных затрат при обслуживании КНС.</w:t>
      </w:r>
    </w:p>
    <w:p w:rsidR="00AC2321" w:rsidRDefault="00AC2321" w:rsidP="00AC2321">
      <w:pPr>
        <w:ind w:firstLine="851"/>
        <w:rPr>
          <w:rFonts w:eastAsia="Calibri"/>
          <w:szCs w:val="22"/>
          <w:lang w:eastAsia="en-US"/>
        </w:rPr>
      </w:pPr>
      <w:r>
        <w:lastRenderedPageBreak/>
        <w:t>Задачи:</w:t>
      </w:r>
    </w:p>
    <w:p w:rsidR="00AC2321" w:rsidRDefault="00AC2321" w:rsidP="007E0D9D">
      <w:pPr>
        <w:pStyle w:val="a6"/>
        <w:numPr>
          <w:ilvl w:val="0"/>
          <w:numId w:val="51"/>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Оптимизация технологического процесса и режимов работы технологического оборудования КНС;</w:t>
      </w:r>
    </w:p>
    <w:p w:rsidR="00AC2321" w:rsidRDefault="00AC2321" w:rsidP="007E0D9D">
      <w:pPr>
        <w:pStyle w:val="a6"/>
        <w:numPr>
          <w:ilvl w:val="0"/>
          <w:numId w:val="51"/>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потребления электроэнергии;</w:t>
      </w:r>
    </w:p>
    <w:p w:rsidR="00AC2321" w:rsidRDefault="00AC2321" w:rsidP="007E0D9D">
      <w:pPr>
        <w:pStyle w:val="a6"/>
        <w:numPr>
          <w:ilvl w:val="0"/>
          <w:numId w:val="51"/>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Уменьшение количества обслуживающего персонала;</w:t>
      </w:r>
    </w:p>
    <w:p w:rsidR="00AC2321" w:rsidRDefault="00AC2321" w:rsidP="007E0D9D">
      <w:pPr>
        <w:pStyle w:val="a6"/>
        <w:numPr>
          <w:ilvl w:val="0"/>
          <w:numId w:val="51"/>
        </w:numPr>
        <w:spacing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Снижение влияния человеческого фактора на работу оборудования КНС.</w:t>
      </w:r>
    </w:p>
    <w:p w:rsidR="00AC2321" w:rsidRDefault="00AC2321" w:rsidP="00AC2321">
      <w:pPr>
        <w:ind w:left="993" w:firstLine="283"/>
        <w:rPr>
          <w:rFonts w:eastAsia="Calibri"/>
          <w:szCs w:val="22"/>
          <w:lang w:eastAsia="en-US"/>
        </w:rPr>
      </w:pPr>
      <w:r>
        <w:t>Для решения поставленных задач необходимо при монтаже КНС предусмотреть:</w:t>
      </w:r>
    </w:p>
    <w:p w:rsidR="00AC2321" w:rsidRDefault="00AC2321" w:rsidP="007E0D9D">
      <w:pPr>
        <w:pStyle w:val="a6"/>
        <w:numPr>
          <w:ilvl w:val="0"/>
          <w:numId w:val="52"/>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Применение частотного регулирования насосных агрегатов;</w:t>
      </w:r>
    </w:p>
    <w:p w:rsidR="00AC2321" w:rsidRDefault="00AC2321" w:rsidP="007E0D9D">
      <w:pPr>
        <w:pStyle w:val="a6"/>
        <w:numPr>
          <w:ilvl w:val="0"/>
          <w:numId w:val="52"/>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Установку электроприводов исполнительных механизмов и регулирующей арматуры;</w:t>
      </w:r>
    </w:p>
    <w:p w:rsidR="00AC2321" w:rsidRDefault="00AC2321" w:rsidP="007E0D9D">
      <w:pPr>
        <w:pStyle w:val="a6"/>
        <w:numPr>
          <w:ilvl w:val="0"/>
          <w:numId w:val="52"/>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Установку устройств автоматического изменения режимов работы насосного оборудования при малом поступлении сточных вод;</w:t>
      </w:r>
    </w:p>
    <w:p w:rsidR="00AC2321" w:rsidRDefault="00AC2321" w:rsidP="007E0D9D">
      <w:pPr>
        <w:pStyle w:val="a6"/>
        <w:numPr>
          <w:ilvl w:val="0"/>
          <w:numId w:val="52"/>
        </w:numPr>
        <w:spacing w:after="0" w:line="276" w:lineRule="auto"/>
        <w:ind w:left="1418"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Автоматическое управление насосными станциями с помощью логических программируемых контроллеров. </w:t>
      </w:r>
    </w:p>
    <w:p w:rsidR="00AC2321" w:rsidRDefault="00AC2321" w:rsidP="00AC2321">
      <w:pPr>
        <w:pStyle w:val="33"/>
        <w:numPr>
          <w:ilvl w:val="2"/>
          <w:numId w:val="3"/>
        </w:numPr>
        <w:spacing w:line="240" w:lineRule="auto"/>
        <w:ind w:left="1247" w:hanging="680"/>
      </w:pPr>
      <w:bookmarkStart w:id="256" w:name="_Toc506821572"/>
      <w:r>
        <w:t>Описание вариантов маршрутов прохождения трубопроводов (трасс) потерритории Угловского городского поселения, расположения намечаемых площадок под строительство сооружений водоотведения и их обоснование.</w:t>
      </w:r>
      <w:bookmarkEnd w:id="256"/>
    </w:p>
    <w:p w:rsidR="00AC2321" w:rsidRDefault="00AC2321" w:rsidP="00AC2321">
      <w:r>
        <w:t>Схема водоотведения Угловского городскогопоселения в электронном варианте в виде карты прилагается. Месторасположение трубопроводов (трасс) систем водоотведения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водоотведения на территориях, где оно отсутствует, будут прокладываться согласно согласованным проектам.</w:t>
      </w:r>
    </w:p>
    <w:p w:rsidR="00AC2321" w:rsidRDefault="00AC2321" w:rsidP="00AC2321">
      <w:pPr>
        <w:pStyle w:val="33"/>
        <w:numPr>
          <w:ilvl w:val="2"/>
          <w:numId w:val="3"/>
        </w:numPr>
        <w:spacing w:line="240" w:lineRule="auto"/>
        <w:ind w:left="1247" w:hanging="680"/>
      </w:pPr>
      <w:bookmarkStart w:id="257" w:name="_Toc506821573"/>
      <w:r>
        <w:t>Границы и характеристики охранных зон сетей и сооружений централизованной системы водоотведения.</w:t>
      </w:r>
      <w:bookmarkEnd w:id="257"/>
    </w:p>
    <w:p w:rsidR="00AC2321" w:rsidRDefault="00AC2321" w:rsidP="00AC2321">
      <w:r>
        <w:t>Схема водоотведения Угловского городскогопоселенияв электронном виде прилагается.Ориентировочный размер СЗЗ у КОС мощностью до 1500 м</w:t>
      </w:r>
      <w:r>
        <w:rPr>
          <w:vertAlign w:val="superscript"/>
        </w:rPr>
        <w:t>3</w:t>
      </w:r>
      <w:r>
        <w:t>/сут равен 200 метров, у септика - 8 м, у КНС - 15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п.1.10, табл.1, прим.6. Все проектируемые очистные сооружения на чертеже привязаны условно. Место размещения определить на стадии выбора участка.</w:t>
      </w:r>
    </w:p>
    <w:p w:rsidR="00AC2321" w:rsidRDefault="00AC2321" w:rsidP="00AC2321">
      <w:pPr>
        <w:pStyle w:val="33"/>
        <w:numPr>
          <w:ilvl w:val="2"/>
          <w:numId w:val="3"/>
        </w:numPr>
        <w:spacing w:line="240" w:lineRule="auto"/>
        <w:ind w:left="1247" w:hanging="680"/>
      </w:pPr>
      <w:bookmarkStart w:id="258" w:name="_Toc506821574"/>
      <w:r>
        <w:t>Границы планируемых зон размещения объектов централизованной системы водоотведения.</w:t>
      </w:r>
      <w:bookmarkEnd w:id="258"/>
    </w:p>
    <w:p w:rsidR="00AC2321" w:rsidRDefault="00AC2321" w:rsidP="00AC2321">
      <w:r>
        <w:t>Схема водоотведения Угловского городскогопоселенияв электронном варианте в виде карты прилагается.Все проектируемые объекты централизованной системы водоотведенияна чертеже привязаны условно. Место размещения определить на стадии выбора участка.</w:t>
      </w:r>
    </w:p>
    <w:p w:rsidR="00AC2321" w:rsidRDefault="00AC2321" w:rsidP="00AC2321">
      <w:r>
        <w:br w:type="page"/>
      </w:r>
    </w:p>
    <w:p w:rsidR="00AC2321" w:rsidRDefault="00AC2321" w:rsidP="00AC2321">
      <w:pPr>
        <w:pStyle w:val="2"/>
        <w:numPr>
          <w:ilvl w:val="1"/>
          <w:numId w:val="3"/>
        </w:numPr>
        <w:ind w:left="856" w:hanging="499"/>
        <w:jc w:val="center"/>
        <w:rPr>
          <w:rFonts w:eastAsia="TimesNewRomanPS-BoldMT"/>
        </w:rPr>
      </w:pPr>
      <w:bookmarkStart w:id="259" w:name="_Toc375649485"/>
      <w:bookmarkStart w:id="260" w:name="_Toc375684311"/>
      <w:bookmarkStart w:id="261" w:name="_Toc375685339"/>
      <w:bookmarkStart w:id="262" w:name="_Toc506821575"/>
      <w:bookmarkEnd w:id="259"/>
      <w:bookmarkEnd w:id="260"/>
      <w:bookmarkEnd w:id="261"/>
      <w:r>
        <w:rPr>
          <w:rFonts w:eastAsia="TimesNewRomanPS-BoldMT"/>
        </w:rPr>
        <w:lastRenderedPageBreak/>
        <w:t>ЭКОЛОГИЧЕСКИЕ АСПЕКТЫ МЕРОПРИЯТИЙ ПО СТРОИТЕЛЬСТВУ И РЕКОНСТРУКЦИИ ОБЪЕКТОВ ЦЕНТРАЛИЗОВАННОЙ СИСТЕМЫ ВОДООТВЕДЕНИЯ.</w:t>
      </w:r>
      <w:bookmarkEnd w:id="262"/>
    </w:p>
    <w:p w:rsidR="00AC2321" w:rsidRDefault="00AC2321" w:rsidP="00AC2321">
      <w:pPr>
        <w:pStyle w:val="33"/>
        <w:numPr>
          <w:ilvl w:val="2"/>
          <w:numId w:val="3"/>
        </w:numPr>
        <w:spacing w:line="240" w:lineRule="auto"/>
        <w:ind w:left="1247" w:hanging="680"/>
        <w:rPr>
          <w:rFonts w:eastAsia="TimesNewRomanPS-BoldMT"/>
        </w:rPr>
      </w:pPr>
      <w:bookmarkStart w:id="263" w:name="_Toc506821576"/>
      <w:r>
        <w:rPr>
          <w:rFonts w:eastAsia="TimesNewRomanPS-BoldMT"/>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3"/>
    </w:p>
    <w:p w:rsidR="00AC2321" w:rsidRDefault="00AC2321" w:rsidP="00AC2321">
      <w:pPr>
        <w:spacing w:after="60"/>
        <w:rPr>
          <w:rFonts w:eastAsia="Calibri"/>
        </w:rPr>
      </w:pPr>
      <w:r>
        <w:t xml:space="preserve">На перспективу предусматриваетсяразвитие и модернизация централизованной системы водоотведения на территории Угловского городского поселения. В числе основных мероприятий в совершенствовании системы канализирования территории поселения необходимо отметить: </w:t>
      </w:r>
    </w:p>
    <w:p w:rsidR="00AC2321" w:rsidRDefault="00AC2321" w:rsidP="007E0D9D">
      <w:pPr>
        <w:pStyle w:val="a6"/>
        <w:numPr>
          <w:ilvl w:val="0"/>
          <w:numId w:val="5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капитальный ремонт или новое строительство очистных сооружений, мощностью 1200 м</w:t>
      </w:r>
      <w:r>
        <w:rPr>
          <w:rFonts w:ascii="Times New Roman" w:eastAsia="Times New Roman" w:hAnsi="Times New Roman" w:cs="Times New Roman"/>
          <w:color w:val="161515"/>
          <w:sz w:val="24"/>
          <w:szCs w:val="24"/>
          <w:vertAlign w:val="superscript"/>
          <w:lang w:eastAsia="ru-RU"/>
        </w:rPr>
        <w:t>3</w:t>
      </w:r>
      <w:r>
        <w:rPr>
          <w:rFonts w:ascii="Times New Roman" w:eastAsia="Times New Roman" w:hAnsi="Times New Roman" w:cs="Times New Roman"/>
          <w:color w:val="161515"/>
          <w:sz w:val="24"/>
          <w:szCs w:val="24"/>
          <w:lang w:eastAsia="ru-RU"/>
        </w:rPr>
        <w:t>/сут в р.п. Угловка</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5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введение в эксплуатацию канализационной насосной станции №2 в р.п. Угловка; </w:t>
      </w:r>
    </w:p>
    <w:p w:rsidR="00AC2321" w:rsidRDefault="00AC2321" w:rsidP="007E0D9D">
      <w:pPr>
        <w:pStyle w:val="a6"/>
        <w:numPr>
          <w:ilvl w:val="0"/>
          <w:numId w:val="5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 xml:space="preserve">перекладка канализационной сети протяженностью 540 м; </w:t>
      </w:r>
    </w:p>
    <w:p w:rsidR="00AC2321" w:rsidRDefault="00AC2321" w:rsidP="007E0D9D">
      <w:pPr>
        <w:pStyle w:val="a6"/>
        <w:numPr>
          <w:ilvl w:val="0"/>
          <w:numId w:val="53"/>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строительство на самотечной канализационной сети смотровых колодцев - 10 шт. в д. Озерки</w:t>
      </w:r>
      <w:r>
        <w:rPr>
          <w:rFonts w:ascii="Times New Roman" w:eastAsia="Times New Roman" w:hAnsi="Times New Roman" w:cs="Times New Roman"/>
          <w:color w:val="auto"/>
          <w:sz w:val="24"/>
          <w:szCs w:val="24"/>
          <w:lang w:eastAsia="ru-RU"/>
        </w:rPr>
        <w:t xml:space="preserve">; </w:t>
      </w:r>
    </w:p>
    <w:p w:rsidR="00AC2321" w:rsidRDefault="00AC2321" w:rsidP="007E0D9D">
      <w:pPr>
        <w:pStyle w:val="a6"/>
        <w:numPr>
          <w:ilvl w:val="0"/>
          <w:numId w:val="53"/>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161515"/>
          <w:sz w:val="24"/>
          <w:szCs w:val="24"/>
          <w:lang w:eastAsia="ru-RU"/>
        </w:rPr>
        <w:t>поэтапная реконструкция существующих сетей и замена изношенных участков сети</w:t>
      </w:r>
      <w:r>
        <w:rPr>
          <w:rFonts w:ascii="Times New Roman" w:eastAsia="Times New Roman" w:hAnsi="Times New Roman" w:cs="Times New Roman"/>
          <w:color w:val="auto"/>
          <w:sz w:val="24"/>
          <w:szCs w:val="24"/>
          <w:lang w:eastAsia="ru-RU"/>
        </w:rPr>
        <w:t xml:space="preserve">. </w:t>
      </w:r>
    </w:p>
    <w:p w:rsidR="00AC2321" w:rsidRDefault="00AC2321" w:rsidP="00AC2321">
      <w:pPr>
        <w:rPr>
          <w:rFonts w:eastAsia="Calibri"/>
          <w:szCs w:val="22"/>
          <w:lang w:eastAsia="en-US"/>
        </w:rPr>
      </w:pPr>
      <w:r>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AC2321" w:rsidRDefault="00AC2321" w:rsidP="00AC2321">
      <w:pPr>
        <w:pStyle w:val="33"/>
        <w:numPr>
          <w:ilvl w:val="2"/>
          <w:numId w:val="3"/>
        </w:numPr>
        <w:spacing w:line="240" w:lineRule="auto"/>
        <w:ind w:left="1247" w:hanging="680"/>
      </w:pPr>
      <w:bookmarkStart w:id="264" w:name="_Toc506821577"/>
      <w:r>
        <w:t>Сведения о применении методов, безопасных для окружающей среды, при утилизации осадков сточных вод.</w:t>
      </w:r>
      <w:bookmarkEnd w:id="264"/>
    </w:p>
    <w:p w:rsidR="00AC2321" w:rsidRDefault="00AC2321" w:rsidP="00AC2321">
      <w:pPr>
        <w:spacing w:after="60"/>
      </w:pPr>
      <w:r>
        <w:t xml:space="preserve">Осадки очистных сооружений с учетом уровня их загрязнения могут быть утилизированы следующими способами: </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термофильным сбраживанием в метантенках;</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высушиванием;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пастеризацией;</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обработкой гашеной известью;</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радиационных установках;</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сжиганием;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пиролизом;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электролизом;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получением активированных углей (сорбентов);</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захоронением;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выдерживанием на иловых площадках;</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использованием как добавки при производстве керамзита; </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обработкой специальными реагентами с последующей утилизацией;</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компостированием;</w:t>
      </w:r>
    </w:p>
    <w:p w:rsidR="00AC2321" w:rsidRDefault="00AC2321" w:rsidP="007E0D9D">
      <w:pPr>
        <w:pStyle w:val="a6"/>
        <w:numPr>
          <w:ilvl w:val="0"/>
          <w:numId w:val="54"/>
        </w:numPr>
        <w:spacing w:after="0" w:line="276" w:lineRule="auto"/>
        <w:ind w:left="851" w:hanging="284"/>
        <w:contextualSpacing/>
        <w:jc w:val="both"/>
        <w:rPr>
          <w:rFonts w:ascii="Times New Roman" w:eastAsia="Times New Roman" w:hAnsi="Times New Roman" w:cs="Times New Roman"/>
          <w:color w:val="auto"/>
          <w:sz w:val="26"/>
          <w:szCs w:val="24"/>
          <w:lang w:eastAsia="ru-RU"/>
        </w:rPr>
      </w:pPr>
      <w:r>
        <w:rPr>
          <w:rFonts w:ascii="Times New Roman" w:eastAsia="Times New Roman" w:hAnsi="Times New Roman" w:cs="Times New Roman"/>
          <w:color w:val="auto"/>
          <w:sz w:val="24"/>
          <w:szCs w:val="24"/>
          <w:lang w:eastAsia="ru-RU"/>
        </w:rPr>
        <w:t>вермикомпостированием</w:t>
      </w:r>
      <w:r>
        <w:rPr>
          <w:rFonts w:ascii="Times New Roman" w:eastAsia="Times New Roman" w:hAnsi="Times New Roman" w:cs="Times New Roman"/>
          <w:color w:val="auto"/>
          <w:sz w:val="26"/>
          <w:szCs w:val="24"/>
          <w:lang w:eastAsia="ru-RU"/>
        </w:rPr>
        <w:t>.</w:t>
      </w:r>
    </w:p>
    <w:p w:rsidR="00AC2321" w:rsidRDefault="00AC2321" w:rsidP="00AC2321">
      <w:pPr>
        <w:pStyle w:val="2"/>
        <w:numPr>
          <w:ilvl w:val="1"/>
          <w:numId w:val="3"/>
        </w:numPr>
        <w:tabs>
          <w:tab w:val="left" w:pos="993"/>
        </w:tabs>
        <w:ind w:left="856" w:hanging="499"/>
        <w:jc w:val="center"/>
        <w:rPr>
          <w:rFonts w:eastAsia="TimesNewRomanPS-BoldMT"/>
          <w:sz w:val="28"/>
          <w:szCs w:val="28"/>
        </w:rPr>
      </w:pPr>
      <w:bookmarkStart w:id="265" w:name="_Toc506821578"/>
      <w:r>
        <w:rPr>
          <w:rFonts w:eastAsia="TimesNewRomanPS-BoldMT"/>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65"/>
    </w:p>
    <w:p w:rsidR="00AC2321" w:rsidRDefault="00AC2321" w:rsidP="00AC2321">
      <w:pPr>
        <w:spacing w:before="240"/>
        <w:rPr>
          <w:rFonts w:eastAsia="Calibri"/>
          <w:szCs w:val="22"/>
        </w:rPr>
      </w:pPr>
      <w:r>
        <w:t>Оценка потребности в капитальных вложениях в строительство, реконструкцию и модернизацию объектов централизованной системы водоотведения Угловского городского поселенияпредставлена в таблице 3.13.</w:t>
      </w:r>
    </w:p>
    <w:p w:rsidR="00AC2321" w:rsidRDefault="00AC2321" w:rsidP="00AC2321">
      <w:pPr>
        <w:spacing w:after="120"/>
        <w:jc w:val="right"/>
      </w:pPr>
      <w:r>
        <w:t>Таблица 3.13</w:t>
      </w:r>
    </w:p>
    <w:tbl>
      <w:tblPr>
        <w:tblStyle w:val="afffd"/>
        <w:tblW w:w="5000" w:type="pct"/>
        <w:tblLook w:val="04A0"/>
      </w:tblPr>
      <w:tblGrid>
        <w:gridCol w:w="503"/>
        <w:gridCol w:w="4814"/>
        <w:gridCol w:w="1176"/>
        <w:gridCol w:w="647"/>
        <w:gridCol w:w="1037"/>
        <w:gridCol w:w="1393"/>
      </w:tblGrid>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 п/п</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Наименование мероприятия</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Ед. измерения</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Кол-во</w:t>
            </w: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 xml:space="preserve">Затраты, тыс. руб. </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Сроки реализации проекта</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000000"/>
                <w:sz w:val="20"/>
                <w:szCs w:val="20"/>
                <w:lang w:eastAsia="en-US"/>
              </w:rPr>
            </w:pPr>
            <w:r>
              <w:rPr>
                <w:color w:val="161515"/>
                <w:sz w:val="20"/>
              </w:rPr>
              <w:t>Капитальный ремонт или новое строительство очистных сооружений, мощностью 1200 м</w:t>
            </w:r>
            <w:r>
              <w:rPr>
                <w:color w:val="161515"/>
                <w:sz w:val="20"/>
                <w:vertAlign w:val="superscript"/>
              </w:rPr>
              <w:t>3</w:t>
            </w:r>
            <w:r>
              <w:rPr>
                <w:color w:val="161515"/>
                <w:sz w:val="20"/>
              </w:rPr>
              <w:t>/сут в р.п. Угловка</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ед.</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w:t>
            </w: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6500</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2022-2024 гг.</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161515"/>
                <w:sz w:val="20"/>
                <w:lang w:eastAsia="en-US"/>
              </w:rPr>
            </w:pPr>
            <w:r>
              <w:rPr>
                <w:color w:val="161515"/>
                <w:sz w:val="20"/>
              </w:rPr>
              <w:t>Введение в эксплуатацию канализационной насосной станции №2 в р.п. Угловка</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ед.</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w:t>
            </w: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1500</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2023г.</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3</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000000"/>
                <w:sz w:val="20"/>
                <w:szCs w:val="20"/>
                <w:lang w:eastAsia="en-US"/>
              </w:rPr>
            </w:pPr>
            <w:r>
              <w:rPr>
                <w:color w:val="161515"/>
                <w:sz w:val="20"/>
              </w:rPr>
              <w:t>Перекладка канализационной сети протяженностью 540 м</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м</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540</w:t>
            </w: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1000</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2022-2023 гг.</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4</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161515"/>
                <w:sz w:val="20"/>
                <w:lang w:eastAsia="en-US"/>
              </w:rPr>
            </w:pPr>
            <w:r>
              <w:rPr>
                <w:color w:val="161515"/>
                <w:sz w:val="20"/>
              </w:rPr>
              <w:t>Строительство на самотечной канализационной сети смотровых колодцев - 10 шт. в д. Озерки</w:t>
            </w:r>
          </w:p>
        </w:tc>
        <w:tc>
          <w:tcPr>
            <w:tcW w:w="614"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3000</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2022-2026 гг.</w:t>
            </w:r>
          </w:p>
        </w:tc>
      </w:tr>
      <w:tr w:rsidR="00AC2321" w:rsidTr="00AC2321">
        <w:tc>
          <w:tcPr>
            <w:tcW w:w="263"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w:t>
            </w:r>
          </w:p>
        </w:tc>
        <w:tc>
          <w:tcPr>
            <w:tcW w:w="2515"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rPr>
                <w:color w:val="161515"/>
                <w:sz w:val="20"/>
                <w:lang w:eastAsia="en-US"/>
              </w:rPr>
            </w:pPr>
            <w:r>
              <w:rPr>
                <w:color w:val="161515"/>
                <w:sz w:val="20"/>
              </w:rPr>
              <w:t>Поэтапная реконструкция существующих сетей и замена изношенных участков сети</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км</w:t>
            </w:r>
          </w:p>
        </w:tc>
        <w:tc>
          <w:tcPr>
            <w:tcW w:w="33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sz w:val="20"/>
                <w:szCs w:val="20"/>
                <w:lang w:eastAsia="en-US"/>
              </w:rPr>
            </w:pP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5000</w:t>
            </w:r>
          </w:p>
        </w:tc>
        <w:tc>
          <w:tcPr>
            <w:tcW w:w="728"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sz w:val="20"/>
                <w:szCs w:val="20"/>
                <w:lang w:eastAsia="en-US"/>
              </w:rPr>
            </w:pPr>
            <w:r>
              <w:rPr>
                <w:sz w:val="20"/>
                <w:szCs w:val="20"/>
              </w:rPr>
              <w:t>2021-2030 гг.</w:t>
            </w:r>
          </w:p>
        </w:tc>
      </w:tr>
      <w:tr w:rsidR="00AC2321" w:rsidTr="00AC2321">
        <w:tc>
          <w:tcPr>
            <w:tcW w:w="3730" w:type="pct"/>
            <w:gridSpan w:val="4"/>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both"/>
              <w:rPr>
                <w:b/>
                <w:sz w:val="20"/>
                <w:szCs w:val="20"/>
                <w:lang w:eastAsia="en-US"/>
              </w:rPr>
            </w:pPr>
            <w:r>
              <w:rPr>
                <w:b/>
                <w:sz w:val="20"/>
                <w:szCs w:val="20"/>
              </w:rPr>
              <w:t>ВСЕГО:</w:t>
            </w:r>
          </w:p>
        </w:tc>
        <w:tc>
          <w:tcPr>
            <w:tcW w:w="542" w:type="pct"/>
            <w:tcBorders>
              <w:top w:val="single" w:sz="4" w:space="0" w:color="000000"/>
              <w:left w:val="single" w:sz="4" w:space="0" w:color="000000"/>
              <w:bottom w:val="single" w:sz="4" w:space="0" w:color="000000"/>
              <w:right w:val="single" w:sz="4" w:space="0" w:color="000000"/>
            </w:tcBorders>
            <w:vAlign w:val="center"/>
            <w:hideMark/>
          </w:tcPr>
          <w:p w:rsidR="00AC2321" w:rsidRDefault="00AC2321">
            <w:pPr>
              <w:jc w:val="center"/>
              <w:rPr>
                <w:b/>
                <w:sz w:val="20"/>
                <w:szCs w:val="20"/>
                <w:lang w:eastAsia="en-US"/>
              </w:rPr>
            </w:pPr>
            <w:r>
              <w:rPr>
                <w:b/>
                <w:sz w:val="20"/>
                <w:szCs w:val="20"/>
              </w:rPr>
              <w:t>17000</w:t>
            </w:r>
          </w:p>
        </w:tc>
        <w:tc>
          <w:tcPr>
            <w:tcW w:w="728" w:type="pct"/>
            <w:tcBorders>
              <w:top w:val="single" w:sz="4" w:space="0" w:color="000000"/>
              <w:left w:val="single" w:sz="4" w:space="0" w:color="000000"/>
              <w:bottom w:val="single" w:sz="4" w:space="0" w:color="000000"/>
              <w:right w:val="single" w:sz="4" w:space="0" w:color="000000"/>
            </w:tcBorders>
            <w:vAlign w:val="center"/>
          </w:tcPr>
          <w:p w:rsidR="00AC2321" w:rsidRDefault="00AC2321">
            <w:pPr>
              <w:jc w:val="center"/>
              <w:rPr>
                <w:b/>
                <w:sz w:val="20"/>
                <w:szCs w:val="20"/>
                <w:lang w:eastAsia="en-US"/>
              </w:rPr>
            </w:pPr>
          </w:p>
        </w:tc>
      </w:tr>
    </w:tbl>
    <w:p w:rsidR="00AC2321" w:rsidRDefault="00AC2321" w:rsidP="00AC2321">
      <w:pPr>
        <w:spacing w:before="60"/>
        <w:rPr>
          <w:lang w:eastAsia="en-US"/>
        </w:rPr>
      </w:pPr>
      <w: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 </w:t>
      </w:r>
      <w:r>
        <w:br w:type="page"/>
      </w:r>
    </w:p>
    <w:p w:rsidR="00AC2321" w:rsidRDefault="00AC2321" w:rsidP="00AC2321">
      <w:pPr>
        <w:pStyle w:val="2"/>
        <w:numPr>
          <w:ilvl w:val="1"/>
          <w:numId w:val="3"/>
        </w:numPr>
        <w:ind w:left="856" w:hanging="499"/>
        <w:jc w:val="center"/>
        <w:rPr>
          <w:rFonts w:eastAsia="TimesNewRomanPS-BoldMT"/>
        </w:rPr>
      </w:pPr>
      <w:bookmarkStart w:id="266" w:name="_Toc375685345"/>
      <w:bookmarkStart w:id="267" w:name="_Toc375685346"/>
      <w:bookmarkStart w:id="268" w:name="_Toc506821579"/>
      <w:bookmarkEnd w:id="266"/>
      <w:bookmarkEnd w:id="267"/>
      <w:r>
        <w:rPr>
          <w:rFonts w:eastAsia="TimesNewRomanPS-BoldMT"/>
        </w:rPr>
        <w:lastRenderedPageBreak/>
        <w:t>ПЛАНОВЫЕ ЗНАЧЕНИЯ ПОКАЗАТЕЛЕЙРАЗВИТИЯ ЦЕНТРАЛИЗОВАННОЙ СИСТЕМЫ ВОДООТВЕДЕНИЯ.</w:t>
      </w:r>
      <w:bookmarkEnd w:id="268"/>
    </w:p>
    <w:p w:rsidR="00AC2321" w:rsidRDefault="00AC2321" w:rsidP="00AC2321">
      <w:pPr>
        <w:rPr>
          <w:rFonts w:eastAsia="Calibri"/>
        </w:rPr>
      </w:pPr>
      <w:r>
        <w:t>Динамика целевых показателей развития централизованных систем водоотведения Угловского городскогопоселенияприведена в таблице 3.14.</w:t>
      </w:r>
    </w:p>
    <w:p w:rsidR="00AC2321" w:rsidRDefault="00AC2321" w:rsidP="00AC2321">
      <w:pPr>
        <w:spacing w:after="120"/>
        <w:ind w:left="788"/>
        <w:jc w:val="right"/>
      </w:pPr>
      <w:r>
        <w:t>Таблица 3.14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019"/>
        <w:gridCol w:w="3475"/>
        <w:gridCol w:w="1549"/>
        <w:gridCol w:w="1391"/>
      </w:tblGrid>
      <w:tr w:rsidR="00AC2321" w:rsidTr="00AC2321">
        <w:trPr>
          <w:trHeight w:val="20"/>
        </w:trPr>
        <w:tc>
          <w:tcPr>
            <w:tcW w:w="1600"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Группа</w:t>
            </w:r>
          </w:p>
        </w:tc>
        <w:tc>
          <w:tcPr>
            <w:tcW w:w="1842"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rPr>
            </w:pPr>
            <w:r>
              <w:rPr>
                <w:rFonts w:eastAsiaTheme="minorHAnsi"/>
                <w:b/>
                <w:sz w:val="20"/>
                <w:szCs w:val="20"/>
              </w:rPr>
              <w:t>Целевые индикаторы</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Базовый показатель на 2017 год</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b/>
                <w:sz w:val="20"/>
                <w:szCs w:val="20"/>
                <w:lang w:eastAsia="en-US"/>
              </w:rPr>
            </w:pPr>
            <w:r>
              <w:rPr>
                <w:rFonts w:eastAsiaTheme="minorHAnsi"/>
                <w:b/>
                <w:sz w:val="20"/>
                <w:szCs w:val="20"/>
              </w:rPr>
              <w:t>Планируемые целевые показатели на 2028 год</w:t>
            </w:r>
          </w:p>
        </w:tc>
      </w:tr>
      <w:tr w:rsidR="00AC2321" w:rsidTr="00AC2321">
        <w:trPr>
          <w:trHeight w:val="20"/>
        </w:trPr>
        <w:tc>
          <w:tcPr>
            <w:tcW w:w="1600"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Показатели надежности ибесперебойностиводоотведения</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1. Канализационные сети, нуждающиеся в замене, км</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13,8</w:t>
            </w:r>
          </w:p>
        </w:tc>
        <w:tc>
          <w:tcPr>
            <w:tcW w:w="737" w:type="pct"/>
            <w:vMerge w:val="restar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val="en-US" w:eastAsia="en-US"/>
              </w:rPr>
            </w:pPr>
            <w:r>
              <w:rPr>
                <w:rFonts w:eastAsiaTheme="minorHAnsi"/>
                <w:sz w:val="20"/>
                <w:szCs w:val="20"/>
                <w:lang w:val="en-US"/>
              </w:rPr>
              <w:t>~7-9</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в том числе: канализационные сети</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val="en-US" w:eastAsia="en-US"/>
              </w:rPr>
            </w:pP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ind w:left="1106"/>
              <w:jc w:val="both"/>
              <w:rPr>
                <w:rFonts w:eastAsiaTheme="minorHAnsi"/>
                <w:sz w:val="20"/>
                <w:szCs w:val="20"/>
              </w:rPr>
            </w:pPr>
            <w:r>
              <w:rPr>
                <w:rFonts w:eastAsiaTheme="minorHAnsi"/>
                <w:sz w:val="20"/>
                <w:szCs w:val="20"/>
              </w:rPr>
              <w:t>сети коллекторов</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11,3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val="en-US" w:eastAsia="en-US"/>
              </w:rPr>
            </w:pP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2. Удельное количество засоров на сетях канализации, ед./год</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val="en-US" w:eastAsia="en-US"/>
              </w:rPr>
            </w:pPr>
            <w:r>
              <w:rPr>
                <w:rFonts w:eastAsiaTheme="minorHAnsi"/>
                <w:sz w:val="20"/>
                <w:szCs w:val="20"/>
                <w:lang w:val="en-US"/>
              </w:rPr>
              <w:t>-</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jc w:val="both"/>
              <w:rPr>
                <w:rFonts w:eastAsiaTheme="minorHAnsi"/>
                <w:sz w:val="20"/>
                <w:szCs w:val="20"/>
              </w:rPr>
            </w:pPr>
            <w:r>
              <w:rPr>
                <w:rFonts w:eastAsiaTheme="minorHAnsi"/>
                <w:sz w:val="20"/>
                <w:szCs w:val="20"/>
              </w:rPr>
              <w:t>3. Износ канализационных сетей, %</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72</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lang w:val="en-US"/>
              </w:rPr>
              <w:t>~</w:t>
            </w:r>
            <w:r>
              <w:rPr>
                <w:rFonts w:eastAsiaTheme="minorHAnsi"/>
                <w:sz w:val="20"/>
                <w:szCs w:val="20"/>
              </w:rPr>
              <w:t>55-60</w:t>
            </w:r>
          </w:p>
        </w:tc>
      </w:tr>
      <w:tr w:rsidR="00AC2321" w:rsidTr="00AC2321">
        <w:trPr>
          <w:trHeight w:val="20"/>
        </w:trPr>
        <w:tc>
          <w:tcPr>
            <w:tcW w:w="1600"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2. Показатели качества обслуживания абонентов</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Обеспеченность населения централизованным водоотведением (в процентах от численности населения)</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нет данных</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нет данных</w:t>
            </w:r>
          </w:p>
        </w:tc>
      </w:tr>
      <w:tr w:rsidR="00AC2321" w:rsidTr="00AC2321">
        <w:trPr>
          <w:trHeight w:val="20"/>
        </w:trPr>
        <w:tc>
          <w:tcPr>
            <w:tcW w:w="1600"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3. Показатели очистки сточных вод</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Доля сточных вод (хозяйственно-бытовых), пропущенных через очистные сооружения, в общем объеме сточных вод (в процентах)</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100</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100</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2. 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0</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szCs w:val="20"/>
                <w:lang w:eastAsia="en-US"/>
              </w:rPr>
            </w:pPr>
            <w:r>
              <w:rPr>
                <w:sz w:val="20"/>
                <w:szCs w:val="20"/>
              </w:rPr>
              <w:t>100</w:t>
            </w:r>
          </w:p>
        </w:tc>
      </w:tr>
      <w:tr w:rsidR="00AC2321" w:rsidTr="00AC2321">
        <w:trPr>
          <w:trHeight w:val="20"/>
        </w:trPr>
        <w:tc>
          <w:tcPr>
            <w:tcW w:w="1600"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4. Показатели энергоэффективности и энергосбережения</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Объем снижения потребления электроэнергии (тыс. кВт*ч/год)</w:t>
            </w:r>
          </w:p>
        </w:tc>
        <w:tc>
          <w:tcPr>
            <w:tcW w:w="821" w:type="pct"/>
            <w:tcBorders>
              <w:top w:val="single" w:sz="4" w:space="0" w:color="auto"/>
              <w:left w:val="single" w:sz="4" w:space="0" w:color="auto"/>
              <w:bottom w:val="single" w:sz="4" w:space="0" w:color="auto"/>
              <w:right w:val="single" w:sz="4" w:space="0" w:color="auto"/>
            </w:tcBorders>
            <w:vAlign w:val="center"/>
          </w:tcPr>
          <w:p w:rsidR="00AC2321" w:rsidRDefault="00AC2321">
            <w:pPr>
              <w:autoSpaceDE w:val="0"/>
              <w:autoSpaceDN w:val="0"/>
              <w:adjustRightInd w:val="0"/>
              <w:jc w:val="center"/>
              <w:rPr>
                <w:rFonts w:eastAsiaTheme="minorHAnsi"/>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нет данных</w:t>
            </w:r>
          </w:p>
        </w:tc>
      </w:tr>
      <w:tr w:rsidR="00AC2321" w:rsidTr="00AC2321">
        <w:trPr>
          <w:trHeight w:val="20"/>
        </w:trPr>
        <w:tc>
          <w:tcPr>
            <w:tcW w:w="1600"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rPr>
            </w:pPr>
            <w:r>
              <w:rPr>
                <w:rFonts w:eastAsiaTheme="minorHAnsi"/>
                <w:sz w:val="20"/>
                <w:szCs w:val="20"/>
              </w:rPr>
              <w:t>1. Доля расходов на оплату услуг в совокупном доходе населения (в процентах)</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нет данных</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lang w:eastAsia="en-US"/>
              </w:rPr>
            </w:pPr>
            <w:r>
              <w:rPr>
                <w:rFonts w:eastAsiaTheme="minorHAnsi"/>
                <w:sz w:val="20"/>
                <w:szCs w:val="20"/>
              </w:rPr>
              <w:t>нет данных</w:t>
            </w:r>
          </w:p>
        </w:tc>
      </w:tr>
      <w:tr w:rsidR="00AC2321" w:rsidTr="00AC2321">
        <w:trPr>
          <w:trHeight w:val="20"/>
        </w:trPr>
        <w:tc>
          <w:tcPr>
            <w:tcW w:w="1600" w:type="pct"/>
            <w:vMerge w:val="restar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6. Иные показатели</w:t>
            </w: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1. Удельное энергопотреблениена перекачку 1 м</w:t>
            </w:r>
            <w:r>
              <w:rPr>
                <w:rFonts w:eastAsiaTheme="minorHAnsi"/>
                <w:sz w:val="20"/>
                <w:szCs w:val="20"/>
                <w:vertAlign w:val="superscript"/>
              </w:rPr>
              <w:t>3</w:t>
            </w:r>
            <w:r>
              <w:rPr>
                <w:rFonts w:eastAsiaTheme="minorHAnsi"/>
                <w:sz w:val="20"/>
                <w:szCs w:val="20"/>
              </w:rPr>
              <w:t>сточных вод (кВт*ч/м</w:t>
            </w:r>
            <w:r>
              <w:rPr>
                <w:rFonts w:eastAsiaTheme="minorHAnsi"/>
                <w:sz w:val="20"/>
                <w:szCs w:val="20"/>
                <w:vertAlign w:val="superscript"/>
              </w:rPr>
              <w:t>3</w:t>
            </w:r>
            <w:r>
              <w:rPr>
                <w:rFonts w:eastAsiaTheme="minorHAnsi"/>
                <w:sz w:val="20"/>
                <w:szCs w:val="20"/>
              </w:rPr>
              <w:t>)</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w:t>
            </w:r>
          </w:p>
        </w:tc>
      </w:tr>
      <w:tr w:rsidR="00AC2321" w:rsidTr="00AC23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21" w:rsidRDefault="00AC2321">
            <w:pPr>
              <w:rPr>
                <w:rFonts w:eastAsiaTheme="minorHAnsi"/>
                <w:sz w:val="20"/>
                <w:szCs w:val="20"/>
                <w:lang w:eastAsia="en-US"/>
              </w:rPr>
            </w:pPr>
          </w:p>
        </w:tc>
        <w:tc>
          <w:tcPr>
            <w:tcW w:w="1842" w:type="pct"/>
            <w:tcBorders>
              <w:top w:val="single" w:sz="4" w:space="0" w:color="auto"/>
              <w:left w:val="single" w:sz="4" w:space="0" w:color="auto"/>
              <w:bottom w:val="single" w:sz="4" w:space="0" w:color="auto"/>
              <w:right w:val="single" w:sz="4" w:space="0" w:color="auto"/>
            </w:tcBorders>
            <w:hideMark/>
          </w:tcPr>
          <w:p w:rsidR="00AC2321" w:rsidRDefault="00AC2321">
            <w:pPr>
              <w:autoSpaceDE w:val="0"/>
              <w:autoSpaceDN w:val="0"/>
              <w:adjustRightInd w:val="0"/>
              <w:rPr>
                <w:rFonts w:eastAsiaTheme="minorHAnsi"/>
                <w:sz w:val="20"/>
                <w:szCs w:val="20"/>
                <w:lang w:eastAsia="en-US"/>
              </w:rPr>
            </w:pPr>
            <w:r>
              <w:rPr>
                <w:rFonts w:eastAsiaTheme="minorHAnsi"/>
                <w:sz w:val="20"/>
                <w:szCs w:val="20"/>
              </w:rPr>
              <w:t>1. Удельное энергопотреблениена очистку 1 м</w:t>
            </w:r>
            <w:r>
              <w:rPr>
                <w:rFonts w:eastAsiaTheme="minorHAnsi"/>
                <w:sz w:val="20"/>
                <w:szCs w:val="20"/>
                <w:vertAlign w:val="superscript"/>
              </w:rPr>
              <w:t>3</w:t>
            </w:r>
            <w:r>
              <w:rPr>
                <w:rFonts w:eastAsiaTheme="minorHAnsi"/>
                <w:sz w:val="20"/>
                <w:szCs w:val="20"/>
              </w:rPr>
              <w:t>сточных вод (кВт*ч/м</w:t>
            </w:r>
            <w:r>
              <w:rPr>
                <w:rFonts w:eastAsiaTheme="minorHAnsi"/>
                <w:sz w:val="20"/>
                <w:szCs w:val="20"/>
                <w:vertAlign w:val="superscript"/>
              </w:rPr>
              <w:t>3</w:t>
            </w:r>
            <w:r>
              <w:rPr>
                <w:rFonts w:eastAsiaTheme="minorHAnsi"/>
                <w:sz w:val="20"/>
                <w:szCs w:val="20"/>
              </w:rPr>
              <w:t>)</w:t>
            </w:r>
          </w:p>
        </w:tc>
        <w:tc>
          <w:tcPr>
            <w:tcW w:w="821" w:type="pct"/>
            <w:tcBorders>
              <w:top w:val="single" w:sz="4" w:space="0" w:color="auto"/>
              <w:left w:val="single" w:sz="4" w:space="0" w:color="auto"/>
              <w:bottom w:val="single" w:sz="4" w:space="0" w:color="auto"/>
              <w:right w:val="single" w:sz="4" w:space="0" w:color="auto"/>
            </w:tcBorders>
            <w:vAlign w:val="center"/>
            <w:hideMark/>
          </w:tcPr>
          <w:p w:rsidR="00AC2321" w:rsidRDefault="00AC2321">
            <w:pPr>
              <w:autoSpaceDE w:val="0"/>
              <w:autoSpaceDN w:val="0"/>
              <w:adjustRightInd w:val="0"/>
              <w:jc w:val="center"/>
              <w:rPr>
                <w:rFonts w:eastAsiaTheme="minorHAnsi"/>
                <w:sz w:val="20"/>
                <w:szCs w:val="20"/>
              </w:rPr>
            </w:pPr>
            <w:r>
              <w:rPr>
                <w:rFonts w:eastAsiaTheme="minorHAnsi"/>
                <w:sz w:val="20"/>
                <w:szCs w:val="20"/>
              </w:rPr>
              <w:t>2,5</w:t>
            </w:r>
          </w:p>
        </w:tc>
        <w:tc>
          <w:tcPr>
            <w:tcW w:w="737" w:type="pct"/>
            <w:tcBorders>
              <w:top w:val="single" w:sz="4" w:space="0" w:color="auto"/>
              <w:left w:val="single" w:sz="4" w:space="0" w:color="auto"/>
              <w:bottom w:val="single" w:sz="4" w:space="0" w:color="auto"/>
              <w:right w:val="single" w:sz="4" w:space="0" w:color="auto"/>
            </w:tcBorders>
            <w:vAlign w:val="center"/>
            <w:hideMark/>
          </w:tcPr>
          <w:p w:rsidR="00AC2321" w:rsidRDefault="00AC2321">
            <w:pPr>
              <w:jc w:val="center"/>
              <w:rPr>
                <w:sz w:val="20"/>
                <w:lang w:eastAsia="en-US"/>
              </w:rPr>
            </w:pPr>
            <w:r>
              <w:rPr>
                <w:sz w:val="20"/>
              </w:rPr>
              <w:t>нет данных</w:t>
            </w:r>
          </w:p>
        </w:tc>
      </w:tr>
    </w:tbl>
    <w:p w:rsidR="00AC2321" w:rsidRDefault="00AC2321" w:rsidP="00AC2321">
      <w:pPr>
        <w:rPr>
          <w:rFonts w:eastAsia="TimesNewRomanPS-BoldMT"/>
          <w:b/>
          <w:bCs/>
          <w:szCs w:val="26"/>
          <w:lang w:eastAsia="en-US"/>
        </w:rPr>
      </w:pPr>
      <w:r>
        <w:rPr>
          <w:rFonts w:eastAsia="TimesNewRomanPS-BoldMT"/>
        </w:rPr>
        <w:br w:type="page"/>
      </w:r>
    </w:p>
    <w:p w:rsidR="00AC2321" w:rsidRDefault="00AC2321" w:rsidP="00AC2321">
      <w:pPr>
        <w:pStyle w:val="2"/>
        <w:numPr>
          <w:ilvl w:val="1"/>
          <w:numId w:val="3"/>
        </w:numPr>
        <w:spacing w:before="240"/>
        <w:ind w:left="856" w:hanging="499"/>
        <w:jc w:val="center"/>
        <w:rPr>
          <w:rFonts w:eastAsia="TimesNewRomanPS-BoldMT"/>
        </w:rPr>
      </w:pPr>
      <w:bookmarkStart w:id="269" w:name="_Toc506821580"/>
      <w:r>
        <w:rPr>
          <w:rFonts w:eastAsia="TimesNewRomanPS-BoldMT"/>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9"/>
    </w:p>
    <w:p w:rsidR="00AC2321" w:rsidRDefault="00AC2321" w:rsidP="00AC2321">
      <w:pPr>
        <w:rPr>
          <w:rFonts w:eastAsia="Calibri"/>
        </w:rPr>
      </w:pPr>
      <w:r>
        <w:t>На территории Угловского городскогопоселениябесхозяйные объекты централизованной системы водоотведения не выявлены.</w:t>
      </w:r>
    </w:p>
    <w:p w:rsidR="00AC2321" w:rsidRDefault="00AC2321" w:rsidP="00AC2321">
      <w:r>
        <w:t>Сведения об объекте, имеющем признаки бесхозяйного, могут поступать:</w:t>
      </w:r>
    </w:p>
    <w:p w:rsidR="00AC2321" w:rsidRDefault="00AC2321" w:rsidP="007E0D9D">
      <w:pPr>
        <w:pStyle w:val="a6"/>
        <w:numPr>
          <w:ilvl w:val="0"/>
          <w:numId w:val="5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от исполнительных органов государственной власти Российской Федерации;</w:t>
      </w:r>
    </w:p>
    <w:p w:rsidR="00AC2321" w:rsidRDefault="00AC2321" w:rsidP="007E0D9D">
      <w:pPr>
        <w:pStyle w:val="a6"/>
        <w:numPr>
          <w:ilvl w:val="0"/>
          <w:numId w:val="5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субъектов Российской Федерации;</w:t>
      </w:r>
    </w:p>
    <w:p w:rsidR="00AC2321" w:rsidRDefault="00AC2321" w:rsidP="007E0D9D">
      <w:pPr>
        <w:pStyle w:val="a6"/>
        <w:numPr>
          <w:ilvl w:val="0"/>
          <w:numId w:val="5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органов местного самоуправления;</w:t>
      </w:r>
    </w:p>
    <w:p w:rsidR="00AC2321" w:rsidRDefault="00AC2321" w:rsidP="007E0D9D">
      <w:pPr>
        <w:pStyle w:val="a6"/>
        <w:numPr>
          <w:ilvl w:val="0"/>
          <w:numId w:val="55"/>
        </w:numPr>
        <w:spacing w:after="0"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основании заявлений юридических и физических лиц;</w:t>
      </w:r>
    </w:p>
    <w:p w:rsidR="00AC2321" w:rsidRDefault="00AC2321" w:rsidP="007E0D9D">
      <w:pPr>
        <w:pStyle w:val="a6"/>
        <w:numPr>
          <w:ilvl w:val="0"/>
          <w:numId w:val="55"/>
        </w:numPr>
        <w:spacing w:line="276" w:lineRule="auto"/>
        <w:ind w:left="851" w:hanging="284"/>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выявляться в ходе осуществления технического обследования централизованных сетей. </w:t>
      </w:r>
    </w:p>
    <w:p w:rsidR="00AC2321" w:rsidRDefault="00AC2321" w:rsidP="00AC2321">
      <w:pPr>
        <w:spacing w:after="120"/>
        <w:rPr>
          <w:rFonts w:eastAsia="Calibri"/>
          <w:szCs w:val="22"/>
          <w:lang w:eastAsia="en-US"/>
        </w:rPr>
      </w:pPr>
      <w:r>
        <w:t xml:space="preserve">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w:t>
      </w:r>
    </w:p>
    <w:p w:rsidR="00AC2321" w:rsidRDefault="00AC2321" w:rsidP="00AC2321">
      <w: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
    <w:p w:rsidR="00AC2321" w:rsidRDefault="00AC2321" w:rsidP="00AC2321">
      <w:pPr>
        <w:sectPr w:rsidR="00AC2321">
          <w:pgSz w:w="11906" w:h="16838"/>
          <w:pgMar w:top="1134" w:right="851" w:bottom="1134" w:left="1701" w:header="709" w:footer="709" w:gutter="0"/>
          <w:cols w:space="720"/>
        </w:sectPr>
      </w:pPr>
    </w:p>
    <w:p w:rsidR="00AC2321" w:rsidRDefault="00AC2321" w:rsidP="00AC2321">
      <w:pPr>
        <w:jc w:val="center"/>
      </w:pPr>
      <w:r>
        <w:lastRenderedPageBreak/>
        <w:t>СХЕМА ВОДОСНАБЖЕНИЯ И ВОДООТВЕДЕНИЯ</w:t>
      </w:r>
    </w:p>
    <w:p w:rsidR="00AC2321" w:rsidRDefault="00AC2321" w:rsidP="00AC2321">
      <w:pPr>
        <w:jc w:val="center"/>
      </w:pPr>
      <w:r>
        <w:t>УГЛОВСКОГО ГОРОДСКОГО ПОСЕЛЕНИЯ</w:t>
      </w:r>
    </w:p>
    <w:p w:rsidR="00AC2321" w:rsidRDefault="00AC2321" w:rsidP="00AC2321">
      <w:pPr>
        <w:jc w:val="center"/>
      </w:pPr>
      <w:r>
        <w:t>ОКУЛОВСКОГО МУНИЦИПАЛЬНОГО РАЙОНА</w:t>
      </w:r>
    </w:p>
    <w:p w:rsidR="00AC2321" w:rsidRDefault="00AC2321" w:rsidP="00AC2321">
      <w:pPr>
        <w:spacing w:after="120"/>
        <w:jc w:val="center"/>
      </w:pPr>
      <w:r>
        <w:t>НОВГОРОДСКОЙ ОБЛАСТИ</w:t>
      </w:r>
    </w:p>
    <w:p w:rsidR="00AC2321" w:rsidRDefault="00AC2321" w:rsidP="00AC2321">
      <w:pPr>
        <w:widowControl w:val="0"/>
        <w:overflowPunct w:val="0"/>
        <w:autoSpaceDE w:val="0"/>
        <w:autoSpaceDN w:val="0"/>
        <w:adjustRightInd w:val="0"/>
        <w:spacing w:line="331" w:lineRule="auto"/>
        <w:ind w:right="-1"/>
      </w:pPr>
      <w:r>
        <w:rPr>
          <w:b/>
        </w:rPr>
        <w:t>Разработчик:</w:t>
      </w:r>
    </w:p>
    <w:p w:rsidR="00AC2321" w:rsidRDefault="00AC2321" w:rsidP="00AC2321">
      <w:pPr>
        <w:widowControl w:val="0"/>
        <w:overflowPunct w:val="0"/>
        <w:autoSpaceDE w:val="0"/>
        <w:autoSpaceDN w:val="0"/>
        <w:adjustRightInd w:val="0"/>
        <w:spacing w:line="331" w:lineRule="auto"/>
        <w:ind w:right="-1"/>
        <w:jc w:val="center"/>
      </w:pPr>
      <w:r>
        <w:rPr>
          <w:noProof/>
        </w:rPr>
        <w:drawing>
          <wp:inline distT="0" distB="0" distL="0" distR="0">
            <wp:extent cx="888365" cy="888365"/>
            <wp:effectExtent l="19050" t="0" r="6985" b="0"/>
            <wp:docPr id="9"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07" cstate="print"/>
                    <a:srcRect/>
                    <a:stretch>
                      <a:fillRect/>
                    </a:stretch>
                  </pic:blipFill>
                  <pic:spPr bwMode="auto">
                    <a:xfrm>
                      <a:off x="0" y="0"/>
                      <a:ext cx="888365" cy="888365"/>
                    </a:xfrm>
                    <a:prstGeom prst="rect">
                      <a:avLst/>
                    </a:prstGeom>
                    <a:noFill/>
                    <a:ln w="9525">
                      <a:noFill/>
                      <a:miter lim="800000"/>
                      <a:headEnd/>
                      <a:tailEnd/>
                    </a:ln>
                  </pic:spPr>
                </pic:pic>
              </a:graphicData>
            </a:graphic>
          </wp:inline>
        </w:drawing>
      </w:r>
    </w:p>
    <w:p w:rsidR="00AC2321" w:rsidRDefault="00AC2321" w:rsidP="00AC2321">
      <w:pPr>
        <w:jc w:val="center"/>
        <w:rPr>
          <w:b/>
        </w:rPr>
      </w:pPr>
      <w:r>
        <w:rPr>
          <w:b/>
        </w:rPr>
        <w:t>Общество с ограниченной ответственностью «ЭНЕРГОАУДИТ»</w:t>
      </w:r>
    </w:p>
    <w:p w:rsidR="00AC2321" w:rsidRDefault="00AC2321" w:rsidP="00AC2321">
      <w:pPr>
        <w:pStyle w:val="S0"/>
        <w:ind w:firstLine="0"/>
        <w:jc w:val="left"/>
      </w:pPr>
      <w:r>
        <w:t xml:space="preserve">Юридический/фактический адрес: 160011, г. Вологда, ул. Герцена, д. 56, оф. 202 </w:t>
      </w:r>
    </w:p>
    <w:p w:rsidR="00AC2321" w:rsidRDefault="00AC2321" w:rsidP="00AC2321">
      <w:pPr>
        <w:pStyle w:val="S0"/>
        <w:ind w:firstLine="0"/>
        <w:jc w:val="left"/>
        <w:rPr>
          <w:vertAlign w:val="superscript"/>
        </w:rPr>
      </w:pPr>
      <w:r>
        <w:t xml:space="preserve">тел/факс: 8 (8172) 75-60-06, 733-874, 730-800 </w:t>
      </w:r>
    </w:p>
    <w:p w:rsidR="00AC2321" w:rsidRDefault="00AC2321" w:rsidP="00AC2321">
      <w:pPr>
        <w:pStyle w:val="S0"/>
        <w:ind w:firstLine="0"/>
        <w:jc w:val="left"/>
      </w:pPr>
      <w:r>
        <w:t xml:space="preserve">адрес электронной почты: </w:t>
      </w:r>
      <w:hyperlink r:id="rId108" w:history="1">
        <w:r>
          <w:rPr>
            <w:rStyle w:val="a4"/>
          </w:rPr>
          <w:t>energoaudit35@list.ru</w:t>
        </w:r>
      </w:hyperlink>
    </w:p>
    <w:p w:rsidR="00AC2321" w:rsidRDefault="00AC2321" w:rsidP="00AC2321">
      <w:pPr>
        <w:pStyle w:val="S0"/>
        <w:ind w:firstLine="0"/>
        <w:jc w:val="left"/>
      </w:pPr>
      <w:r>
        <w:t xml:space="preserve">Свидетельство саморегулируемой организации № </w:t>
      </w:r>
      <w:r>
        <w:rPr>
          <w:u w:val="single"/>
        </w:rPr>
        <w:t>СРО № 3525255903-25022013-Э0183</w:t>
      </w:r>
    </w:p>
    <w:p w:rsidR="00AC2321" w:rsidRDefault="00AC2321" w:rsidP="00AC2321">
      <w:pPr>
        <w:autoSpaceDE w:val="0"/>
        <w:autoSpaceDN w:val="0"/>
        <w:adjustRightInd w:val="0"/>
      </w:pPr>
    </w:p>
    <w:tbl>
      <w:tblPr>
        <w:tblW w:w="0" w:type="auto"/>
        <w:tblLook w:val="04A0"/>
      </w:tblPr>
      <w:tblGrid>
        <w:gridCol w:w="4331"/>
        <w:gridCol w:w="2807"/>
        <w:gridCol w:w="2433"/>
      </w:tblGrid>
      <w:tr w:rsidR="00AC2321" w:rsidTr="00AC2321">
        <w:tc>
          <w:tcPr>
            <w:tcW w:w="4503" w:type="dxa"/>
            <w:vAlign w:val="center"/>
            <w:hideMark/>
          </w:tcPr>
          <w:p w:rsidR="00AC2321" w:rsidRDefault="00AC2321">
            <w:pPr>
              <w:pStyle w:val="S0"/>
              <w:ind w:firstLine="0"/>
              <w:rPr>
                <w:b/>
              </w:rPr>
            </w:pPr>
            <w:r>
              <w:rPr>
                <w:b/>
              </w:rPr>
              <w:t xml:space="preserve">Генеральный директор </w:t>
            </w:r>
          </w:p>
        </w:tc>
        <w:tc>
          <w:tcPr>
            <w:tcW w:w="2835" w:type="dxa"/>
            <w:vAlign w:val="center"/>
            <w:hideMark/>
          </w:tcPr>
          <w:p w:rsidR="00AC2321" w:rsidRDefault="00AC2321">
            <w:pPr>
              <w:autoSpaceDE w:val="0"/>
              <w:autoSpaceDN w:val="0"/>
              <w:adjustRightInd w:val="0"/>
              <w:spacing w:after="200" w:line="276" w:lineRule="auto"/>
              <w:jc w:val="center"/>
              <w:rPr>
                <w:lang w:eastAsia="en-US"/>
              </w:rPr>
            </w:pPr>
            <w:r>
              <w:rPr>
                <w:b/>
                <w:bCs/>
              </w:rPr>
              <w:t>__________________</w:t>
            </w:r>
          </w:p>
        </w:tc>
        <w:tc>
          <w:tcPr>
            <w:tcW w:w="2517" w:type="dxa"/>
            <w:vAlign w:val="center"/>
            <w:hideMark/>
          </w:tcPr>
          <w:p w:rsidR="00AC2321" w:rsidRDefault="00AC2321">
            <w:pPr>
              <w:pStyle w:val="S0"/>
              <w:ind w:firstLine="0"/>
              <w:jc w:val="right"/>
              <w:rPr>
                <w:b/>
              </w:rPr>
            </w:pPr>
            <w:r>
              <w:rPr>
                <w:b/>
              </w:rPr>
              <w:t>Антонов С.А.</w:t>
            </w:r>
          </w:p>
        </w:tc>
      </w:tr>
    </w:tbl>
    <w:p w:rsidR="00AC2321" w:rsidRDefault="00AC2321" w:rsidP="00AC2321">
      <w:pPr>
        <w:pStyle w:val="S0"/>
        <w:spacing w:before="840"/>
        <w:ind w:firstLine="0"/>
        <w:rPr>
          <w:b/>
          <w:lang w:eastAsia="ru-RU"/>
        </w:rPr>
      </w:pPr>
      <w:r>
        <w:rPr>
          <w:b/>
        </w:rPr>
        <w:t xml:space="preserve">Заказчик: </w:t>
      </w:r>
    </w:p>
    <w:p w:rsidR="00AC2321" w:rsidRDefault="00AC2321" w:rsidP="00AC2321">
      <w:pPr>
        <w:pStyle w:val="S0"/>
        <w:spacing w:before="720"/>
        <w:jc w:val="center"/>
        <w:rPr>
          <w:b/>
        </w:rPr>
      </w:pPr>
      <w:r>
        <w:rPr>
          <w:b/>
        </w:rPr>
        <w:t>Администрация Угловского городского поселения</w:t>
      </w:r>
    </w:p>
    <w:p w:rsidR="00AC2321" w:rsidRDefault="00AC2321" w:rsidP="00AC2321">
      <w:pPr>
        <w:pStyle w:val="S0"/>
        <w:spacing w:after="360"/>
        <w:ind w:firstLine="0"/>
      </w:pPr>
      <w:r>
        <w:rPr>
          <w:snapToGrid w:val="0"/>
        </w:rPr>
        <w:t xml:space="preserve">Юридический адрес: </w:t>
      </w:r>
      <w:r>
        <w:t>174361, Новгородская обл.,Окуловский район, р.п.Угловка, ул. Центральная, д. 9</w:t>
      </w:r>
    </w:p>
    <w:tbl>
      <w:tblPr>
        <w:tblW w:w="5000" w:type="pct"/>
        <w:tblLook w:val="04A0"/>
      </w:tblPr>
      <w:tblGrid>
        <w:gridCol w:w="4359"/>
        <w:gridCol w:w="2743"/>
        <w:gridCol w:w="2469"/>
      </w:tblGrid>
      <w:tr w:rsidR="00AC2321" w:rsidTr="00AC2321">
        <w:tc>
          <w:tcPr>
            <w:tcW w:w="2277" w:type="pct"/>
            <w:vAlign w:val="center"/>
            <w:hideMark/>
          </w:tcPr>
          <w:p w:rsidR="00AC2321" w:rsidRDefault="00AC2321">
            <w:pPr>
              <w:pStyle w:val="S0"/>
              <w:spacing w:after="0" w:line="240" w:lineRule="auto"/>
              <w:ind w:firstLine="0"/>
              <w:rPr>
                <w:b/>
              </w:rPr>
            </w:pPr>
            <w:r>
              <w:rPr>
                <w:b/>
                <w:color w:val="000000"/>
              </w:rPr>
              <w:t xml:space="preserve">ГлаваУгловскогогородского поселения </w:t>
            </w:r>
          </w:p>
        </w:tc>
        <w:tc>
          <w:tcPr>
            <w:tcW w:w="1433" w:type="pct"/>
            <w:vAlign w:val="bottom"/>
            <w:hideMark/>
          </w:tcPr>
          <w:p w:rsidR="00AC2321" w:rsidRDefault="00AC2321">
            <w:pPr>
              <w:autoSpaceDE w:val="0"/>
              <w:autoSpaceDN w:val="0"/>
              <w:adjustRightInd w:val="0"/>
              <w:spacing w:after="200" w:line="276" w:lineRule="auto"/>
              <w:jc w:val="center"/>
              <w:rPr>
                <w:lang w:eastAsia="en-US"/>
              </w:rPr>
            </w:pPr>
            <w:r>
              <w:rPr>
                <w:b/>
                <w:bCs/>
              </w:rPr>
              <w:t>__________________</w:t>
            </w:r>
          </w:p>
        </w:tc>
        <w:tc>
          <w:tcPr>
            <w:tcW w:w="1290" w:type="pct"/>
            <w:vAlign w:val="center"/>
            <w:hideMark/>
          </w:tcPr>
          <w:p w:rsidR="00AC2321" w:rsidRDefault="00AC2321">
            <w:pPr>
              <w:pStyle w:val="S0"/>
              <w:ind w:firstLine="0"/>
              <w:jc w:val="right"/>
              <w:rPr>
                <w:b/>
              </w:rPr>
            </w:pPr>
            <w:r>
              <w:rPr>
                <w:b/>
              </w:rPr>
              <w:t>СтекольниковА.В.</w:t>
            </w:r>
          </w:p>
        </w:tc>
      </w:tr>
    </w:tbl>
    <w:p w:rsidR="00AC2321" w:rsidRDefault="00AC2321" w:rsidP="00AC2321">
      <w:pPr>
        <w:rPr>
          <w:b/>
          <w:snapToGrid w:val="0"/>
          <w:sz w:val="22"/>
          <w:szCs w:val="22"/>
          <w:lang w:eastAsia="en-US"/>
        </w:rPr>
      </w:pPr>
    </w:p>
    <w:p w:rsidR="00F346AC" w:rsidRDefault="00F346AC" w:rsidP="00F346AC">
      <w:pPr>
        <w:spacing w:before="100" w:after="60"/>
        <w:jc w:val="right"/>
        <w:rPr>
          <w:color w:val="161515"/>
          <w:sz w:val="28"/>
          <w:szCs w:val="28"/>
        </w:rPr>
      </w:pPr>
    </w:p>
    <w:p w:rsidR="00F346AC" w:rsidRDefault="00F346AC" w:rsidP="00F346AC">
      <w:pPr>
        <w:spacing w:before="100" w:after="60"/>
        <w:jc w:val="right"/>
        <w:rPr>
          <w:color w:val="161515"/>
          <w:sz w:val="28"/>
          <w:szCs w:val="28"/>
        </w:rPr>
      </w:pPr>
    </w:p>
    <w:p w:rsidR="001D6E99" w:rsidRDefault="001D6E99"/>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B83787" w:rsidRDefault="00B83787"/>
    <w:p w:rsidR="00A2291D" w:rsidRDefault="00924230">
      <w:pPr>
        <w:rPr>
          <w:noProof/>
        </w:rPr>
      </w:pPr>
      <w:r w:rsidRPr="00924230">
        <w:rPr>
          <w:noProof/>
        </w:rPr>
        <w:lastRenderedPageBreak/>
        <w:drawing>
          <wp:inline distT="0" distB="0" distL="0" distR="0">
            <wp:extent cx="5940425" cy="3342933"/>
            <wp:effectExtent l="19050" t="0" r="317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srcRect/>
                    <a:stretch>
                      <a:fillRect/>
                    </a:stretch>
                  </pic:blipFill>
                  <pic:spPr bwMode="auto">
                    <a:xfrm>
                      <a:off x="0" y="0"/>
                      <a:ext cx="5940425" cy="3342933"/>
                    </a:xfrm>
                    <a:prstGeom prst="rect">
                      <a:avLst/>
                    </a:prstGeom>
                    <a:noFill/>
                    <a:ln w="9525">
                      <a:noFill/>
                      <a:miter lim="800000"/>
                      <a:headEnd/>
                      <a:tailEnd/>
                    </a:ln>
                  </pic:spPr>
                </pic:pic>
              </a:graphicData>
            </a:graphic>
          </wp:inline>
        </w:drawing>
      </w:r>
    </w:p>
    <w:p w:rsidR="00A2291D" w:rsidRDefault="00A2291D">
      <w:pPr>
        <w:rPr>
          <w:noProof/>
        </w:rPr>
      </w:pPr>
    </w:p>
    <w:p w:rsidR="00A2291D" w:rsidRDefault="00A2291D">
      <w:pPr>
        <w:rPr>
          <w:noProof/>
        </w:rPr>
      </w:pPr>
    </w:p>
    <w:p w:rsidR="00A2291D" w:rsidRDefault="00A2291D">
      <w:pPr>
        <w:rPr>
          <w:noProof/>
        </w:rPr>
      </w:pPr>
    </w:p>
    <w:p w:rsidR="00A2291D" w:rsidRDefault="007A42F7">
      <w:pPr>
        <w:rPr>
          <w:noProof/>
        </w:rPr>
      </w:pPr>
      <w:r w:rsidRPr="007A42F7">
        <w:rPr>
          <w:noProof/>
        </w:rPr>
        <w:drawing>
          <wp:inline distT="0" distB="0" distL="0" distR="0">
            <wp:extent cx="5940425" cy="3342933"/>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a:stretch>
                      <a:fillRect/>
                    </a:stretch>
                  </pic:blipFill>
                  <pic:spPr bwMode="auto">
                    <a:xfrm>
                      <a:off x="0" y="0"/>
                      <a:ext cx="5940425" cy="3342933"/>
                    </a:xfrm>
                    <a:prstGeom prst="rect">
                      <a:avLst/>
                    </a:prstGeom>
                    <a:noFill/>
                    <a:ln w="9525">
                      <a:noFill/>
                      <a:miter lim="800000"/>
                      <a:headEnd/>
                      <a:tailEnd/>
                    </a:ln>
                  </pic:spPr>
                </pic:pic>
              </a:graphicData>
            </a:graphic>
          </wp:inline>
        </w:drawing>
      </w:r>
    </w:p>
    <w:p w:rsidR="00B83787" w:rsidRDefault="00A2291D">
      <w:r w:rsidRPr="00A2291D">
        <w:rPr>
          <w:noProof/>
        </w:rPr>
        <w:lastRenderedPageBreak/>
        <w:drawing>
          <wp:inline distT="0" distB="0" distL="0" distR="0">
            <wp:extent cx="5940425" cy="3342933"/>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5940425" cy="3342933"/>
                    </a:xfrm>
                    <a:prstGeom prst="rect">
                      <a:avLst/>
                    </a:prstGeom>
                    <a:noFill/>
                    <a:ln w="9525">
                      <a:noFill/>
                      <a:miter lim="800000"/>
                      <a:headEnd/>
                      <a:tailEnd/>
                    </a:ln>
                  </pic:spPr>
                </pic:pic>
              </a:graphicData>
            </a:graphic>
          </wp:inline>
        </w:drawing>
      </w:r>
      <w:r w:rsidR="00A86659" w:rsidRPr="00A86659">
        <w:rPr>
          <w:noProof/>
        </w:rPr>
        <w:drawing>
          <wp:inline distT="0" distB="0" distL="0" distR="0">
            <wp:extent cx="5940425" cy="3342933"/>
            <wp:effectExtent l="19050" t="0" r="317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srcRect/>
                    <a:stretch>
                      <a:fillRect/>
                    </a:stretch>
                  </pic:blipFill>
                  <pic:spPr bwMode="auto">
                    <a:xfrm>
                      <a:off x="0" y="0"/>
                      <a:ext cx="5940425" cy="3342933"/>
                    </a:xfrm>
                    <a:prstGeom prst="rect">
                      <a:avLst/>
                    </a:prstGeom>
                    <a:noFill/>
                    <a:ln w="9525">
                      <a:noFill/>
                      <a:miter lim="800000"/>
                      <a:headEnd/>
                      <a:tailEnd/>
                    </a:ln>
                  </pic:spPr>
                </pic:pic>
              </a:graphicData>
            </a:graphic>
          </wp:inline>
        </w:drawing>
      </w:r>
    </w:p>
    <w:sectPr w:rsidR="00B83787" w:rsidSect="001D6E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CB8"/>
    <w:multiLevelType w:val="multilevel"/>
    <w:tmpl w:val="AD169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3946A2"/>
    <w:multiLevelType w:val="hybridMultilevel"/>
    <w:tmpl w:val="CB342548"/>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D76D69"/>
    <w:multiLevelType w:val="hybridMultilevel"/>
    <w:tmpl w:val="5748BBFC"/>
    <w:lvl w:ilvl="0" w:tplc="AC08283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897153"/>
    <w:multiLevelType w:val="hybridMultilevel"/>
    <w:tmpl w:val="B9E07CE0"/>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E136B6"/>
    <w:multiLevelType w:val="hybridMultilevel"/>
    <w:tmpl w:val="4C085EE0"/>
    <w:lvl w:ilvl="0" w:tplc="D038AB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C866C1"/>
    <w:multiLevelType w:val="hybridMultilevel"/>
    <w:tmpl w:val="767039EA"/>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6D1ACB"/>
    <w:multiLevelType w:val="hybridMultilevel"/>
    <w:tmpl w:val="2D6E35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9D2015"/>
    <w:multiLevelType w:val="hybridMultilevel"/>
    <w:tmpl w:val="FB822D44"/>
    <w:lvl w:ilvl="0" w:tplc="D038AB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2E56F9"/>
    <w:multiLevelType w:val="hybridMultilevel"/>
    <w:tmpl w:val="937CA99A"/>
    <w:lvl w:ilvl="0" w:tplc="AC0828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35C6799"/>
    <w:multiLevelType w:val="hybridMultilevel"/>
    <w:tmpl w:val="6B726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DA2A0A"/>
    <w:multiLevelType w:val="hybridMultilevel"/>
    <w:tmpl w:val="E8F237B2"/>
    <w:lvl w:ilvl="0" w:tplc="4054329C">
      <w:start w:val="1"/>
      <w:numFmt w:val="bullet"/>
      <w:lvlText w:val="-"/>
      <w:lvlJc w:val="left"/>
      <w:pPr>
        <w:ind w:left="1440" w:hanging="360"/>
      </w:pPr>
      <w:rPr>
        <w:rFonts w:ascii="Courier New" w:hAnsi="Courier New"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1628CE"/>
    <w:multiLevelType w:val="hybridMultilevel"/>
    <w:tmpl w:val="D69E1000"/>
    <w:lvl w:ilvl="0" w:tplc="50703BEE">
      <w:start w:val="1"/>
      <w:numFmt w:val="decimal"/>
      <w:lvlText w:val="%1."/>
      <w:lvlJc w:val="left"/>
      <w:pPr>
        <w:ind w:left="1287"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A804879"/>
    <w:multiLevelType w:val="hybridMultilevel"/>
    <w:tmpl w:val="F620D4F2"/>
    <w:lvl w:ilvl="0" w:tplc="04190005">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805846"/>
    <w:multiLevelType w:val="hybridMultilevel"/>
    <w:tmpl w:val="613CA48E"/>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522467"/>
    <w:multiLevelType w:val="hybridMultilevel"/>
    <w:tmpl w:val="59EC128A"/>
    <w:lvl w:ilvl="0" w:tplc="04190005">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18A6334"/>
    <w:multiLevelType w:val="hybridMultilevel"/>
    <w:tmpl w:val="09E87A54"/>
    <w:lvl w:ilvl="0" w:tplc="D038AB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2BB1430"/>
    <w:multiLevelType w:val="hybridMultilevel"/>
    <w:tmpl w:val="73C6EC6A"/>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6037210"/>
    <w:multiLevelType w:val="hybridMultilevel"/>
    <w:tmpl w:val="55C2723A"/>
    <w:lvl w:ilvl="0" w:tplc="0ACEBC94">
      <w:start w:val="1"/>
      <w:numFmt w:val="decimal"/>
      <w:lvlText w:val="4.%1."/>
      <w:lvlJc w:val="left"/>
      <w:pPr>
        <w:tabs>
          <w:tab w:val="num" w:pos="841"/>
        </w:tabs>
        <w:ind w:left="841" w:hanging="360"/>
      </w:pPr>
      <w:rPr>
        <w:lang w:val="en-US"/>
      </w:rPr>
    </w:lvl>
    <w:lvl w:ilvl="1" w:tplc="D038AB4A">
      <w:start w:val="1"/>
      <w:numFmt w:val="bullet"/>
      <w:lvlText w:val="-"/>
      <w:lvlJc w:val="left"/>
      <w:pPr>
        <w:ind w:left="1561" w:hanging="360"/>
      </w:pPr>
      <w:rPr>
        <w:rFonts w:ascii="Courier New" w:hAnsi="Courier New" w:cs="Times New Roman" w:hint="default"/>
      </w:rPr>
    </w:lvl>
    <w:lvl w:ilvl="2" w:tplc="0419001B">
      <w:start w:val="1"/>
      <w:numFmt w:val="lowerRoman"/>
      <w:lvlText w:val="%3."/>
      <w:lvlJc w:val="right"/>
      <w:pPr>
        <w:tabs>
          <w:tab w:val="num" w:pos="2281"/>
        </w:tabs>
        <w:ind w:left="2281" w:hanging="180"/>
      </w:pPr>
    </w:lvl>
    <w:lvl w:ilvl="3" w:tplc="0419000F">
      <w:start w:val="1"/>
      <w:numFmt w:val="decimal"/>
      <w:lvlText w:val="%4."/>
      <w:lvlJc w:val="left"/>
      <w:pPr>
        <w:tabs>
          <w:tab w:val="num" w:pos="3001"/>
        </w:tabs>
        <w:ind w:left="3001" w:hanging="360"/>
      </w:pPr>
    </w:lvl>
    <w:lvl w:ilvl="4" w:tplc="04190019">
      <w:start w:val="1"/>
      <w:numFmt w:val="lowerLetter"/>
      <w:lvlText w:val="%5."/>
      <w:lvlJc w:val="left"/>
      <w:pPr>
        <w:tabs>
          <w:tab w:val="num" w:pos="3721"/>
        </w:tabs>
        <w:ind w:left="3721" w:hanging="360"/>
      </w:pPr>
    </w:lvl>
    <w:lvl w:ilvl="5" w:tplc="0419001B">
      <w:start w:val="1"/>
      <w:numFmt w:val="lowerRoman"/>
      <w:lvlText w:val="%6."/>
      <w:lvlJc w:val="right"/>
      <w:pPr>
        <w:tabs>
          <w:tab w:val="num" w:pos="4441"/>
        </w:tabs>
        <w:ind w:left="4441" w:hanging="180"/>
      </w:pPr>
    </w:lvl>
    <w:lvl w:ilvl="6" w:tplc="0419000F">
      <w:start w:val="1"/>
      <w:numFmt w:val="decimal"/>
      <w:lvlText w:val="%7."/>
      <w:lvlJc w:val="left"/>
      <w:pPr>
        <w:tabs>
          <w:tab w:val="num" w:pos="5161"/>
        </w:tabs>
        <w:ind w:left="5161" w:hanging="360"/>
      </w:pPr>
    </w:lvl>
    <w:lvl w:ilvl="7" w:tplc="04190019">
      <w:start w:val="1"/>
      <w:numFmt w:val="lowerLetter"/>
      <w:lvlText w:val="%8."/>
      <w:lvlJc w:val="left"/>
      <w:pPr>
        <w:tabs>
          <w:tab w:val="num" w:pos="5881"/>
        </w:tabs>
        <w:ind w:left="5881" w:hanging="360"/>
      </w:pPr>
    </w:lvl>
    <w:lvl w:ilvl="8" w:tplc="0419001B">
      <w:start w:val="1"/>
      <w:numFmt w:val="lowerRoman"/>
      <w:lvlText w:val="%9."/>
      <w:lvlJc w:val="right"/>
      <w:pPr>
        <w:tabs>
          <w:tab w:val="num" w:pos="6601"/>
        </w:tabs>
        <w:ind w:left="6601" w:hanging="180"/>
      </w:pPr>
    </w:lvl>
  </w:abstractNum>
  <w:abstractNum w:abstractNumId="18">
    <w:nsid w:val="26AF2EB5"/>
    <w:multiLevelType w:val="hybridMultilevel"/>
    <w:tmpl w:val="002AAB50"/>
    <w:lvl w:ilvl="0" w:tplc="AC0828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77F7680"/>
    <w:multiLevelType w:val="hybridMultilevel"/>
    <w:tmpl w:val="B7D02846"/>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7830908"/>
    <w:multiLevelType w:val="hybridMultilevel"/>
    <w:tmpl w:val="54A474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8004864"/>
    <w:multiLevelType w:val="hybridMultilevel"/>
    <w:tmpl w:val="2474B856"/>
    <w:lvl w:ilvl="0" w:tplc="4054329C">
      <w:start w:val="1"/>
      <w:numFmt w:val="bullet"/>
      <w:lvlText w:val="-"/>
      <w:lvlJc w:val="left"/>
      <w:pPr>
        <w:ind w:left="1287" w:hanging="360"/>
      </w:pPr>
      <w:rPr>
        <w:rFonts w:ascii="Courier New" w:hAnsi="Courier New"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DBE0F60"/>
    <w:multiLevelType w:val="hybridMultilevel"/>
    <w:tmpl w:val="2B02784E"/>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E244C10"/>
    <w:multiLevelType w:val="hybridMultilevel"/>
    <w:tmpl w:val="9C641292"/>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4253827"/>
    <w:multiLevelType w:val="hybridMultilevel"/>
    <w:tmpl w:val="E4842DE4"/>
    <w:lvl w:ilvl="0" w:tplc="7FB821EA">
      <w:start w:val="1"/>
      <w:numFmt w:val="bullet"/>
      <w:lvlText w:val="-"/>
      <w:lvlJc w:val="left"/>
      <w:pPr>
        <w:ind w:left="720" w:hanging="360"/>
      </w:pPr>
      <w:rPr>
        <w:rFonts w:ascii="Courier New" w:hAnsi="Courier New" w:cs="Times New Roman" w:hint="default"/>
        <w:b w:val="0"/>
        <w:i w:val="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44212CA"/>
    <w:multiLevelType w:val="multilevel"/>
    <w:tmpl w:val="770EE796"/>
    <w:lvl w:ilvl="0">
      <w:start w:val="1"/>
      <w:numFmt w:val="decimal"/>
      <w:lvlText w:val="%1."/>
      <w:lvlJc w:val="left"/>
      <w:pPr>
        <w:ind w:left="644" w:hanging="360"/>
      </w:pPr>
    </w:lvl>
    <w:lvl w:ilvl="1">
      <w:start w:val="1"/>
      <w:numFmt w:val="decimal"/>
      <w:pStyle w:val="2"/>
      <w:lvlText w:val="%1.%2."/>
      <w:lvlJc w:val="left"/>
      <w:pPr>
        <w:ind w:left="792" w:hanging="432"/>
      </w:pPr>
      <w:rPr>
        <w:b/>
        <w:i w:val="0"/>
        <w:sz w:val="24"/>
      </w:rPr>
    </w:lvl>
    <w:lvl w:ilvl="2">
      <w:start w:val="1"/>
      <w:numFmt w:val="decimal"/>
      <w:pStyle w:val="33"/>
      <w:lvlText w:val="%1.%2.%3."/>
      <w:lvlJc w:val="left"/>
      <w:pPr>
        <w:ind w:left="1356" w:hanging="504"/>
      </w:pPr>
      <w:rPr>
        <w:i w:val="0"/>
      </w:rPr>
    </w:lvl>
    <w:lvl w:ilvl="3">
      <w:start w:val="1"/>
      <w:numFmt w:val="decimal"/>
      <w:pStyle w:val="4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4816EAB"/>
    <w:multiLevelType w:val="hybridMultilevel"/>
    <w:tmpl w:val="E154CFC2"/>
    <w:lvl w:ilvl="0" w:tplc="4054329C">
      <w:start w:val="1"/>
      <w:numFmt w:val="bullet"/>
      <w:lvlText w:val="-"/>
      <w:lvlJc w:val="left"/>
      <w:pPr>
        <w:ind w:left="1287" w:hanging="360"/>
      </w:pPr>
      <w:rPr>
        <w:rFonts w:ascii="Courier New" w:hAnsi="Courier New"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5DE30F2"/>
    <w:multiLevelType w:val="hybridMultilevel"/>
    <w:tmpl w:val="E44CC3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72A07F3"/>
    <w:multiLevelType w:val="hybridMultilevel"/>
    <w:tmpl w:val="6FD0E768"/>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7FA3496"/>
    <w:multiLevelType w:val="hybridMultilevel"/>
    <w:tmpl w:val="503099FC"/>
    <w:lvl w:ilvl="0" w:tplc="AC082832">
      <w:start w:val="1"/>
      <w:numFmt w:val="bullet"/>
      <w:lvlText w:val=""/>
      <w:lvlJc w:val="left"/>
      <w:pPr>
        <w:ind w:left="135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A0D46AC"/>
    <w:multiLevelType w:val="hybridMultilevel"/>
    <w:tmpl w:val="093A7054"/>
    <w:lvl w:ilvl="0" w:tplc="4054329C">
      <w:start w:val="1"/>
      <w:numFmt w:val="bullet"/>
      <w:lvlText w:val="-"/>
      <w:lvlJc w:val="left"/>
      <w:pPr>
        <w:ind w:left="1440" w:hanging="360"/>
      </w:pPr>
      <w:rPr>
        <w:rFonts w:ascii="Courier New" w:hAnsi="Courier New"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CF7183E"/>
    <w:multiLevelType w:val="hybridMultilevel"/>
    <w:tmpl w:val="822A0EA4"/>
    <w:lvl w:ilvl="0" w:tplc="68620332">
      <w:start w:val="1"/>
      <w:numFmt w:val="decimal"/>
      <w:lvlText w:val="%1. "/>
      <w:lvlJc w:val="left"/>
      <w:pPr>
        <w:ind w:left="144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FBD0423"/>
    <w:multiLevelType w:val="hybridMultilevel"/>
    <w:tmpl w:val="BC8E479E"/>
    <w:lvl w:ilvl="0" w:tplc="D038AB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5AF13A5"/>
    <w:multiLevelType w:val="hybridMultilevel"/>
    <w:tmpl w:val="60C25F84"/>
    <w:lvl w:ilvl="0" w:tplc="A0AA35B6">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5">
    <w:nsid w:val="485930F0"/>
    <w:multiLevelType w:val="hybridMultilevel"/>
    <w:tmpl w:val="3A9AA4FC"/>
    <w:lvl w:ilvl="0" w:tplc="FFFFFFFF">
      <w:start w:val="1"/>
      <w:numFmt w:val="bullet"/>
      <w:pStyle w:val="063"/>
      <w:lvlText w:val=""/>
      <w:lvlJc w:val="left"/>
      <w:pPr>
        <w:tabs>
          <w:tab w:val="num" w:pos="1080"/>
        </w:tabs>
        <w:ind w:left="683" w:firstLine="37"/>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4B7337C5"/>
    <w:multiLevelType w:val="hybridMultilevel"/>
    <w:tmpl w:val="A288C032"/>
    <w:lvl w:ilvl="0" w:tplc="AC082832">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DD121AE"/>
    <w:multiLevelType w:val="hybridMultilevel"/>
    <w:tmpl w:val="91F016CE"/>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0C14D04"/>
    <w:multiLevelType w:val="hybridMultilevel"/>
    <w:tmpl w:val="BA1C5C3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2E312F3"/>
    <w:multiLevelType w:val="hybridMultilevel"/>
    <w:tmpl w:val="55482E1A"/>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3466482"/>
    <w:multiLevelType w:val="hybridMultilevel"/>
    <w:tmpl w:val="3A30BC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8835051"/>
    <w:multiLevelType w:val="hybridMultilevel"/>
    <w:tmpl w:val="C7B02C3C"/>
    <w:lvl w:ilvl="0" w:tplc="703045DA">
      <w:start w:val="1"/>
      <w:numFmt w:val="decimal"/>
      <w:lvlText w:val="%1. "/>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A94223C"/>
    <w:multiLevelType w:val="hybridMultilevel"/>
    <w:tmpl w:val="36D2610A"/>
    <w:lvl w:ilvl="0" w:tplc="120CCB36">
      <w:start w:val="1"/>
      <w:numFmt w:val="bullet"/>
      <w:lvlText w:val="-"/>
      <w:lvlJc w:val="left"/>
      <w:pPr>
        <w:tabs>
          <w:tab w:val="num" w:pos="1429"/>
        </w:tabs>
        <w:ind w:left="1429" w:hanging="360"/>
      </w:pPr>
      <w:rPr>
        <w:rFonts w:ascii="Times New Roman" w:hAnsi="Times New Roman" w:cs="Times New Roman" w:hint="default"/>
        <w:sz w:val="28"/>
        <w:szCs w:val="28"/>
      </w:rPr>
    </w:lvl>
    <w:lvl w:ilvl="1" w:tplc="0419000F">
      <w:start w:val="1"/>
      <w:numFmt w:val="decimal"/>
      <w:lvlText w:val="%2."/>
      <w:lvlJc w:val="left"/>
      <w:pPr>
        <w:tabs>
          <w:tab w:val="num" w:pos="2149"/>
        </w:tabs>
        <w:ind w:left="2149" w:hanging="360"/>
      </w:pPr>
      <w:rPr>
        <w:sz w:val="28"/>
        <w:szCs w:val="28"/>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4">
    <w:nsid w:val="5EA23FD4"/>
    <w:multiLevelType w:val="hybridMultilevel"/>
    <w:tmpl w:val="C7EAD018"/>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6365FE4"/>
    <w:multiLevelType w:val="hybridMultilevel"/>
    <w:tmpl w:val="F2288D00"/>
    <w:lvl w:ilvl="0" w:tplc="D038AB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9DE4780"/>
    <w:multiLevelType w:val="hybridMultilevel"/>
    <w:tmpl w:val="7152C5D6"/>
    <w:lvl w:ilvl="0" w:tplc="AC082832">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B4F781D"/>
    <w:multiLevelType w:val="hybridMultilevel"/>
    <w:tmpl w:val="973C6564"/>
    <w:lvl w:ilvl="0" w:tplc="AC082832">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FF00C76"/>
    <w:multiLevelType w:val="hybridMultilevel"/>
    <w:tmpl w:val="57FE1A9A"/>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16E52B4"/>
    <w:multiLevelType w:val="hybridMultilevel"/>
    <w:tmpl w:val="2534C40C"/>
    <w:lvl w:ilvl="0" w:tplc="D038AB4A">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220139A"/>
    <w:multiLevelType w:val="hybridMultilevel"/>
    <w:tmpl w:val="BF0A951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BA65B47"/>
    <w:multiLevelType w:val="hybridMultilevel"/>
    <w:tmpl w:val="192C03B0"/>
    <w:lvl w:ilvl="0" w:tplc="8F541A44">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7EA72943"/>
    <w:multiLevelType w:val="hybridMultilevel"/>
    <w:tmpl w:val="3684D5DC"/>
    <w:lvl w:ilvl="0" w:tplc="D038AB4A">
      <w:start w:val="1"/>
      <w:numFmt w:val="bullet"/>
      <w:lvlText w:val="-"/>
      <w:lvlJc w:val="left"/>
      <w:pPr>
        <w:ind w:left="1004"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5"/>
  </w:num>
  <w:num w:numId="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lvlOverride w:ilvl="3"/>
    <w:lvlOverride w:ilvl="4"/>
    <w:lvlOverride w:ilvl="5"/>
    <w:lvlOverride w:ilvl="6"/>
    <w:lvlOverride w:ilvl="7"/>
    <w:lvlOverride w:ilvl="8"/>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compat/>
  <w:rsids>
    <w:rsidRoot w:val="00F346AC"/>
    <w:rsid w:val="001D6E99"/>
    <w:rsid w:val="00200B71"/>
    <w:rsid w:val="0022698D"/>
    <w:rsid w:val="0026295B"/>
    <w:rsid w:val="002741DB"/>
    <w:rsid w:val="002907F2"/>
    <w:rsid w:val="002E2E31"/>
    <w:rsid w:val="003B5389"/>
    <w:rsid w:val="005A2A53"/>
    <w:rsid w:val="00696C7D"/>
    <w:rsid w:val="006D4C39"/>
    <w:rsid w:val="00747BD9"/>
    <w:rsid w:val="007840C3"/>
    <w:rsid w:val="007A42F7"/>
    <w:rsid w:val="007B5B07"/>
    <w:rsid w:val="007E0D9D"/>
    <w:rsid w:val="008761EC"/>
    <w:rsid w:val="008B47AE"/>
    <w:rsid w:val="0091637F"/>
    <w:rsid w:val="00920ECB"/>
    <w:rsid w:val="00924230"/>
    <w:rsid w:val="00966779"/>
    <w:rsid w:val="00A2291D"/>
    <w:rsid w:val="00A73F55"/>
    <w:rsid w:val="00A86659"/>
    <w:rsid w:val="00A97D8C"/>
    <w:rsid w:val="00AC2321"/>
    <w:rsid w:val="00B83787"/>
    <w:rsid w:val="00B9485E"/>
    <w:rsid w:val="00C20A2C"/>
    <w:rsid w:val="00F346AC"/>
    <w:rsid w:val="00F8690A"/>
    <w:rsid w:val="00FE0F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6AC"/>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5"/>
    <w:basedOn w:val="a0"/>
    <w:next w:val="a0"/>
    <w:link w:val="10"/>
    <w:uiPriority w:val="99"/>
    <w:qFormat/>
    <w:rsid w:val="00AC2321"/>
    <w:pPr>
      <w:keepNext/>
      <w:keepLines/>
      <w:spacing w:before="480" w:line="276" w:lineRule="auto"/>
      <w:ind w:firstLine="567"/>
      <w:jc w:val="both"/>
      <w:outlineLvl w:val="0"/>
    </w:pPr>
    <w:rPr>
      <w:b/>
      <w:bCs/>
      <w:szCs w:val="28"/>
      <w:lang w:eastAsia="en-U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0"/>
    <w:next w:val="a0"/>
    <w:link w:val="20"/>
    <w:semiHidden/>
    <w:unhideWhenUsed/>
    <w:qFormat/>
    <w:rsid w:val="00AC2321"/>
    <w:pPr>
      <w:keepNext/>
      <w:keepLines/>
      <w:numPr>
        <w:ilvl w:val="1"/>
        <w:numId w:val="2"/>
      </w:numPr>
      <w:spacing w:before="200" w:after="200" w:line="276" w:lineRule="auto"/>
      <w:ind w:left="856" w:hanging="499"/>
      <w:jc w:val="both"/>
      <w:outlineLvl w:val="1"/>
    </w:pPr>
    <w:rPr>
      <w:b/>
      <w:bCs/>
      <w:szCs w:val="26"/>
      <w:lang w:eastAsia="en-US"/>
    </w:rPr>
  </w:style>
  <w:style w:type="paragraph" w:styleId="3">
    <w:name w:val="heading 3"/>
    <w:aliases w:val="Знак Знак,Знак Знак Знак"/>
    <w:next w:val="a0"/>
    <w:link w:val="30"/>
    <w:semiHidden/>
    <w:unhideWhenUsed/>
    <w:qFormat/>
    <w:rsid w:val="00AC2321"/>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0"/>
    <w:next w:val="a0"/>
    <w:link w:val="40"/>
    <w:semiHidden/>
    <w:unhideWhenUsed/>
    <w:qFormat/>
    <w:rsid w:val="00AC2321"/>
    <w:pPr>
      <w:keepNext/>
      <w:spacing w:line="360" w:lineRule="auto"/>
      <w:jc w:val="center"/>
      <w:outlineLvl w:val="3"/>
    </w:pPr>
    <w:rPr>
      <w:i/>
      <w:iCs/>
    </w:rPr>
  </w:style>
  <w:style w:type="paragraph" w:styleId="5">
    <w:name w:val="heading 5"/>
    <w:basedOn w:val="a0"/>
    <w:next w:val="a0"/>
    <w:link w:val="50"/>
    <w:semiHidden/>
    <w:unhideWhenUsed/>
    <w:qFormat/>
    <w:rsid w:val="00AC2321"/>
    <w:pPr>
      <w:keepNext/>
      <w:jc w:val="center"/>
      <w:outlineLvl w:val="4"/>
    </w:pPr>
    <w:rPr>
      <w:u w:val="single"/>
    </w:rPr>
  </w:style>
  <w:style w:type="paragraph" w:styleId="6">
    <w:name w:val="heading 6"/>
    <w:basedOn w:val="a0"/>
    <w:next w:val="a0"/>
    <w:link w:val="60"/>
    <w:semiHidden/>
    <w:unhideWhenUsed/>
    <w:qFormat/>
    <w:rsid w:val="00AC2321"/>
    <w:pPr>
      <w:keepNext/>
      <w:spacing w:line="360" w:lineRule="auto"/>
      <w:ind w:firstLine="709"/>
      <w:jc w:val="center"/>
      <w:outlineLvl w:val="5"/>
    </w:pPr>
    <w:rPr>
      <w:bCs/>
      <w:i/>
      <w:iCs/>
    </w:rPr>
  </w:style>
  <w:style w:type="paragraph" w:styleId="7">
    <w:name w:val="heading 7"/>
    <w:basedOn w:val="a0"/>
    <w:next w:val="a0"/>
    <w:link w:val="70"/>
    <w:semiHidden/>
    <w:unhideWhenUsed/>
    <w:qFormat/>
    <w:rsid w:val="00AC2321"/>
    <w:pPr>
      <w:keepNext/>
      <w:keepLines/>
      <w:spacing w:before="200" w:line="276" w:lineRule="auto"/>
      <w:ind w:firstLine="567"/>
      <w:jc w:val="both"/>
      <w:outlineLvl w:val="6"/>
    </w:pPr>
    <w:rPr>
      <w:rFonts w:asciiTheme="majorHAnsi" w:eastAsiaTheme="majorEastAsia" w:hAnsiTheme="majorHAnsi" w:cstheme="majorBidi"/>
      <w:i/>
      <w:iCs/>
      <w:color w:val="404040" w:themeColor="text1" w:themeTint="BF"/>
      <w:szCs w:val="22"/>
      <w:lang w:eastAsia="en-US"/>
    </w:rPr>
  </w:style>
  <w:style w:type="paragraph" w:styleId="8">
    <w:name w:val="heading 8"/>
    <w:basedOn w:val="a0"/>
    <w:next w:val="a0"/>
    <w:link w:val="80"/>
    <w:semiHidden/>
    <w:unhideWhenUsed/>
    <w:qFormat/>
    <w:rsid w:val="00AC2321"/>
    <w:pPr>
      <w:keepNext/>
      <w:keepLines/>
      <w:spacing w:before="200" w:line="276" w:lineRule="auto"/>
      <w:ind w:firstLine="567"/>
      <w:jc w:val="both"/>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0"/>
    <w:next w:val="a0"/>
    <w:link w:val="90"/>
    <w:semiHidden/>
    <w:unhideWhenUsed/>
    <w:qFormat/>
    <w:rsid w:val="00AC2321"/>
    <w:pPr>
      <w:keepNext/>
      <w:keepLines/>
      <w:spacing w:before="200" w:line="276" w:lineRule="auto"/>
      <w:ind w:firstLine="567"/>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696C7D"/>
    <w:rPr>
      <w:color w:val="0000FF" w:themeColor="hyperlink"/>
      <w:u w:val="single"/>
    </w:rPr>
  </w:style>
  <w:style w:type="character" w:customStyle="1" w:styleId="10">
    <w:name w:val="Заголовок 1 Знак"/>
    <w:aliases w:val="Знак5 Знак"/>
    <w:basedOn w:val="a1"/>
    <w:link w:val="1"/>
    <w:uiPriority w:val="99"/>
    <w:rsid w:val="00AC2321"/>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1"/>
    <w:link w:val="2"/>
    <w:semiHidden/>
    <w:rsid w:val="00AC2321"/>
    <w:rPr>
      <w:rFonts w:ascii="Times New Roman" w:eastAsia="Times New Roman" w:hAnsi="Times New Roman" w:cs="Times New Roman"/>
      <w:b/>
      <w:bCs/>
      <w:sz w:val="24"/>
      <w:szCs w:val="26"/>
    </w:rPr>
  </w:style>
  <w:style w:type="character" w:customStyle="1" w:styleId="30">
    <w:name w:val="Заголовок 3 Знак"/>
    <w:aliases w:val="Знак Знак Знак2,Знак Знак Знак Знак1"/>
    <w:basedOn w:val="a1"/>
    <w:link w:val="3"/>
    <w:semiHidden/>
    <w:rsid w:val="00AC2321"/>
    <w:rPr>
      <w:rFonts w:ascii="Times New Roman" w:eastAsia="Times New Roman" w:hAnsi="Times New Roman" w:cs="Times New Roman"/>
      <w:bCs/>
      <w:i/>
      <w:sz w:val="28"/>
      <w:szCs w:val="24"/>
      <w:lang w:eastAsia="ru-RU"/>
    </w:rPr>
  </w:style>
  <w:style w:type="character" w:customStyle="1" w:styleId="40">
    <w:name w:val="Заголовок 4 Знак"/>
    <w:basedOn w:val="a1"/>
    <w:link w:val="4"/>
    <w:semiHidden/>
    <w:rsid w:val="00AC2321"/>
    <w:rPr>
      <w:rFonts w:ascii="Times New Roman" w:eastAsia="Times New Roman" w:hAnsi="Times New Roman" w:cs="Times New Roman"/>
      <w:i/>
      <w:iCs/>
      <w:sz w:val="24"/>
      <w:szCs w:val="24"/>
      <w:lang w:eastAsia="ru-RU"/>
    </w:rPr>
  </w:style>
  <w:style w:type="character" w:customStyle="1" w:styleId="50">
    <w:name w:val="Заголовок 5 Знак"/>
    <w:basedOn w:val="a1"/>
    <w:link w:val="5"/>
    <w:semiHidden/>
    <w:rsid w:val="00AC232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semiHidden/>
    <w:rsid w:val="00AC2321"/>
    <w:rPr>
      <w:rFonts w:ascii="Times New Roman" w:eastAsia="Times New Roman" w:hAnsi="Times New Roman" w:cs="Times New Roman"/>
      <w:bCs/>
      <w:i/>
      <w:iCs/>
      <w:sz w:val="24"/>
      <w:szCs w:val="24"/>
      <w:lang w:eastAsia="ru-RU"/>
    </w:rPr>
  </w:style>
  <w:style w:type="character" w:customStyle="1" w:styleId="70">
    <w:name w:val="Заголовок 7 Знак"/>
    <w:basedOn w:val="a1"/>
    <w:link w:val="7"/>
    <w:semiHidden/>
    <w:rsid w:val="00AC2321"/>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semiHidden/>
    <w:rsid w:val="00AC232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semiHidden/>
    <w:rsid w:val="00AC2321"/>
    <w:rPr>
      <w:rFonts w:asciiTheme="majorHAnsi" w:eastAsiaTheme="majorEastAsia" w:hAnsiTheme="majorHAnsi" w:cstheme="majorBidi"/>
      <w:i/>
      <w:iCs/>
      <w:color w:val="404040" w:themeColor="text1" w:themeTint="BF"/>
      <w:sz w:val="20"/>
      <w:szCs w:val="20"/>
    </w:rPr>
  </w:style>
  <w:style w:type="character" w:styleId="a5">
    <w:name w:val="FollowedHyperlink"/>
    <w:semiHidden/>
    <w:unhideWhenUsed/>
    <w:rsid w:val="00AC2321"/>
    <w:rPr>
      <w:color w:val="800080"/>
      <w:u w:val="single"/>
    </w:rPr>
  </w:style>
  <w:style w:type="paragraph" w:styleId="HTML">
    <w:name w:val="HTML Address"/>
    <w:basedOn w:val="a0"/>
    <w:link w:val="HTML0"/>
    <w:semiHidden/>
    <w:unhideWhenUsed/>
    <w:rsid w:val="00AC2321"/>
    <w:rPr>
      <w:i/>
      <w:iCs/>
    </w:rPr>
  </w:style>
  <w:style w:type="character" w:customStyle="1" w:styleId="HTML0">
    <w:name w:val="Адрес HTML Знак"/>
    <w:basedOn w:val="a1"/>
    <w:link w:val="HTML"/>
    <w:semiHidden/>
    <w:rsid w:val="00AC2321"/>
    <w:rPr>
      <w:rFonts w:ascii="Times New Roman" w:eastAsia="Times New Roman" w:hAnsi="Times New Roman" w:cs="Times New Roman"/>
      <w:i/>
      <w:iCs/>
      <w:sz w:val="24"/>
      <w:szCs w:val="24"/>
      <w:lang w:eastAsia="ru-RU"/>
    </w:rPr>
  </w:style>
  <w:style w:type="character" w:customStyle="1" w:styleId="11">
    <w:name w:val="Заголовок 1 Знак1"/>
    <w:aliases w:val="Знак5 Знак1"/>
    <w:basedOn w:val="a1"/>
    <w:uiPriority w:val="99"/>
    <w:rsid w:val="00AC2321"/>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Знак3 Знак1"/>
    <w:basedOn w:val="a1"/>
    <w:semiHidden/>
    <w:rsid w:val="00AC2321"/>
    <w:rPr>
      <w:b/>
      <w:bCs/>
      <w:sz w:val="28"/>
      <w:szCs w:val="24"/>
      <w:lang w:val="ru-RU" w:eastAsia="ru-RU" w:bidi="ar-SA"/>
    </w:rPr>
  </w:style>
  <w:style w:type="character" w:customStyle="1" w:styleId="31">
    <w:name w:val="Заголовок 3 Знак1"/>
    <w:aliases w:val="Знак Знак Знак1,Знак Знак Знак Знак"/>
    <w:semiHidden/>
    <w:rsid w:val="00AC2321"/>
    <w:rPr>
      <w:b/>
      <w:bCs/>
      <w:sz w:val="24"/>
      <w:szCs w:val="24"/>
      <w:lang w:val="ru-RU" w:eastAsia="ru-RU" w:bidi="ar-SA"/>
    </w:rPr>
  </w:style>
  <w:style w:type="paragraph" w:styleId="HTML1">
    <w:name w:val="HTML Preformatted"/>
    <w:basedOn w:val="a0"/>
    <w:link w:val="HTML2"/>
    <w:semiHidden/>
    <w:unhideWhenUsed/>
    <w:rsid w:val="00AC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basedOn w:val="a1"/>
    <w:link w:val="HTML1"/>
    <w:semiHidden/>
    <w:rsid w:val="00AC2321"/>
    <w:rPr>
      <w:rFonts w:ascii="Courier New" w:eastAsia="Times New Roman" w:hAnsi="Courier New" w:cs="Courier New"/>
      <w:sz w:val="20"/>
      <w:szCs w:val="20"/>
      <w:lang w:eastAsia="ru-RU"/>
    </w:rPr>
  </w:style>
  <w:style w:type="paragraph" w:styleId="a6">
    <w:name w:val="Normal (Web)"/>
    <w:aliases w:val="Обычный (Web),Обычный (Web)1"/>
    <w:basedOn w:val="a7"/>
    <w:link w:val="a8"/>
    <w:autoRedefine/>
    <w:uiPriority w:val="99"/>
    <w:unhideWhenUsed/>
    <w:qFormat/>
    <w:rsid w:val="00AC2321"/>
    <w:pPr>
      <w:spacing w:after="120" w:line="100" w:lineRule="atLeast"/>
      <w:ind w:left="283"/>
    </w:pPr>
    <w:rPr>
      <w:rFonts w:ascii="Arial" w:hAnsi="Arial" w:cs="Arial"/>
    </w:rPr>
  </w:style>
  <w:style w:type="character" w:customStyle="1" w:styleId="a9">
    <w:name w:val="Текст сноски Знак"/>
    <w:aliases w:val="Table_Footnote_last Знак Знак1,Table_Footnote_last Знак Знак Знак,Table_Footnote_last Знак1"/>
    <w:basedOn w:val="a1"/>
    <w:link w:val="aa"/>
    <w:semiHidden/>
    <w:locked/>
    <w:rsid w:val="00AC2321"/>
    <w:rPr>
      <w:rFonts w:ascii="Times New Roman" w:eastAsia="Times New Roman" w:hAnsi="Times New Roman" w:cs="Times New Roman"/>
    </w:rPr>
  </w:style>
  <w:style w:type="paragraph" w:styleId="aa">
    <w:name w:val="footnote text"/>
    <w:aliases w:val="Table_Footnote_last Знак,Table_Footnote_last Знак Знак,Table_Footnote_last"/>
    <w:basedOn w:val="a0"/>
    <w:link w:val="a9"/>
    <w:semiHidden/>
    <w:unhideWhenUsed/>
    <w:rsid w:val="00AC2321"/>
    <w:rPr>
      <w:sz w:val="22"/>
      <w:szCs w:val="22"/>
      <w:lang w:eastAsia="en-US"/>
    </w:rPr>
  </w:style>
  <w:style w:type="character" w:customStyle="1" w:styleId="12">
    <w:name w:val="Текст сноски Знак1"/>
    <w:aliases w:val="Table_Footnote_last Знак Знак2,Table_Footnote_last Знак Знак Знак1,Table_Footnote_last Знак2"/>
    <w:basedOn w:val="a1"/>
    <w:link w:val="aa"/>
    <w:semiHidden/>
    <w:rsid w:val="00AC2321"/>
    <w:rPr>
      <w:rFonts w:ascii="Times New Roman" w:eastAsia="Times New Roman" w:hAnsi="Times New Roman" w:cs="Times New Roman"/>
      <w:sz w:val="20"/>
      <w:szCs w:val="20"/>
      <w:lang w:eastAsia="ru-RU"/>
    </w:rPr>
  </w:style>
  <w:style w:type="character" w:customStyle="1" w:styleId="ab">
    <w:name w:val="Текст примечания Знак"/>
    <w:basedOn w:val="a1"/>
    <w:link w:val="ac"/>
    <w:uiPriority w:val="99"/>
    <w:semiHidden/>
    <w:locked/>
    <w:rsid w:val="00AC2321"/>
    <w:rPr>
      <w:rFonts w:ascii="Times New Roman" w:hAnsi="Times New Roman" w:cs="Times New Roman"/>
    </w:rPr>
  </w:style>
  <w:style w:type="character" w:customStyle="1" w:styleId="ad">
    <w:name w:val="Верхний колонтитул Знак"/>
    <w:basedOn w:val="a1"/>
    <w:link w:val="ae"/>
    <w:uiPriority w:val="99"/>
    <w:semiHidden/>
    <w:locked/>
    <w:rsid w:val="00AC2321"/>
    <w:rPr>
      <w:rFonts w:ascii="Times New Roman" w:eastAsia="Times New Roman" w:hAnsi="Times New Roman" w:cs="Times New Roman"/>
      <w:b/>
      <w:i/>
      <w:sz w:val="24"/>
      <w:szCs w:val="24"/>
    </w:rPr>
  </w:style>
  <w:style w:type="character" w:customStyle="1" w:styleId="af">
    <w:name w:val="Нижний колонтитул Знак"/>
    <w:basedOn w:val="a1"/>
    <w:link w:val="af0"/>
    <w:uiPriority w:val="99"/>
    <w:semiHidden/>
    <w:locked/>
    <w:rsid w:val="00AC2321"/>
    <w:rPr>
      <w:rFonts w:ascii="Times New Roman" w:eastAsia="Times New Roman" w:hAnsi="Times New Roman" w:cs="Times New Roman"/>
      <w:sz w:val="28"/>
      <w:szCs w:val="24"/>
    </w:rPr>
  </w:style>
  <w:style w:type="character" w:customStyle="1" w:styleId="af1">
    <w:name w:val="Название объекта Знак"/>
    <w:aliases w:val="Номер объекта Знак"/>
    <w:link w:val="af2"/>
    <w:semiHidden/>
    <w:locked/>
    <w:rsid w:val="00AC2321"/>
    <w:rPr>
      <w:rFonts w:ascii="Times New Roman" w:eastAsia="Times New Roman" w:hAnsi="Times New Roman" w:cs="Times New Roman"/>
      <w:b/>
      <w:bCs/>
      <w:color w:val="4F81BD"/>
      <w:sz w:val="18"/>
      <w:szCs w:val="18"/>
    </w:rPr>
  </w:style>
  <w:style w:type="paragraph" w:styleId="af2">
    <w:name w:val="caption"/>
    <w:aliases w:val="Номер объекта"/>
    <w:basedOn w:val="a0"/>
    <w:next w:val="a0"/>
    <w:link w:val="af1"/>
    <w:semiHidden/>
    <w:unhideWhenUsed/>
    <w:qFormat/>
    <w:rsid w:val="00AC2321"/>
    <w:pPr>
      <w:spacing w:after="200"/>
    </w:pPr>
    <w:rPr>
      <w:b/>
      <w:bCs/>
      <w:color w:val="4F81BD"/>
      <w:sz w:val="18"/>
      <w:szCs w:val="18"/>
      <w:lang w:eastAsia="en-US"/>
    </w:rPr>
  </w:style>
  <w:style w:type="character" w:customStyle="1" w:styleId="af3">
    <w:name w:val="Название Знак"/>
    <w:basedOn w:val="a1"/>
    <w:link w:val="af4"/>
    <w:locked/>
    <w:rsid w:val="00AC2321"/>
    <w:rPr>
      <w:rFonts w:ascii="Times New Roman" w:eastAsia="Times New Roman" w:hAnsi="Times New Roman" w:cs="Times New Roman"/>
      <w:b/>
      <w:spacing w:val="5"/>
      <w:kern w:val="28"/>
      <w:sz w:val="28"/>
      <w:szCs w:val="52"/>
    </w:rPr>
  </w:style>
  <w:style w:type="paragraph" w:styleId="af5">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0"/>
    <w:link w:val="22"/>
    <w:uiPriority w:val="99"/>
    <w:unhideWhenUsed/>
    <w:rsid w:val="00AC2321"/>
    <w:pPr>
      <w:jc w:val="both"/>
    </w:pPr>
  </w:style>
  <w:style w:type="character" w:customStyle="1" w:styleId="af6">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1,Знак2 Знак Знак Знак,Знак2 Знак1 Знак,Знак2 Знак Знак1,Знак2 Знак2"/>
    <w:basedOn w:val="a1"/>
    <w:link w:val="af5"/>
    <w:semiHidden/>
    <w:rsid w:val="00AC2321"/>
    <w:rPr>
      <w:rFonts w:ascii="Times New Roman" w:eastAsia="Times New Roman" w:hAnsi="Times New Roman" w:cs="Times New Roman"/>
      <w:sz w:val="24"/>
      <w:szCs w:val="24"/>
      <w:lang w:eastAsia="ru-RU"/>
    </w:rPr>
  </w:style>
  <w:style w:type="character" w:customStyle="1" w:styleId="af7">
    <w:name w:val="Подзаголовок Знак"/>
    <w:basedOn w:val="a1"/>
    <w:link w:val="af8"/>
    <w:locked/>
    <w:rsid w:val="00AC2321"/>
    <w:rPr>
      <w:rFonts w:ascii="Times New Roman" w:eastAsia="Times New Roman" w:hAnsi="Times New Roman" w:cs="Times New Roman"/>
      <w:b/>
      <w:bCs/>
      <w:sz w:val="24"/>
      <w:szCs w:val="24"/>
    </w:rPr>
  </w:style>
  <w:style w:type="character" w:customStyle="1" w:styleId="23">
    <w:name w:val="Основной текст 2 Знак"/>
    <w:basedOn w:val="a1"/>
    <w:link w:val="24"/>
    <w:semiHidden/>
    <w:locked/>
    <w:rsid w:val="00AC2321"/>
    <w:rPr>
      <w:rFonts w:ascii="Times New Roman" w:eastAsia="Times New Roman" w:hAnsi="Times New Roman" w:cs="Times New Roman"/>
      <w:b/>
      <w:bCs/>
      <w:i/>
      <w:iCs/>
      <w:sz w:val="24"/>
      <w:szCs w:val="24"/>
    </w:rPr>
  </w:style>
  <w:style w:type="character" w:customStyle="1" w:styleId="32">
    <w:name w:val="Основной текст 3 Знак"/>
    <w:basedOn w:val="a1"/>
    <w:link w:val="34"/>
    <w:semiHidden/>
    <w:locked/>
    <w:rsid w:val="00AC2321"/>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6"/>
    <w:semiHidden/>
    <w:locked/>
    <w:rsid w:val="00AC2321"/>
    <w:rPr>
      <w:rFonts w:ascii="Times New Roman" w:eastAsia="Times New Roman" w:hAnsi="Times New Roman" w:cs="Times New Roman"/>
      <w:b/>
      <w:i/>
      <w:sz w:val="24"/>
    </w:rPr>
  </w:style>
  <w:style w:type="character" w:customStyle="1" w:styleId="35">
    <w:name w:val="Основной текст с отступом 3 Знак"/>
    <w:basedOn w:val="a1"/>
    <w:link w:val="36"/>
    <w:semiHidden/>
    <w:locked/>
    <w:rsid w:val="00AC2321"/>
    <w:rPr>
      <w:rFonts w:ascii="Times New Roman" w:eastAsia="Times New Roman" w:hAnsi="Times New Roman" w:cs="Times New Roman"/>
      <w:sz w:val="24"/>
    </w:rPr>
  </w:style>
  <w:style w:type="character" w:customStyle="1" w:styleId="af9">
    <w:name w:val="Схема документа Знак"/>
    <w:basedOn w:val="a1"/>
    <w:link w:val="afa"/>
    <w:semiHidden/>
    <w:locked/>
    <w:rsid w:val="00AC2321"/>
    <w:rPr>
      <w:rFonts w:ascii="Tahoma" w:eastAsia="Times New Roman" w:hAnsi="Tahoma" w:cs="Tahoma"/>
      <w:sz w:val="24"/>
      <w:szCs w:val="24"/>
    </w:rPr>
  </w:style>
  <w:style w:type="character" w:customStyle="1" w:styleId="afb">
    <w:name w:val="Текст Знак"/>
    <w:basedOn w:val="a1"/>
    <w:link w:val="afc"/>
    <w:semiHidden/>
    <w:locked/>
    <w:rsid w:val="00AC2321"/>
    <w:rPr>
      <w:rFonts w:ascii="Courier New" w:eastAsia="Times New Roman" w:hAnsi="Courier New" w:cs="Courier New"/>
    </w:rPr>
  </w:style>
  <w:style w:type="paragraph" w:styleId="ac">
    <w:name w:val="annotation text"/>
    <w:basedOn w:val="a0"/>
    <w:link w:val="ab"/>
    <w:uiPriority w:val="99"/>
    <w:semiHidden/>
    <w:unhideWhenUsed/>
    <w:rsid w:val="00AC2321"/>
    <w:pPr>
      <w:spacing w:after="200"/>
      <w:ind w:firstLine="567"/>
      <w:jc w:val="both"/>
    </w:pPr>
    <w:rPr>
      <w:rFonts w:eastAsiaTheme="minorHAnsi"/>
      <w:sz w:val="22"/>
      <w:szCs w:val="22"/>
      <w:lang w:eastAsia="en-US"/>
    </w:rPr>
  </w:style>
  <w:style w:type="character" w:customStyle="1" w:styleId="13">
    <w:name w:val="Текст примечания Знак1"/>
    <w:basedOn w:val="a1"/>
    <w:link w:val="ac"/>
    <w:uiPriority w:val="99"/>
    <w:semiHidden/>
    <w:rsid w:val="00AC2321"/>
    <w:rPr>
      <w:rFonts w:ascii="Times New Roman" w:eastAsia="Times New Roman" w:hAnsi="Times New Roman" w:cs="Times New Roman"/>
      <w:sz w:val="20"/>
      <w:szCs w:val="20"/>
      <w:lang w:eastAsia="ru-RU"/>
    </w:rPr>
  </w:style>
  <w:style w:type="character" w:customStyle="1" w:styleId="afd">
    <w:name w:val="Тема примечания Знак"/>
    <w:basedOn w:val="ab"/>
    <w:link w:val="afe"/>
    <w:uiPriority w:val="99"/>
    <w:semiHidden/>
    <w:locked/>
    <w:rsid w:val="00AC2321"/>
    <w:rPr>
      <w:b/>
      <w:bCs/>
    </w:rPr>
  </w:style>
  <w:style w:type="character" w:customStyle="1" w:styleId="aff">
    <w:name w:val="Текст выноски Знак"/>
    <w:basedOn w:val="a1"/>
    <w:link w:val="aff0"/>
    <w:uiPriority w:val="99"/>
    <w:semiHidden/>
    <w:locked/>
    <w:rsid w:val="00AC2321"/>
    <w:rPr>
      <w:rFonts w:ascii="Tahoma" w:hAnsi="Tahoma" w:cs="Tahoma"/>
      <w:sz w:val="16"/>
      <w:szCs w:val="16"/>
    </w:rPr>
  </w:style>
  <w:style w:type="character" w:customStyle="1" w:styleId="aff1">
    <w:name w:val="Без интервала Знак"/>
    <w:basedOn w:val="a1"/>
    <w:link w:val="aff2"/>
    <w:uiPriority w:val="1"/>
    <w:locked/>
    <w:rsid w:val="00AC2321"/>
    <w:rPr>
      <w:rFonts w:ascii="Times New Roman" w:eastAsia="Times New Roman" w:hAnsi="Times New Roman" w:cs="Times New Roman"/>
      <w:sz w:val="24"/>
      <w:szCs w:val="32"/>
      <w:lang w:val="en-US" w:bidi="en-US"/>
    </w:rPr>
  </w:style>
  <w:style w:type="character" w:customStyle="1" w:styleId="aff3">
    <w:name w:val="Абзац списка Знак"/>
    <w:basedOn w:val="a1"/>
    <w:link w:val="aff4"/>
    <w:uiPriority w:val="99"/>
    <w:locked/>
    <w:rsid w:val="00AC2321"/>
    <w:rPr>
      <w:rFonts w:ascii="Times New Roman" w:eastAsia="Times New Roman" w:hAnsi="Times New Roman" w:cs="Times New Roman"/>
      <w:sz w:val="26"/>
      <w:szCs w:val="24"/>
    </w:rPr>
  </w:style>
  <w:style w:type="paragraph" w:customStyle="1" w:styleId="aff5">
    <w:name w:val="Название таблиц"/>
    <w:basedOn w:val="a0"/>
    <w:uiPriority w:val="99"/>
    <w:qFormat/>
    <w:rsid w:val="00AC2321"/>
    <w:pPr>
      <w:spacing w:after="200" w:line="276" w:lineRule="auto"/>
      <w:ind w:firstLine="567"/>
      <w:jc w:val="center"/>
    </w:pPr>
    <w:rPr>
      <w:rFonts w:eastAsia="Calibri"/>
      <w:b/>
      <w:szCs w:val="22"/>
      <w:lang w:eastAsia="en-US"/>
    </w:rPr>
  </w:style>
  <w:style w:type="character" w:customStyle="1" w:styleId="aff6">
    <w:name w:val="Примечание Знак"/>
    <w:basedOn w:val="a1"/>
    <w:link w:val="aff7"/>
    <w:locked/>
    <w:rsid w:val="00AC2321"/>
    <w:rPr>
      <w:rFonts w:ascii="Times New Roman" w:hAnsi="Times New Roman" w:cs="Times New Roman"/>
    </w:rPr>
  </w:style>
  <w:style w:type="paragraph" w:customStyle="1" w:styleId="aff7">
    <w:name w:val="Примечание"/>
    <w:basedOn w:val="a0"/>
    <w:link w:val="aff6"/>
    <w:qFormat/>
    <w:rsid w:val="00AC2321"/>
    <w:pPr>
      <w:spacing w:after="200" w:line="276" w:lineRule="auto"/>
      <w:ind w:firstLine="567"/>
      <w:jc w:val="both"/>
    </w:pPr>
    <w:rPr>
      <w:rFonts w:eastAsiaTheme="minorHAnsi"/>
      <w:sz w:val="22"/>
      <w:szCs w:val="22"/>
      <w:lang w:eastAsia="en-US"/>
    </w:rPr>
  </w:style>
  <w:style w:type="paragraph" w:customStyle="1" w:styleId="14">
    <w:name w:val="Без интервала1"/>
    <w:uiPriority w:val="99"/>
    <w:rsid w:val="00AC2321"/>
    <w:pPr>
      <w:spacing w:after="0" w:line="240" w:lineRule="auto"/>
    </w:pPr>
    <w:rPr>
      <w:rFonts w:ascii="Times New Roman" w:eastAsia="Times New Roman" w:hAnsi="Times New Roman" w:cs="Times New Roman"/>
    </w:rPr>
  </w:style>
  <w:style w:type="paragraph" w:customStyle="1" w:styleId="Standard">
    <w:name w:val="Standard"/>
    <w:uiPriority w:val="99"/>
    <w:rsid w:val="00AC2321"/>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8">
    <w:name w:val="Style8"/>
    <w:basedOn w:val="Standard"/>
    <w:uiPriority w:val="99"/>
    <w:rsid w:val="00AC2321"/>
  </w:style>
  <w:style w:type="paragraph" w:customStyle="1" w:styleId="Style34">
    <w:name w:val="Style34"/>
    <w:basedOn w:val="Standard"/>
    <w:uiPriority w:val="99"/>
    <w:rsid w:val="00AC2321"/>
  </w:style>
  <w:style w:type="paragraph" w:customStyle="1" w:styleId="Style59">
    <w:name w:val="Style59"/>
    <w:basedOn w:val="Standard"/>
    <w:uiPriority w:val="99"/>
    <w:rsid w:val="00AC2321"/>
  </w:style>
  <w:style w:type="paragraph" w:customStyle="1" w:styleId="Style37">
    <w:name w:val="Style37"/>
    <w:basedOn w:val="Standard"/>
    <w:uiPriority w:val="99"/>
    <w:rsid w:val="00AC2321"/>
  </w:style>
  <w:style w:type="paragraph" w:customStyle="1" w:styleId="Style57">
    <w:name w:val="Style57"/>
    <w:basedOn w:val="Standard"/>
    <w:uiPriority w:val="99"/>
    <w:rsid w:val="00AC2321"/>
  </w:style>
  <w:style w:type="paragraph" w:customStyle="1" w:styleId="Style17">
    <w:name w:val="Style17"/>
    <w:basedOn w:val="Standard"/>
    <w:uiPriority w:val="99"/>
    <w:rsid w:val="00AC2321"/>
  </w:style>
  <w:style w:type="paragraph" w:customStyle="1" w:styleId="Style20">
    <w:name w:val="Style20"/>
    <w:basedOn w:val="Standard"/>
    <w:uiPriority w:val="99"/>
    <w:rsid w:val="00AC2321"/>
  </w:style>
  <w:style w:type="paragraph" w:customStyle="1" w:styleId="Style82">
    <w:name w:val="Style82"/>
    <w:basedOn w:val="Standard"/>
    <w:uiPriority w:val="99"/>
    <w:rsid w:val="00AC2321"/>
  </w:style>
  <w:style w:type="paragraph" w:customStyle="1" w:styleId="Style14">
    <w:name w:val="Style14"/>
    <w:basedOn w:val="Standard"/>
    <w:uiPriority w:val="99"/>
    <w:rsid w:val="00AC2321"/>
  </w:style>
  <w:style w:type="paragraph" w:customStyle="1" w:styleId="Style28">
    <w:name w:val="Style28"/>
    <w:basedOn w:val="Standard"/>
    <w:uiPriority w:val="99"/>
    <w:rsid w:val="00AC2321"/>
  </w:style>
  <w:style w:type="paragraph" w:customStyle="1" w:styleId="Style15">
    <w:name w:val="Style15"/>
    <w:basedOn w:val="Standard"/>
    <w:uiPriority w:val="99"/>
    <w:rsid w:val="00AC2321"/>
  </w:style>
  <w:style w:type="paragraph" w:customStyle="1" w:styleId="Style25">
    <w:name w:val="Style25"/>
    <w:basedOn w:val="Standard"/>
    <w:uiPriority w:val="99"/>
    <w:rsid w:val="00AC2321"/>
  </w:style>
  <w:style w:type="paragraph" w:customStyle="1" w:styleId="a7">
    <w:name w:val="Базовый"/>
    <w:uiPriority w:val="99"/>
    <w:rsid w:val="00AC2321"/>
    <w:pPr>
      <w:suppressAutoHyphens/>
    </w:pPr>
    <w:rPr>
      <w:rFonts w:ascii="Calibri" w:eastAsia="Arial Unicode MS" w:hAnsi="Calibri" w:cs="Calibri"/>
      <w:color w:val="00000A"/>
    </w:rPr>
  </w:style>
  <w:style w:type="character" w:customStyle="1" w:styleId="140">
    <w:name w:val="Текст 14(основной) Знак"/>
    <w:basedOn w:val="a1"/>
    <w:link w:val="141"/>
    <w:locked/>
    <w:rsid w:val="00AC2321"/>
    <w:rPr>
      <w:rFonts w:ascii="Times New Roman" w:eastAsia="Times New Roman" w:hAnsi="Times New Roman" w:cs="Times New Roman"/>
      <w:sz w:val="24"/>
      <w:szCs w:val="28"/>
    </w:rPr>
  </w:style>
  <w:style w:type="paragraph" w:customStyle="1" w:styleId="141">
    <w:name w:val="Текст 14(основной)"/>
    <w:basedOn w:val="a0"/>
    <w:link w:val="140"/>
    <w:autoRedefine/>
    <w:rsid w:val="00AC2321"/>
    <w:pPr>
      <w:spacing w:after="200" w:line="276" w:lineRule="auto"/>
      <w:ind w:left="284"/>
      <w:jc w:val="both"/>
    </w:pPr>
    <w:rPr>
      <w:szCs w:val="28"/>
      <w:lang w:eastAsia="en-US"/>
    </w:rPr>
  </w:style>
  <w:style w:type="paragraph" w:customStyle="1" w:styleId="121">
    <w:name w:val="Стиль 12 пт1"/>
    <w:next w:val="a0"/>
    <w:uiPriority w:val="99"/>
    <w:qFormat/>
    <w:rsid w:val="00AC2321"/>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0"/>
    <w:uiPriority w:val="99"/>
    <w:rsid w:val="00AC2321"/>
    <w:pPr>
      <w:jc w:val="both"/>
    </w:pPr>
    <w:rPr>
      <w:lang w:val="en-US"/>
    </w:rPr>
  </w:style>
  <w:style w:type="paragraph" w:customStyle="1" w:styleId="100">
    <w:name w:val="Текст 10(таблица)"/>
    <w:basedOn w:val="a0"/>
    <w:uiPriority w:val="99"/>
    <w:rsid w:val="00AC2321"/>
    <w:pPr>
      <w:jc w:val="both"/>
    </w:pPr>
    <w:rPr>
      <w:sz w:val="20"/>
      <w:lang w:val="en-US"/>
    </w:rPr>
  </w:style>
  <w:style w:type="character" w:customStyle="1" w:styleId="142">
    <w:name w:val="Текст 14(поцентру) Знак Знак"/>
    <w:link w:val="143"/>
    <w:locked/>
    <w:rsid w:val="00AC2321"/>
    <w:rPr>
      <w:rFonts w:ascii="Times New Roman" w:eastAsia="Times New Roman" w:hAnsi="Times New Roman" w:cs="Times New Roman"/>
      <w:sz w:val="28"/>
      <w:szCs w:val="24"/>
    </w:rPr>
  </w:style>
  <w:style w:type="paragraph" w:customStyle="1" w:styleId="143">
    <w:name w:val="Текст 14(поцентру) Знак"/>
    <w:basedOn w:val="a0"/>
    <w:link w:val="142"/>
    <w:rsid w:val="00AC2321"/>
    <w:pPr>
      <w:spacing w:line="360" w:lineRule="auto"/>
      <w:ind w:left="708" w:firstLine="708"/>
      <w:jc w:val="center"/>
    </w:pPr>
    <w:rPr>
      <w:sz w:val="28"/>
      <w:lang w:eastAsia="en-US"/>
    </w:rPr>
  </w:style>
  <w:style w:type="paragraph" w:customStyle="1" w:styleId="144">
    <w:name w:val="Текст 14(таблица)"/>
    <w:basedOn w:val="141"/>
    <w:uiPriority w:val="99"/>
    <w:rsid w:val="00AC2321"/>
    <w:pPr>
      <w:ind w:firstLine="709"/>
    </w:pPr>
    <w:rPr>
      <w:color w:val="000000"/>
      <w:szCs w:val="24"/>
      <w:lang w:val="en-US"/>
    </w:rPr>
  </w:style>
  <w:style w:type="character" w:customStyle="1" w:styleId="145">
    <w:name w:val="Текст 14(справа) Знак"/>
    <w:basedOn w:val="140"/>
    <w:link w:val="146"/>
    <w:locked/>
    <w:rsid w:val="00AC2321"/>
    <w:rPr>
      <w:color w:val="000000"/>
      <w:szCs w:val="24"/>
    </w:rPr>
  </w:style>
  <w:style w:type="paragraph" w:customStyle="1" w:styleId="146">
    <w:name w:val="Текст 14(справа)"/>
    <w:basedOn w:val="141"/>
    <w:link w:val="145"/>
    <w:rsid w:val="00AC2321"/>
    <w:pPr>
      <w:ind w:firstLine="709"/>
      <w:jc w:val="right"/>
    </w:pPr>
    <w:rPr>
      <w:color w:val="000000"/>
      <w:szCs w:val="24"/>
    </w:rPr>
  </w:style>
  <w:style w:type="paragraph" w:customStyle="1" w:styleId="147">
    <w:name w:val="Текст 14(поцентру)"/>
    <w:basedOn w:val="146"/>
    <w:uiPriority w:val="99"/>
    <w:rsid w:val="00AC2321"/>
    <w:pPr>
      <w:ind w:left="708"/>
      <w:jc w:val="center"/>
    </w:pPr>
  </w:style>
  <w:style w:type="paragraph" w:customStyle="1" w:styleId="aff8">
    <w:name w:val="основной текст"/>
    <w:basedOn w:val="a0"/>
    <w:uiPriority w:val="99"/>
    <w:rsid w:val="00AC2321"/>
    <w:pPr>
      <w:spacing w:after="120"/>
      <w:ind w:firstLine="851"/>
      <w:jc w:val="both"/>
    </w:pPr>
    <w:rPr>
      <w:rFonts w:ascii="Arial" w:hAnsi="Arial"/>
      <w:sz w:val="28"/>
      <w:szCs w:val="20"/>
    </w:rPr>
  </w:style>
  <w:style w:type="character" w:customStyle="1" w:styleId="Normal">
    <w:name w:val="Normal Знак Знак Знак Знак Знак Знак Знак"/>
    <w:basedOn w:val="a1"/>
    <w:link w:val="Normal0"/>
    <w:locked/>
    <w:rsid w:val="00AC2321"/>
    <w:rPr>
      <w:rFonts w:ascii="Times New Roman" w:eastAsia="Times New Roman" w:hAnsi="Times New Roman" w:cs="Times New Roman"/>
      <w:snapToGrid w:val="0"/>
      <w:sz w:val="24"/>
      <w:szCs w:val="24"/>
    </w:rPr>
  </w:style>
  <w:style w:type="paragraph" w:customStyle="1" w:styleId="Normal0">
    <w:name w:val="Normal Знак Знак Знак Знак Знак Знак"/>
    <w:link w:val="Normal"/>
    <w:rsid w:val="00AC2321"/>
    <w:pPr>
      <w:snapToGrid w:val="0"/>
      <w:spacing w:before="100" w:after="100" w:line="240" w:lineRule="auto"/>
      <w:jc w:val="both"/>
    </w:pPr>
    <w:rPr>
      <w:rFonts w:ascii="Times New Roman" w:eastAsia="Times New Roman" w:hAnsi="Times New Roman" w:cs="Times New Roman"/>
      <w:snapToGrid w:val="0"/>
      <w:sz w:val="24"/>
      <w:szCs w:val="24"/>
    </w:rPr>
  </w:style>
  <w:style w:type="paragraph" w:styleId="af4">
    <w:name w:val="Title"/>
    <w:basedOn w:val="a0"/>
    <w:next w:val="a0"/>
    <w:link w:val="af3"/>
    <w:qFormat/>
    <w:rsid w:val="00AC2321"/>
    <w:pPr>
      <w:pBdr>
        <w:bottom w:val="single" w:sz="8" w:space="4" w:color="4F81BD" w:themeColor="accent1"/>
      </w:pBdr>
      <w:spacing w:after="300"/>
      <w:ind w:firstLine="567"/>
      <w:contextualSpacing/>
      <w:jc w:val="both"/>
    </w:pPr>
    <w:rPr>
      <w:b/>
      <w:spacing w:val="5"/>
      <w:kern w:val="28"/>
      <w:sz w:val="28"/>
      <w:szCs w:val="52"/>
      <w:lang w:eastAsia="en-US"/>
    </w:rPr>
  </w:style>
  <w:style w:type="character" w:customStyle="1" w:styleId="15">
    <w:name w:val="Название Знак1"/>
    <w:basedOn w:val="a1"/>
    <w:link w:val="af4"/>
    <w:rsid w:val="00AC2321"/>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h2">
    <w:name w:val="h2"/>
    <w:basedOn w:val="af4"/>
    <w:uiPriority w:val="99"/>
    <w:rsid w:val="00AC2321"/>
    <w:pPr>
      <w:pBdr>
        <w:bottom w:val="none" w:sz="0" w:space="0" w:color="auto"/>
      </w:pBdr>
      <w:jc w:val="center"/>
    </w:pPr>
    <w:rPr>
      <w:b w:val="0"/>
    </w:rPr>
  </w:style>
  <w:style w:type="paragraph" w:customStyle="1" w:styleId="xl24">
    <w:name w:val="xl24"/>
    <w:basedOn w:val="a0"/>
    <w:uiPriority w:val="99"/>
    <w:rsid w:val="00AC2321"/>
    <w:pPr>
      <w:pBdr>
        <w:bottom w:val="single" w:sz="4" w:space="0" w:color="auto"/>
        <w:right w:val="single" w:sz="4" w:space="0" w:color="auto"/>
      </w:pBdr>
      <w:spacing w:before="100" w:beforeAutospacing="1" w:after="100" w:afterAutospacing="1"/>
      <w:jc w:val="center"/>
    </w:pPr>
  </w:style>
  <w:style w:type="paragraph" w:customStyle="1" w:styleId="ConsNormal">
    <w:name w:val="ConsNormal"/>
    <w:uiPriority w:val="99"/>
    <w:rsid w:val="00AC232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6">
    <w:name w:val="Обычный1"/>
    <w:uiPriority w:val="99"/>
    <w:rsid w:val="00AC2321"/>
    <w:pPr>
      <w:spacing w:after="0" w:line="240" w:lineRule="auto"/>
    </w:pPr>
    <w:rPr>
      <w:rFonts w:ascii="Times New Roman" w:eastAsia="Times New Roman" w:hAnsi="Times New Roman" w:cs="Times New Roman"/>
      <w:szCs w:val="24"/>
      <w:lang w:eastAsia="ru-RU"/>
    </w:rPr>
  </w:style>
  <w:style w:type="paragraph" w:customStyle="1" w:styleId="310">
    <w:name w:val="Основной текст с отступом 31"/>
    <w:basedOn w:val="a0"/>
    <w:uiPriority w:val="99"/>
    <w:rsid w:val="00AC2321"/>
    <w:pPr>
      <w:tabs>
        <w:tab w:val="left" w:pos="8789"/>
      </w:tabs>
      <w:overflowPunct w:val="0"/>
      <w:autoSpaceDE w:val="0"/>
      <w:autoSpaceDN w:val="0"/>
      <w:adjustRightInd w:val="0"/>
      <w:ind w:firstLine="737"/>
      <w:jc w:val="both"/>
    </w:pPr>
    <w:rPr>
      <w:sz w:val="28"/>
      <w:szCs w:val="20"/>
    </w:rPr>
  </w:style>
  <w:style w:type="paragraph" w:customStyle="1" w:styleId="101">
    <w:name w:val="Титул 10"/>
    <w:basedOn w:val="100"/>
    <w:uiPriority w:val="99"/>
    <w:rsid w:val="00AC2321"/>
    <w:pPr>
      <w:jc w:val="right"/>
    </w:pPr>
  </w:style>
  <w:style w:type="paragraph" w:customStyle="1" w:styleId="210">
    <w:name w:val="Основной текст с отступом 21"/>
    <w:basedOn w:val="a0"/>
    <w:uiPriority w:val="99"/>
    <w:rsid w:val="00AC2321"/>
    <w:pPr>
      <w:suppressAutoHyphens/>
      <w:spacing w:after="120" w:line="480" w:lineRule="auto"/>
      <w:ind w:left="283"/>
    </w:pPr>
    <w:rPr>
      <w:rFonts w:cs="Calibri"/>
      <w:lang w:eastAsia="ar-SA"/>
    </w:rPr>
  </w:style>
  <w:style w:type="paragraph" w:customStyle="1" w:styleId="aff9">
    <w:name w:val="Знак Знак Знак Знак Знак Знак Знак Знак Знак Знак Знак Знак Знак"/>
    <w:basedOn w:val="a0"/>
    <w:uiPriority w:val="99"/>
    <w:rsid w:val="00AC2321"/>
    <w:rPr>
      <w:rFonts w:ascii="Verdana" w:hAnsi="Verdana" w:cs="Verdana"/>
      <w:sz w:val="20"/>
      <w:szCs w:val="20"/>
      <w:lang w:val="en-US" w:eastAsia="en-US"/>
    </w:rPr>
  </w:style>
  <w:style w:type="paragraph" w:customStyle="1" w:styleId="text">
    <w:name w:val="text"/>
    <w:basedOn w:val="a0"/>
    <w:uiPriority w:val="99"/>
    <w:rsid w:val="00AC2321"/>
    <w:pPr>
      <w:ind w:left="105" w:right="105" w:firstLine="397"/>
      <w:jc w:val="both"/>
    </w:pPr>
    <w:rPr>
      <w:rFonts w:ascii="Trebuchet MS" w:hAnsi="Trebuchet MS"/>
    </w:rPr>
  </w:style>
  <w:style w:type="character" w:customStyle="1" w:styleId="148">
    <w:name w:val="Текст 14(курсив) Знак"/>
    <w:link w:val="149"/>
    <w:locked/>
    <w:rsid w:val="00AC2321"/>
    <w:rPr>
      <w:rFonts w:ascii="Times New Roman" w:eastAsia="Times New Roman" w:hAnsi="Times New Roman" w:cs="Times New Roman"/>
      <w:i/>
      <w:sz w:val="28"/>
      <w:szCs w:val="28"/>
    </w:rPr>
  </w:style>
  <w:style w:type="paragraph" w:customStyle="1" w:styleId="149">
    <w:name w:val="Текст 14(курсив)"/>
    <w:basedOn w:val="141"/>
    <w:link w:val="148"/>
    <w:rsid w:val="00AC2321"/>
    <w:pPr>
      <w:tabs>
        <w:tab w:val="left" w:pos="0"/>
      </w:tabs>
      <w:ind w:firstLine="709"/>
    </w:pPr>
    <w:rPr>
      <w:i/>
      <w:sz w:val="28"/>
    </w:rPr>
  </w:style>
  <w:style w:type="paragraph" w:customStyle="1" w:styleId="18">
    <w:name w:val="Титул 18"/>
    <w:basedOn w:val="101"/>
    <w:uiPriority w:val="99"/>
    <w:rsid w:val="00AC2321"/>
    <w:rPr>
      <w:sz w:val="36"/>
    </w:rPr>
  </w:style>
  <w:style w:type="paragraph" w:customStyle="1" w:styleId="220">
    <w:name w:val="Титул 22"/>
    <w:basedOn w:val="18"/>
    <w:uiPriority w:val="99"/>
    <w:rsid w:val="00AC2321"/>
    <w:pPr>
      <w:ind w:left="708"/>
      <w:jc w:val="center"/>
    </w:pPr>
    <w:rPr>
      <w:b/>
      <w:sz w:val="44"/>
    </w:rPr>
  </w:style>
  <w:style w:type="paragraph" w:customStyle="1" w:styleId="cat1">
    <w:name w:val="cat1"/>
    <w:basedOn w:val="a0"/>
    <w:uiPriority w:val="99"/>
    <w:rsid w:val="00AC2321"/>
    <w:pPr>
      <w:spacing w:before="100" w:beforeAutospacing="1" w:after="100" w:afterAutospacing="1"/>
    </w:pPr>
  </w:style>
  <w:style w:type="paragraph" w:customStyle="1" w:styleId="ssylvtab1">
    <w:name w:val="ssylvtab1"/>
    <w:basedOn w:val="a0"/>
    <w:uiPriority w:val="99"/>
    <w:rsid w:val="00AC2321"/>
    <w:pPr>
      <w:spacing w:before="100" w:beforeAutospacing="1" w:after="100" w:afterAutospacing="1"/>
    </w:pPr>
  </w:style>
  <w:style w:type="paragraph" w:customStyle="1" w:styleId="small">
    <w:name w:val="small"/>
    <w:basedOn w:val="a0"/>
    <w:uiPriority w:val="99"/>
    <w:rsid w:val="00AC2321"/>
    <w:pPr>
      <w:spacing w:before="100" w:beforeAutospacing="1" w:after="100" w:afterAutospacing="1"/>
    </w:pPr>
  </w:style>
  <w:style w:type="paragraph" w:customStyle="1" w:styleId="xl30">
    <w:name w:val="xl30"/>
    <w:basedOn w:val="a0"/>
    <w:uiPriority w:val="99"/>
    <w:rsid w:val="00AC2321"/>
    <w:pPr>
      <w:pBdr>
        <w:bottom w:val="single" w:sz="4" w:space="0" w:color="auto"/>
      </w:pBdr>
      <w:spacing w:before="100" w:beforeAutospacing="1" w:after="100" w:afterAutospacing="1"/>
      <w:jc w:val="center"/>
    </w:pPr>
  </w:style>
  <w:style w:type="paragraph" w:customStyle="1" w:styleId="affa">
    <w:name w:val="Знак Знак Знак Знак Знак Знак Знак Знак Знак Знак"/>
    <w:basedOn w:val="a0"/>
    <w:uiPriority w:val="99"/>
    <w:rsid w:val="00AC2321"/>
    <w:rPr>
      <w:rFonts w:ascii="Verdana" w:hAnsi="Verdana" w:cs="Verdana"/>
      <w:sz w:val="20"/>
      <w:szCs w:val="20"/>
      <w:lang w:val="en-US" w:eastAsia="en-US"/>
    </w:rPr>
  </w:style>
  <w:style w:type="paragraph" w:customStyle="1" w:styleId="122">
    <w:name w:val="стиль12"/>
    <w:basedOn w:val="a0"/>
    <w:uiPriority w:val="99"/>
    <w:rsid w:val="00AC2321"/>
    <w:pPr>
      <w:spacing w:before="100" w:beforeAutospacing="1" w:after="100" w:afterAutospacing="1"/>
    </w:pPr>
  </w:style>
  <w:style w:type="paragraph" w:customStyle="1" w:styleId="37">
    <w:name w:val="стиль3"/>
    <w:basedOn w:val="a0"/>
    <w:uiPriority w:val="99"/>
    <w:rsid w:val="00AC2321"/>
    <w:pPr>
      <w:spacing w:before="100" w:beforeAutospacing="1" w:after="100" w:afterAutospacing="1"/>
    </w:pPr>
  </w:style>
  <w:style w:type="paragraph" w:customStyle="1" w:styleId="collapse-refs-p">
    <w:name w:val="collapse-refs-p"/>
    <w:basedOn w:val="a0"/>
    <w:uiPriority w:val="99"/>
    <w:rsid w:val="00AC2321"/>
    <w:pPr>
      <w:spacing w:before="100" w:beforeAutospacing="1" w:after="100" w:afterAutospacing="1"/>
    </w:pPr>
  </w:style>
  <w:style w:type="paragraph" w:customStyle="1" w:styleId="title1">
    <w:name w:val="title1"/>
    <w:basedOn w:val="a0"/>
    <w:uiPriority w:val="99"/>
    <w:rsid w:val="00AC2321"/>
    <w:pPr>
      <w:spacing w:before="100" w:beforeAutospacing="1" w:after="100" w:afterAutospacing="1"/>
    </w:pPr>
  </w:style>
  <w:style w:type="paragraph" w:customStyle="1" w:styleId="linkmore">
    <w:name w:val="link_more"/>
    <w:basedOn w:val="a0"/>
    <w:uiPriority w:val="99"/>
    <w:rsid w:val="00AC2321"/>
    <w:pPr>
      <w:spacing w:before="100" w:beforeAutospacing="1" w:after="100" w:afterAutospacing="1"/>
    </w:pPr>
  </w:style>
  <w:style w:type="paragraph" w:customStyle="1" w:styleId="17">
    <w:name w:val="Дата1"/>
    <w:basedOn w:val="a0"/>
    <w:uiPriority w:val="99"/>
    <w:rsid w:val="00AC2321"/>
    <w:pPr>
      <w:spacing w:before="100" w:beforeAutospacing="1" w:after="100" w:afterAutospacing="1"/>
    </w:pPr>
  </w:style>
  <w:style w:type="paragraph" w:customStyle="1" w:styleId="note">
    <w:name w:val="note"/>
    <w:basedOn w:val="a0"/>
    <w:uiPriority w:val="99"/>
    <w:rsid w:val="00AC2321"/>
    <w:pPr>
      <w:spacing w:before="100" w:beforeAutospacing="1" w:after="100" w:afterAutospacing="1"/>
    </w:pPr>
  </w:style>
  <w:style w:type="paragraph" w:customStyle="1" w:styleId="61">
    <w:name w:val="стиль6"/>
    <w:basedOn w:val="a0"/>
    <w:uiPriority w:val="99"/>
    <w:rsid w:val="00AC2321"/>
    <w:pPr>
      <w:spacing w:before="100" w:beforeAutospacing="1" w:after="100" w:afterAutospacing="1"/>
    </w:pPr>
  </w:style>
  <w:style w:type="paragraph" w:customStyle="1" w:styleId="27">
    <w:name w:val="стиль2"/>
    <w:basedOn w:val="a0"/>
    <w:uiPriority w:val="99"/>
    <w:rsid w:val="00AC2321"/>
    <w:pPr>
      <w:spacing w:before="100" w:beforeAutospacing="1" w:after="100" w:afterAutospacing="1"/>
    </w:pPr>
  </w:style>
  <w:style w:type="paragraph" w:customStyle="1" w:styleId="71">
    <w:name w:val="стиль7"/>
    <w:basedOn w:val="a0"/>
    <w:uiPriority w:val="99"/>
    <w:rsid w:val="00AC2321"/>
    <w:pPr>
      <w:spacing w:before="100" w:beforeAutospacing="1" w:after="100" w:afterAutospacing="1"/>
    </w:pPr>
  </w:style>
  <w:style w:type="paragraph" w:customStyle="1" w:styleId="Default">
    <w:name w:val="Default"/>
    <w:uiPriority w:val="99"/>
    <w:rsid w:val="00AC232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0"/>
    <w:uiPriority w:val="99"/>
    <w:rsid w:val="00AC2321"/>
    <w:pPr>
      <w:widowControl w:val="0"/>
      <w:autoSpaceDE w:val="0"/>
      <w:autoSpaceDN w:val="0"/>
      <w:adjustRightInd w:val="0"/>
      <w:spacing w:line="235" w:lineRule="exact"/>
      <w:jc w:val="right"/>
    </w:pPr>
    <w:rPr>
      <w:rFonts w:ascii="MS Reference Sans Serif" w:hAnsi="MS Reference Sans Serif"/>
    </w:rPr>
  </w:style>
  <w:style w:type="paragraph" w:customStyle="1" w:styleId="Style3">
    <w:name w:val="Style3"/>
    <w:basedOn w:val="a0"/>
    <w:uiPriority w:val="99"/>
    <w:rsid w:val="00AC2321"/>
    <w:pPr>
      <w:widowControl w:val="0"/>
      <w:autoSpaceDE w:val="0"/>
      <w:autoSpaceDN w:val="0"/>
      <w:adjustRightInd w:val="0"/>
    </w:pPr>
    <w:rPr>
      <w:rFonts w:ascii="MS Reference Sans Serif" w:hAnsi="MS Reference Sans Serif"/>
    </w:rPr>
  </w:style>
  <w:style w:type="paragraph" w:customStyle="1" w:styleId="Style4">
    <w:name w:val="Style4"/>
    <w:basedOn w:val="a0"/>
    <w:uiPriority w:val="99"/>
    <w:rsid w:val="00AC2321"/>
    <w:pPr>
      <w:widowControl w:val="0"/>
      <w:autoSpaceDE w:val="0"/>
      <w:autoSpaceDN w:val="0"/>
      <w:adjustRightInd w:val="0"/>
    </w:pPr>
    <w:rPr>
      <w:rFonts w:ascii="MS Reference Sans Serif" w:hAnsi="MS Reference Sans Serif"/>
    </w:rPr>
  </w:style>
  <w:style w:type="paragraph" w:customStyle="1" w:styleId="Style6">
    <w:name w:val="Style6"/>
    <w:basedOn w:val="a0"/>
    <w:uiPriority w:val="99"/>
    <w:rsid w:val="00AC2321"/>
    <w:pPr>
      <w:widowControl w:val="0"/>
      <w:autoSpaceDE w:val="0"/>
      <w:autoSpaceDN w:val="0"/>
      <w:adjustRightInd w:val="0"/>
      <w:spacing w:line="216" w:lineRule="exact"/>
    </w:pPr>
    <w:rPr>
      <w:rFonts w:ascii="MS Reference Sans Serif" w:hAnsi="MS Reference Sans Serif"/>
    </w:rPr>
  </w:style>
  <w:style w:type="paragraph" w:customStyle="1" w:styleId="Style9">
    <w:name w:val="Style9"/>
    <w:basedOn w:val="a0"/>
    <w:uiPriority w:val="99"/>
    <w:rsid w:val="00AC2321"/>
    <w:pPr>
      <w:widowControl w:val="0"/>
      <w:autoSpaceDE w:val="0"/>
      <w:autoSpaceDN w:val="0"/>
      <w:adjustRightInd w:val="0"/>
    </w:pPr>
    <w:rPr>
      <w:rFonts w:ascii="MS Reference Sans Serif" w:hAnsi="MS Reference Sans Serif"/>
    </w:rPr>
  </w:style>
  <w:style w:type="paragraph" w:customStyle="1" w:styleId="Style10">
    <w:name w:val="Style10"/>
    <w:basedOn w:val="a0"/>
    <w:uiPriority w:val="99"/>
    <w:rsid w:val="00AC2321"/>
    <w:pPr>
      <w:widowControl w:val="0"/>
      <w:autoSpaceDE w:val="0"/>
      <w:autoSpaceDN w:val="0"/>
      <w:adjustRightInd w:val="0"/>
      <w:spacing w:line="216" w:lineRule="exact"/>
      <w:ind w:firstLine="250"/>
    </w:pPr>
    <w:rPr>
      <w:rFonts w:ascii="MS Reference Sans Serif" w:hAnsi="MS Reference Sans Serif"/>
    </w:rPr>
  </w:style>
  <w:style w:type="paragraph" w:customStyle="1" w:styleId="Style11">
    <w:name w:val="Style11"/>
    <w:basedOn w:val="a0"/>
    <w:uiPriority w:val="99"/>
    <w:rsid w:val="00AC2321"/>
    <w:pPr>
      <w:widowControl w:val="0"/>
      <w:autoSpaceDE w:val="0"/>
      <w:autoSpaceDN w:val="0"/>
      <w:adjustRightInd w:val="0"/>
      <w:spacing w:line="326" w:lineRule="exact"/>
      <w:jc w:val="right"/>
    </w:pPr>
    <w:rPr>
      <w:rFonts w:ascii="MS Reference Sans Serif" w:hAnsi="MS Reference Sans Serif"/>
    </w:rPr>
  </w:style>
  <w:style w:type="paragraph" w:customStyle="1" w:styleId="Style12">
    <w:name w:val="Style12"/>
    <w:basedOn w:val="a0"/>
    <w:uiPriority w:val="99"/>
    <w:rsid w:val="00AC2321"/>
    <w:pPr>
      <w:widowControl w:val="0"/>
      <w:autoSpaceDE w:val="0"/>
      <w:autoSpaceDN w:val="0"/>
      <w:adjustRightInd w:val="0"/>
      <w:spacing w:line="264" w:lineRule="exact"/>
      <w:jc w:val="right"/>
    </w:pPr>
    <w:rPr>
      <w:rFonts w:ascii="MS Reference Sans Serif" w:hAnsi="MS Reference Sans Serif"/>
    </w:rPr>
  </w:style>
  <w:style w:type="paragraph" w:customStyle="1" w:styleId="Style13">
    <w:name w:val="Style13"/>
    <w:basedOn w:val="a0"/>
    <w:uiPriority w:val="99"/>
    <w:rsid w:val="00AC2321"/>
    <w:pPr>
      <w:widowControl w:val="0"/>
      <w:autoSpaceDE w:val="0"/>
      <w:autoSpaceDN w:val="0"/>
      <w:adjustRightInd w:val="0"/>
      <w:spacing w:line="247" w:lineRule="exact"/>
    </w:pPr>
    <w:rPr>
      <w:rFonts w:ascii="MS Reference Sans Serif" w:hAnsi="MS Reference Sans Serif"/>
    </w:rPr>
  </w:style>
  <w:style w:type="paragraph" w:customStyle="1" w:styleId="Style16">
    <w:name w:val="Style16"/>
    <w:basedOn w:val="a0"/>
    <w:uiPriority w:val="99"/>
    <w:rsid w:val="00AC2321"/>
    <w:pPr>
      <w:widowControl w:val="0"/>
      <w:autoSpaceDE w:val="0"/>
      <w:autoSpaceDN w:val="0"/>
      <w:adjustRightInd w:val="0"/>
      <w:spacing w:line="1478" w:lineRule="exact"/>
      <w:jc w:val="center"/>
    </w:pPr>
    <w:rPr>
      <w:rFonts w:ascii="MS Reference Sans Serif" w:hAnsi="MS Reference Sans Serif"/>
    </w:rPr>
  </w:style>
  <w:style w:type="paragraph" w:customStyle="1" w:styleId="Style19">
    <w:name w:val="Style19"/>
    <w:basedOn w:val="a0"/>
    <w:uiPriority w:val="99"/>
    <w:rsid w:val="00AC2321"/>
    <w:pPr>
      <w:widowControl w:val="0"/>
      <w:autoSpaceDE w:val="0"/>
      <w:autoSpaceDN w:val="0"/>
      <w:adjustRightInd w:val="0"/>
    </w:pPr>
    <w:rPr>
      <w:rFonts w:ascii="MS Reference Sans Serif" w:hAnsi="MS Reference Sans Serif"/>
    </w:rPr>
  </w:style>
  <w:style w:type="paragraph" w:customStyle="1" w:styleId="Style1">
    <w:name w:val="Style1"/>
    <w:basedOn w:val="a0"/>
    <w:uiPriority w:val="99"/>
    <w:rsid w:val="00AC2321"/>
    <w:pPr>
      <w:widowControl w:val="0"/>
      <w:autoSpaceDE w:val="0"/>
      <w:autoSpaceDN w:val="0"/>
      <w:adjustRightInd w:val="0"/>
    </w:pPr>
    <w:rPr>
      <w:rFonts w:ascii="MS Reference Sans Serif" w:hAnsi="MS Reference Sans Serif"/>
    </w:rPr>
  </w:style>
  <w:style w:type="paragraph" w:customStyle="1" w:styleId="affb">
    <w:name w:val="Названия таблиц"/>
    <w:aliases w:val="диаграмм.."/>
    <w:basedOn w:val="a0"/>
    <w:next w:val="a0"/>
    <w:uiPriority w:val="99"/>
    <w:qFormat/>
    <w:rsid w:val="00AC2321"/>
    <w:pPr>
      <w:jc w:val="right"/>
    </w:pPr>
    <w:rPr>
      <w:szCs w:val="20"/>
    </w:rPr>
  </w:style>
  <w:style w:type="paragraph" w:customStyle="1" w:styleId="ConsPlusNormal">
    <w:name w:val="ConsPlusNormal"/>
    <w:uiPriority w:val="99"/>
    <w:rsid w:val="00AC2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9">
    <w:name w:val="Абзац списка1"/>
    <w:basedOn w:val="a0"/>
    <w:uiPriority w:val="99"/>
    <w:rsid w:val="00AC2321"/>
    <w:pPr>
      <w:spacing w:after="200" w:line="276" w:lineRule="auto"/>
      <w:ind w:left="720"/>
      <w:contextualSpacing/>
    </w:pPr>
    <w:rPr>
      <w:sz w:val="22"/>
      <w:szCs w:val="22"/>
      <w:lang w:eastAsia="en-US"/>
    </w:rPr>
  </w:style>
  <w:style w:type="paragraph" w:customStyle="1" w:styleId="311">
    <w:name w:val="Основной текст с отступом 311"/>
    <w:basedOn w:val="a0"/>
    <w:uiPriority w:val="99"/>
    <w:rsid w:val="00AC2321"/>
    <w:pPr>
      <w:suppressAutoHyphens/>
      <w:spacing w:after="120"/>
      <w:ind w:left="283"/>
    </w:pPr>
    <w:rPr>
      <w:sz w:val="16"/>
      <w:szCs w:val="16"/>
      <w:lang w:eastAsia="ar-SA"/>
    </w:rPr>
  </w:style>
  <w:style w:type="paragraph" w:customStyle="1" w:styleId="Normal1">
    <w:name w:val="Normal1"/>
    <w:uiPriority w:val="99"/>
    <w:rsid w:val="00AC2321"/>
    <w:pPr>
      <w:spacing w:after="0" w:line="240" w:lineRule="auto"/>
    </w:pPr>
    <w:rPr>
      <w:rFonts w:ascii="Times New Roman" w:eastAsia="Times New Roman" w:hAnsi="Times New Roman" w:cs="Times New Roman"/>
      <w:szCs w:val="24"/>
      <w:lang w:eastAsia="ru-RU"/>
    </w:rPr>
  </w:style>
  <w:style w:type="paragraph" w:customStyle="1" w:styleId="BodyTextIndent31">
    <w:name w:val="Body Text Indent 31"/>
    <w:basedOn w:val="a0"/>
    <w:uiPriority w:val="99"/>
    <w:rsid w:val="00AC2321"/>
    <w:pPr>
      <w:tabs>
        <w:tab w:val="left" w:pos="8789"/>
      </w:tabs>
      <w:overflowPunct w:val="0"/>
      <w:autoSpaceDE w:val="0"/>
      <w:autoSpaceDN w:val="0"/>
      <w:adjustRightInd w:val="0"/>
      <w:ind w:firstLine="737"/>
      <w:jc w:val="both"/>
    </w:pPr>
    <w:rPr>
      <w:sz w:val="28"/>
      <w:szCs w:val="20"/>
    </w:rPr>
  </w:style>
  <w:style w:type="paragraph" w:customStyle="1" w:styleId="1a">
    <w:name w:val="Название объекта1"/>
    <w:basedOn w:val="a0"/>
    <w:uiPriority w:val="99"/>
    <w:rsid w:val="00AC2321"/>
    <w:pPr>
      <w:spacing w:before="100" w:beforeAutospacing="1" w:after="100" w:afterAutospacing="1"/>
    </w:pPr>
  </w:style>
  <w:style w:type="paragraph" w:customStyle="1" w:styleId="1b">
    <w:name w:val="Стиль 1"/>
    <w:basedOn w:val="a0"/>
    <w:uiPriority w:val="99"/>
    <w:rsid w:val="00AC2321"/>
    <w:pPr>
      <w:overflowPunct w:val="0"/>
      <w:autoSpaceDE w:val="0"/>
      <w:autoSpaceDN w:val="0"/>
      <w:adjustRightInd w:val="0"/>
      <w:spacing w:before="60" w:after="60"/>
      <w:ind w:firstLine="709"/>
      <w:jc w:val="both"/>
    </w:pPr>
    <w:rPr>
      <w:szCs w:val="26"/>
    </w:rPr>
  </w:style>
  <w:style w:type="paragraph" w:customStyle="1" w:styleId="a">
    <w:name w:val="список_тире"/>
    <w:basedOn w:val="a0"/>
    <w:uiPriority w:val="99"/>
    <w:rsid w:val="00AC2321"/>
    <w:pPr>
      <w:numPr>
        <w:numId w:val="4"/>
      </w:numPr>
      <w:jc w:val="both"/>
    </w:pPr>
    <w:rPr>
      <w:sz w:val="26"/>
      <w:szCs w:val="26"/>
      <w:lang w:eastAsia="en-US"/>
    </w:rPr>
  </w:style>
  <w:style w:type="paragraph" w:customStyle="1" w:styleId="msonormalbullet2gif">
    <w:name w:val="msonormalbullet2.gif"/>
    <w:basedOn w:val="a0"/>
    <w:uiPriority w:val="99"/>
    <w:rsid w:val="00AC2321"/>
    <w:pPr>
      <w:spacing w:before="100" w:beforeAutospacing="1" w:after="100" w:afterAutospacing="1"/>
    </w:pPr>
  </w:style>
  <w:style w:type="character" w:customStyle="1" w:styleId="Normal2">
    <w:name w:val="Normal Знак"/>
    <w:link w:val="28"/>
    <w:locked/>
    <w:rsid w:val="00AC2321"/>
  </w:style>
  <w:style w:type="paragraph" w:customStyle="1" w:styleId="28">
    <w:name w:val="Обычный2"/>
    <w:link w:val="Normal2"/>
    <w:rsid w:val="00AC2321"/>
    <w:pPr>
      <w:snapToGrid w:val="0"/>
      <w:spacing w:after="0" w:line="240" w:lineRule="auto"/>
    </w:pPr>
  </w:style>
  <w:style w:type="paragraph" w:customStyle="1" w:styleId="Normal10">
    <w:name w:val="Стиль Normal + 10 пт полужирный"/>
    <w:basedOn w:val="28"/>
    <w:uiPriority w:val="99"/>
    <w:rsid w:val="00AC2321"/>
    <w:pPr>
      <w:ind w:left="-113" w:right="-113"/>
      <w:jc w:val="center"/>
    </w:pPr>
    <w:rPr>
      <w:rFonts w:ascii="Times New Roman" w:eastAsia="Times New Roman" w:hAnsi="Times New Roman"/>
      <w:b/>
      <w:bCs/>
      <w:sz w:val="20"/>
      <w:szCs w:val="20"/>
    </w:rPr>
  </w:style>
  <w:style w:type="character" w:customStyle="1" w:styleId="Normal10-02">
    <w:name w:val="Normal + 10 пт полужирный По центру Слева:  -02 см Справ... Знак"/>
    <w:link w:val="Normal10-020"/>
    <w:locked/>
    <w:rsid w:val="00AC2321"/>
    <w:rPr>
      <w:rFonts w:ascii="Times New Roman" w:eastAsia="Times New Roman" w:hAnsi="Times New Roman" w:cs="Times New Roman"/>
      <w:b/>
      <w:bCs/>
    </w:rPr>
  </w:style>
  <w:style w:type="paragraph" w:customStyle="1" w:styleId="Normal10-020">
    <w:name w:val="Normal + 10 пт полужирный По центру Слева:  -02 см Справ..."/>
    <w:basedOn w:val="a0"/>
    <w:link w:val="Normal10-02"/>
    <w:rsid w:val="00AC2321"/>
    <w:pPr>
      <w:ind w:left="-57" w:right="-113"/>
    </w:pPr>
    <w:rPr>
      <w:b/>
      <w:bCs/>
      <w:sz w:val="22"/>
      <w:szCs w:val="22"/>
      <w:lang w:eastAsia="en-US"/>
    </w:rPr>
  </w:style>
  <w:style w:type="paragraph" w:customStyle="1" w:styleId="063">
    <w:name w:val="Список_0.63"/>
    <w:basedOn w:val="a0"/>
    <w:uiPriority w:val="99"/>
    <w:rsid w:val="00AC2321"/>
    <w:pPr>
      <w:numPr>
        <w:numId w:val="5"/>
      </w:numPr>
      <w:tabs>
        <w:tab w:val="left" w:pos="900"/>
      </w:tabs>
      <w:snapToGrid w:val="0"/>
      <w:jc w:val="both"/>
    </w:pPr>
  </w:style>
  <w:style w:type="paragraph" w:customStyle="1" w:styleId="38">
    <w:name w:val="Обычный3"/>
    <w:uiPriority w:val="99"/>
    <w:rsid w:val="00AC2321"/>
    <w:pPr>
      <w:snapToGrid w:val="0"/>
      <w:spacing w:after="0" w:line="240" w:lineRule="auto"/>
    </w:pPr>
    <w:rPr>
      <w:rFonts w:ascii="Times New Roman" w:eastAsia="Times New Roman" w:hAnsi="Times New Roman" w:cs="Times New Roman"/>
      <w:lang w:eastAsia="ru-RU"/>
    </w:rPr>
  </w:style>
  <w:style w:type="paragraph" w:customStyle="1" w:styleId="41">
    <w:name w:val="Обычный4"/>
    <w:uiPriority w:val="99"/>
    <w:rsid w:val="00AC2321"/>
    <w:pPr>
      <w:snapToGrid w:val="0"/>
      <w:spacing w:after="0" w:line="240" w:lineRule="auto"/>
    </w:pPr>
    <w:rPr>
      <w:rFonts w:ascii="Times New Roman" w:eastAsia="Times New Roman" w:hAnsi="Times New Roman" w:cs="Times New Roman"/>
      <w:lang w:eastAsia="ru-RU"/>
    </w:rPr>
  </w:style>
  <w:style w:type="character" w:customStyle="1" w:styleId="330">
    <w:name w:val="раздел 3т3ц Знак"/>
    <w:basedOn w:val="20"/>
    <w:link w:val="33"/>
    <w:locked/>
    <w:rsid w:val="00AC2321"/>
  </w:style>
  <w:style w:type="paragraph" w:customStyle="1" w:styleId="33">
    <w:name w:val="раздел 3т3ц"/>
    <w:basedOn w:val="2"/>
    <w:link w:val="330"/>
    <w:qFormat/>
    <w:rsid w:val="00AC2321"/>
    <w:pPr>
      <w:numPr>
        <w:ilvl w:val="2"/>
      </w:numPr>
      <w:tabs>
        <w:tab w:val="left" w:pos="1560"/>
      </w:tabs>
      <w:ind w:left="1247" w:hanging="680"/>
    </w:pPr>
  </w:style>
  <w:style w:type="character" w:customStyle="1" w:styleId="440">
    <w:name w:val="раздел 4т4ц Знак"/>
    <w:basedOn w:val="20"/>
    <w:link w:val="44"/>
    <w:locked/>
    <w:rsid w:val="00AC2321"/>
  </w:style>
  <w:style w:type="paragraph" w:customStyle="1" w:styleId="44">
    <w:name w:val="раздел 4т4ц"/>
    <w:basedOn w:val="2"/>
    <w:link w:val="440"/>
    <w:qFormat/>
    <w:rsid w:val="00AC2321"/>
    <w:pPr>
      <w:numPr>
        <w:ilvl w:val="3"/>
      </w:numPr>
      <w:tabs>
        <w:tab w:val="left" w:pos="1985"/>
      </w:tabs>
      <w:ind w:left="1702" w:hanging="851"/>
    </w:pPr>
  </w:style>
  <w:style w:type="character" w:customStyle="1" w:styleId="S">
    <w:name w:val="S_Обычный Знак"/>
    <w:basedOn w:val="a1"/>
    <w:link w:val="S0"/>
    <w:locked/>
    <w:rsid w:val="00AC2321"/>
    <w:rPr>
      <w:rFonts w:ascii="Times New Roman" w:eastAsia="Times New Roman" w:hAnsi="Times New Roman" w:cs="Times New Roman"/>
      <w:sz w:val="24"/>
      <w:szCs w:val="24"/>
    </w:rPr>
  </w:style>
  <w:style w:type="paragraph" w:customStyle="1" w:styleId="S0">
    <w:name w:val="S_Обычный"/>
    <w:basedOn w:val="a0"/>
    <w:link w:val="S"/>
    <w:qFormat/>
    <w:rsid w:val="00AC2321"/>
    <w:pPr>
      <w:widowControl w:val="0"/>
      <w:spacing w:after="120" w:line="276" w:lineRule="auto"/>
      <w:ind w:firstLine="567"/>
      <w:jc w:val="both"/>
    </w:pPr>
    <w:rPr>
      <w:lang w:eastAsia="en-US"/>
    </w:rPr>
  </w:style>
  <w:style w:type="character" w:customStyle="1" w:styleId="affc">
    <w:name w:val="+Таб Знак"/>
    <w:basedOn w:val="a1"/>
    <w:link w:val="affd"/>
    <w:uiPriority w:val="99"/>
    <w:locked/>
    <w:rsid w:val="00AC2321"/>
    <w:rPr>
      <w:rFonts w:ascii="Times New Roman" w:eastAsia="Times New Roman" w:hAnsi="Times New Roman" w:cs="Times New Roman"/>
    </w:rPr>
  </w:style>
  <w:style w:type="paragraph" w:customStyle="1" w:styleId="affd">
    <w:name w:val="+Таб"/>
    <w:basedOn w:val="a0"/>
    <w:link w:val="affc"/>
    <w:uiPriority w:val="99"/>
    <w:rsid w:val="00AC2321"/>
    <w:pPr>
      <w:jc w:val="center"/>
    </w:pPr>
    <w:rPr>
      <w:sz w:val="22"/>
      <w:szCs w:val="22"/>
      <w:lang w:eastAsia="en-US"/>
    </w:rPr>
  </w:style>
  <w:style w:type="character" w:customStyle="1" w:styleId="affe">
    <w:name w:val="+таб Знак"/>
    <w:basedOn w:val="a1"/>
    <w:link w:val="afff"/>
    <w:uiPriority w:val="99"/>
    <w:locked/>
    <w:rsid w:val="00AC2321"/>
    <w:rPr>
      <w:rFonts w:ascii="Times New Roman" w:eastAsia="Times New Roman" w:hAnsi="Times New Roman" w:cs="Times New Roman"/>
    </w:rPr>
  </w:style>
  <w:style w:type="paragraph" w:customStyle="1" w:styleId="afff">
    <w:name w:val="+таб"/>
    <w:basedOn w:val="a0"/>
    <w:link w:val="affe"/>
    <w:uiPriority w:val="99"/>
    <w:rsid w:val="00AC2321"/>
    <w:pPr>
      <w:jc w:val="center"/>
    </w:pPr>
    <w:rPr>
      <w:sz w:val="22"/>
      <w:szCs w:val="22"/>
      <w:lang w:eastAsia="en-US"/>
    </w:rPr>
  </w:style>
  <w:style w:type="paragraph" w:customStyle="1" w:styleId="afff0">
    <w:name w:val="Текст записки"/>
    <w:basedOn w:val="a0"/>
    <w:uiPriority w:val="99"/>
    <w:qFormat/>
    <w:rsid w:val="00AC2321"/>
    <w:pPr>
      <w:autoSpaceDE w:val="0"/>
      <w:autoSpaceDN w:val="0"/>
      <w:adjustRightInd w:val="0"/>
      <w:spacing w:after="120" w:line="276" w:lineRule="auto"/>
      <w:ind w:firstLine="567"/>
      <w:jc w:val="both"/>
    </w:pPr>
    <w:rPr>
      <w:rFonts w:eastAsia="Calibri"/>
      <w:szCs w:val="28"/>
      <w:lang w:eastAsia="en-US"/>
    </w:rPr>
  </w:style>
  <w:style w:type="paragraph" w:customStyle="1" w:styleId="29">
    <w:name w:val="Знак Знак Знак2 Знак Знак Знак Знак"/>
    <w:basedOn w:val="a0"/>
    <w:uiPriority w:val="99"/>
    <w:rsid w:val="00AC2321"/>
    <w:pPr>
      <w:spacing w:after="160" w:line="240" w:lineRule="exact"/>
      <w:jc w:val="both"/>
    </w:pPr>
    <w:rPr>
      <w:szCs w:val="20"/>
      <w:lang w:val="en-US" w:eastAsia="en-US"/>
    </w:rPr>
  </w:style>
  <w:style w:type="paragraph" w:styleId="aff4">
    <w:name w:val="List Paragraph"/>
    <w:basedOn w:val="a0"/>
    <w:link w:val="aff3"/>
    <w:uiPriority w:val="99"/>
    <w:qFormat/>
    <w:rsid w:val="00AC2321"/>
    <w:pPr>
      <w:spacing w:after="200" w:line="276" w:lineRule="auto"/>
      <w:ind w:left="720" w:firstLine="567"/>
      <w:contextualSpacing/>
      <w:jc w:val="both"/>
    </w:pPr>
    <w:rPr>
      <w:sz w:val="26"/>
      <w:lang w:eastAsia="en-US"/>
    </w:rPr>
  </w:style>
  <w:style w:type="character" w:customStyle="1" w:styleId="afff1">
    <w:name w:val="+ Знак"/>
    <w:basedOn w:val="a1"/>
    <w:link w:val="afff2"/>
    <w:uiPriority w:val="99"/>
    <w:locked/>
    <w:rsid w:val="00AC2321"/>
    <w:rPr>
      <w:rFonts w:ascii="Times New Roman" w:eastAsia="Times New Roman" w:hAnsi="Times New Roman" w:cs="Times New Roman"/>
    </w:rPr>
  </w:style>
  <w:style w:type="paragraph" w:customStyle="1" w:styleId="afff2">
    <w:name w:val="+"/>
    <w:basedOn w:val="aff4"/>
    <w:link w:val="afff1"/>
    <w:uiPriority w:val="99"/>
    <w:rsid w:val="00AC2321"/>
    <w:pPr>
      <w:spacing w:after="0" w:line="240" w:lineRule="auto"/>
      <w:ind w:left="57" w:hanging="57"/>
    </w:pPr>
    <w:rPr>
      <w:sz w:val="22"/>
      <w:szCs w:val="22"/>
    </w:rPr>
  </w:style>
  <w:style w:type="character" w:styleId="afff3">
    <w:name w:val="footnote reference"/>
    <w:semiHidden/>
    <w:unhideWhenUsed/>
    <w:rsid w:val="00AC2321"/>
    <w:rPr>
      <w:vertAlign w:val="superscript"/>
    </w:rPr>
  </w:style>
  <w:style w:type="character" w:styleId="afff4">
    <w:name w:val="annotation reference"/>
    <w:basedOn w:val="a1"/>
    <w:uiPriority w:val="99"/>
    <w:semiHidden/>
    <w:unhideWhenUsed/>
    <w:rsid w:val="00AC2321"/>
    <w:rPr>
      <w:sz w:val="16"/>
      <w:szCs w:val="16"/>
    </w:rPr>
  </w:style>
  <w:style w:type="character" w:styleId="afff5">
    <w:name w:val="Placeholder Text"/>
    <w:basedOn w:val="a1"/>
    <w:uiPriority w:val="99"/>
    <w:semiHidden/>
    <w:rsid w:val="00AC2321"/>
    <w:rPr>
      <w:color w:val="808080"/>
    </w:rPr>
  </w:style>
  <w:style w:type="character" w:styleId="afff6">
    <w:name w:val="Intense Emphasis"/>
    <w:basedOn w:val="a1"/>
    <w:uiPriority w:val="21"/>
    <w:qFormat/>
    <w:rsid w:val="00AC2321"/>
    <w:rPr>
      <w:b/>
      <w:bCs/>
      <w:i/>
      <w:iCs/>
      <w:color w:val="4F81BD"/>
    </w:rPr>
  </w:style>
  <w:style w:type="character" w:customStyle="1" w:styleId="710">
    <w:name w:val="Заголовок 7 Знак1"/>
    <w:basedOn w:val="a1"/>
    <w:semiHidden/>
    <w:rsid w:val="00AC2321"/>
    <w:rPr>
      <w:rFonts w:asciiTheme="majorHAnsi" w:eastAsiaTheme="majorEastAsia" w:hAnsiTheme="majorHAnsi" w:cstheme="majorBidi"/>
      <w:i/>
      <w:iCs/>
      <w:color w:val="404040" w:themeColor="text1" w:themeTint="BF"/>
      <w:sz w:val="24"/>
      <w:szCs w:val="22"/>
      <w:lang w:eastAsia="en-US"/>
    </w:rPr>
  </w:style>
  <w:style w:type="character" w:customStyle="1" w:styleId="81">
    <w:name w:val="Заголовок 8 Знак1"/>
    <w:basedOn w:val="a1"/>
    <w:semiHidden/>
    <w:rsid w:val="00AC2321"/>
    <w:rPr>
      <w:rFonts w:asciiTheme="majorHAnsi" w:eastAsiaTheme="majorEastAsia" w:hAnsiTheme="majorHAnsi" w:cstheme="majorBidi"/>
      <w:color w:val="404040" w:themeColor="text1" w:themeTint="BF"/>
      <w:lang w:eastAsia="en-US"/>
    </w:rPr>
  </w:style>
  <w:style w:type="character" w:customStyle="1" w:styleId="91">
    <w:name w:val="Заголовок 9 Знак1"/>
    <w:basedOn w:val="a1"/>
    <w:semiHidden/>
    <w:rsid w:val="00AC2321"/>
    <w:rPr>
      <w:rFonts w:asciiTheme="majorHAnsi" w:eastAsiaTheme="majorEastAsia" w:hAnsiTheme="majorHAnsi" w:cstheme="majorBidi"/>
      <w:i/>
      <w:iCs/>
      <w:color w:val="404040" w:themeColor="text1" w:themeTint="BF"/>
      <w:lang w:eastAsia="en-US"/>
    </w:rPr>
  </w:style>
  <w:style w:type="paragraph" w:styleId="afe">
    <w:name w:val="annotation subject"/>
    <w:basedOn w:val="ac"/>
    <w:next w:val="ac"/>
    <w:link w:val="afd"/>
    <w:uiPriority w:val="99"/>
    <w:semiHidden/>
    <w:unhideWhenUsed/>
    <w:rsid w:val="00AC2321"/>
    <w:rPr>
      <w:b/>
      <w:bCs/>
    </w:rPr>
  </w:style>
  <w:style w:type="character" w:customStyle="1" w:styleId="1c">
    <w:name w:val="Тема примечания Знак1"/>
    <w:basedOn w:val="13"/>
    <w:link w:val="afe"/>
    <w:uiPriority w:val="99"/>
    <w:semiHidden/>
    <w:rsid w:val="00AC2321"/>
    <w:rPr>
      <w:b/>
      <w:bCs/>
    </w:rPr>
  </w:style>
  <w:style w:type="paragraph" w:styleId="aff0">
    <w:name w:val="Balloon Text"/>
    <w:basedOn w:val="a0"/>
    <w:link w:val="aff"/>
    <w:uiPriority w:val="99"/>
    <w:semiHidden/>
    <w:unhideWhenUsed/>
    <w:rsid w:val="00AC2321"/>
    <w:pPr>
      <w:ind w:firstLine="567"/>
      <w:jc w:val="both"/>
    </w:pPr>
    <w:rPr>
      <w:rFonts w:ascii="Tahoma" w:eastAsiaTheme="minorHAnsi" w:hAnsi="Tahoma" w:cs="Tahoma"/>
      <w:sz w:val="16"/>
      <w:szCs w:val="16"/>
      <w:lang w:eastAsia="en-US"/>
    </w:rPr>
  </w:style>
  <w:style w:type="character" w:customStyle="1" w:styleId="1d">
    <w:name w:val="Текст выноски Знак1"/>
    <w:basedOn w:val="a1"/>
    <w:link w:val="aff0"/>
    <w:uiPriority w:val="99"/>
    <w:semiHidden/>
    <w:rsid w:val="00AC2321"/>
    <w:rPr>
      <w:rFonts w:ascii="Tahoma" w:eastAsia="Times New Roman" w:hAnsi="Tahoma" w:cs="Tahoma"/>
      <w:sz w:val="16"/>
      <w:szCs w:val="16"/>
      <w:lang w:eastAsia="ru-RU"/>
    </w:rPr>
  </w:style>
  <w:style w:type="character" w:customStyle="1" w:styleId="apple-converted-space">
    <w:name w:val="apple-converted-space"/>
    <w:basedOn w:val="a1"/>
    <w:rsid w:val="00AC2321"/>
  </w:style>
  <w:style w:type="character" w:customStyle="1" w:styleId="FontStyle157">
    <w:name w:val="Font Style157"/>
    <w:rsid w:val="00AC2321"/>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AC2321"/>
    <w:rPr>
      <w:rFonts w:ascii="Times New Roman" w:eastAsia="Times New Roman" w:hAnsi="Times New Roman" w:cs="Times New Roman" w:hint="default"/>
      <w:color w:val="auto"/>
      <w:sz w:val="26"/>
      <w:lang w:val="ru-RU" w:eastAsia="zh-CN"/>
    </w:rPr>
  </w:style>
  <w:style w:type="character" w:customStyle="1" w:styleId="FontStyle163">
    <w:name w:val="Font Style163"/>
    <w:rsid w:val="00AC2321"/>
    <w:rPr>
      <w:rFonts w:ascii="Times New Roman" w:hAnsi="Times New Roman" w:cs="Times New Roman" w:hint="default"/>
      <w:sz w:val="18"/>
      <w:lang w:val="ru-RU" w:eastAsia="zh-CN"/>
    </w:rPr>
  </w:style>
  <w:style w:type="character" w:customStyle="1" w:styleId="FontStyle162">
    <w:name w:val="Font Style162"/>
    <w:rsid w:val="00AC2321"/>
    <w:rPr>
      <w:rFonts w:ascii="Times New Roman" w:hAnsi="Times New Roman" w:cs="Times New Roman" w:hint="default"/>
      <w:b/>
      <w:bCs w:val="0"/>
      <w:sz w:val="18"/>
      <w:lang w:val="ru-RU" w:eastAsia="zh-CN"/>
    </w:rPr>
  </w:style>
  <w:style w:type="character" w:customStyle="1" w:styleId="blk">
    <w:name w:val="blk"/>
    <w:basedOn w:val="a1"/>
    <w:rsid w:val="00AC2321"/>
  </w:style>
  <w:style w:type="character" w:customStyle="1" w:styleId="f">
    <w:name w:val="f"/>
    <w:basedOn w:val="a1"/>
    <w:rsid w:val="00AC2321"/>
  </w:style>
  <w:style w:type="paragraph" w:styleId="afff7">
    <w:name w:val="Body Text Indent"/>
    <w:basedOn w:val="a0"/>
    <w:link w:val="afff8"/>
    <w:semiHidden/>
    <w:unhideWhenUsed/>
    <w:rsid w:val="00AC2321"/>
    <w:pPr>
      <w:spacing w:after="120" w:line="276" w:lineRule="auto"/>
      <w:ind w:left="283" w:firstLine="567"/>
      <w:jc w:val="both"/>
    </w:pPr>
    <w:rPr>
      <w:rFonts w:eastAsia="Calibri"/>
      <w:szCs w:val="22"/>
      <w:lang w:eastAsia="en-US"/>
    </w:rPr>
  </w:style>
  <w:style w:type="character" w:customStyle="1" w:styleId="afff8">
    <w:name w:val="Основной текст с отступом Знак"/>
    <w:basedOn w:val="a1"/>
    <w:link w:val="afff7"/>
    <w:semiHidden/>
    <w:rsid w:val="00AC2321"/>
    <w:rPr>
      <w:rFonts w:ascii="Times New Roman" w:eastAsia="Calibri" w:hAnsi="Times New Roman" w:cs="Times New Roman"/>
      <w:sz w:val="24"/>
    </w:rPr>
  </w:style>
  <w:style w:type="character" w:customStyle="1" w:styleId="a8">
    <w:name w:val="Обычный (веб) Знак"/>
    <w:aliases w:val="Обычный (Web) Знак,Обычный (Web)1 Знак"/>
    <w:basedOn w:val="a1"/>
    <w:link w:val="a6"/>
    <w:uiPriority w:val="99"/>
    <w:locked/>
    <w:rsid w:val="00AC2321"/>
    <w:rPr>
      <w:rFonts w:ascii="Arial" w:eastAsia="Arial Unicode MS" w:hAnsi="Arial" w:cs="Arial"/>
      <w:color w:val="00000A"/>
    </w:rPr>
  </w:style>
  <w:style w:type="character" w:customStyle="1" w:styleId="123">
    <w:name w:val="Стиль 12 пт"/>
    <w:basedOn w:val="a1"/>
    <w:rsid w:val="00AC2321"/>
    <w:rPr>
      <w:sz w:val="24"/>
    </w:rPr>
  </w:style>
  <w:style w:type="paragraph" w:styleId="ae">
    <w:name w:val="header"/>
    <w:basedOn w:val="a0"/>
    <w:link w:val="ad"/>
    <w:uiPriority w:val="99"/>
    <w:semiHidden/>
    <w:unhideWhenUsed/>
    <w:qFormat/>
    <w:rsid w:val="00AC2321"/>
    <w:pPr>
      <w:tabs>
        <w:tab w:val="center" w:pos="4677"/>
        <w:tab w:val="right" w:pos="9355"/>
      </w:tabs>
      <w:ind w:firstLine="567"/>
      <w:jc w:val="both"/>
    </w:pPr>
    <w:rPr>
      <w:b/>
      <w:i/>
      <w:lang w:eastAsia="en-US"/>
    </w:rPr>
  </w:style>
  <w:style w:type="character" w:customStyle="1" w:styleId="1e">
    <w:name w:val="Верхний колонтитул Знак1"/>
    <w:basedOn w:val="a1"/>
    <w:link w:val="ae"/>
    <w:uiPriority w:val="99"/>
    <w:semiHidden/>
    <w:rsid w:val="00AC2321"/>
    <w:rPr>
      <w:rFonts w:ascii="Times New Roman" w:eastAsia="Times New Roman" w:hAnsi="Times New Roman" w:cs="Times New Roman"/>
      <w:sz w:val="24"/>
      <w:szCs w:val="24"/>
      <w:lang w:eastAsia="ru-RU"/>
    </w:rPr>
  </w:style>
  <w:style w:type="paragraph" w:styleId="af0">
    <w:name w:val="footer"/>
    <w:basedOn w:val="a0"/>
    <w:link w:val="af"/>
    <w:uiPriority w:val="99"/>
    <w:semiHidden/>
    <w:unhideWhenUsed/>
    <w:rsid w:val="00AC2321"/>
    <w:pPr>
      <w:tabs>
        <w:tab w:val="center" w:pos="4677"/>
        <w:tab w:val="right" w:pos="9355"/>
      </w:tabs>
      <w:ind w:firstLine="567"/>
      <w:jc w:val="both"/>
    </w:pPr>
    <w:rPr>
      <w:sz w:val="28"/>
      <w:lang w:eastAsia="en-US"/>
    </w:rPr>
  </w:style>
  <w:style w:type="character" w:customStyle="1" w:styleId="1f">
    <w:name w:val="Нижний колонтитул Знак1"/>
    <w:basedOn w:val="a1"/>
    <w:link w:val="af0"/>
    <w:uiPriority w:val="99"/>
    <w:semiHidden/>
    <w:rsid w:val="00AC2321"/>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1"/>
    <w:link w:val="af5"/>
    <w:uiPriority w:val="99"/>
    <w:locked/>
    <w:rsid w:val="00AC2321"/>
    <w:rPr>
      <w:rFonts w:ascii="Times New Roman" w:eastAsia="Times New Roman" w:hAnsi="Times New Roman" w:cs="Times New Roman"/>
      <w:sz w:val="24"/>
      <w:szCs w:val="24"/>
      <w:lang w:eastAsia="ru-RU"/>
    </w:rPr>
  </w:style>
  <w:style w:type="character" w:customStyle="1" w:styleId="14a">
    <w:name w:val="Текст 14(основной) Знак Знак"/>
    <w:basedOn w:val="a1"/>
    <w:rsid w:val="00AC2321"/>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1"/>
    <w:rsid w:val="00AC2321"/>
    <w:rPr>
      <w:rFonts w:ascii="Times New Roman" w:eastAsia="Times New Roman" w:hAnsi="Times New Roman" w:cs="Times New Roman" w:hint="default"/>
      <w:sz w:val="28"/>
      <w:szCs w:val="28"/>
      <w:lang w:eastAsia="ru-RU"/>
    </w:rPr>
  </w:style>
  <w:style w:type="paragraph" w:styleId="36">
    <w:name w:val="Body Text Indent 3"/>
    <w:basedOn w:val="a0"/>
    <w:link w:val="35"/>
    <w:semiHidden/>
    <w:unhideWhenUsed/>
    <w:rsid w:val="00AC2321"/>
    <w:pPr>
      <w:spacing w:after="120" w:line="276" w:lineRule="auto"/>
      <w:ind w:left="283" w:firstLine="567"/>
      <w:jc w:val="both"/>
    </w:pPr>
    <w:rPr>
      <w:szCs w:val="22"/>
      <w:lang w:eastAsia="en-US"/>
    </w:rPr>
  </w:style>
  <w:style w:type="character" w:customStyle="1" w:styleId="312">
    <w:name w:val="Основной текст с отступом 3 Знак1"/>
    <w:basedOn w:val="a1"/>
    <w:link w:val="36"/>
    <w:semiHidden/>
    <w:rsid w:val="00AC2321"/>
    <w:rPr>
      <w:rFonts w:ascii="Times New Roman" w:eastAsia="Times New Roman" w:hAnsi="Times New Roman" w:cs="Times New Roman"/>
      <w:sz w:val="16"/>
      <w:szCs w:val="16"/>
      <w:lang w:eastAsia="ru-RU"/>
    </w:rPr>
  </w:style>
  <w:style w:type="paragraph" w:styleId="26">
    <w:name w:val="Body Text Indent 2"/>
    <w:basedOn w:val="a0"/>
    <w:link w:val="25"/>
    <w:semiHidden/>
    <w:unhideWhenUsed/>
    <w:rsid w:val="00AC2321"/>
    <w:pPr>
      <w:spacing w:after="120" w:line="480" w:lineRule="auto"/>
      <w:ind w:left="283" w:firstLine="567"/>
      <w:jc w:val="both"/>
    </w:pPr>
    <w:rPr>
      <w:b/>
      <w:i/>
      <w:szCs w:val="22"/>
      <w:lang w:eastAsia="en-US"/>
    </w:rPr>
  </w:style>
  <w:style w:type="character" w:customStyle="1" w:styleId="211">
    <w:name w:val="Основной текст с отступом 2 Знак1"/>
    <w:basedOn w:val="a1"/>
    <w:link w:val="26"/>
    <w:semiHidden/>
    <w:rsid w:val="00AC2321"/>
    <w:rPr>
      <w:rFonts w:ascii="Times New Roman" w:eastAsia="Times New Roman" w:hAnsi="Times New Roman" w:cs="Times New Roman"/>
      <w:sz w:val="24"/>
      <w:szCs w:val="24"/>
      <w:lang w:eastAsia="ru-RU"/>
    </w:rPr>
  </w:style>
  <w:style w:type="paragraph" w:styleId="24">
    <w:name w:val="Body Text 2"/>
    <w:basedOn w:val="a0"/>
    <w:link w:val="23"/>
    <w:semiHidden/>
    <w:unhideWhenUsed/>
    <w:rsid w:val="00AC2321"/>
    <w:pPr>
      <w:spacing w:after="120" w:line="480" w:lineRule="auto"/>
      <w:ind w:firstLine="567"/>
      <w:jc w:val="both"/>
    </w:pPr>
    <w:rPr>
      <w:b/>
      <w:bCs/>
      <w:i/>
      <w:iCs/>
      <w:lang w:eastAsia="en-US"/>
    </w:rPr>
  </w:style>
  <w:style w:type="character" w:customStyle="1" w:styleId="212">
    <w:name w:val="Основной текст 2 Знак1"/>
    <w:basedOn w:val="a1"/>
    <w:link w:val="24"/>
    <w:semiHidden/>
    <w:rsid w:val="00AC2321"/>
    <w:rPr>
      <w:rFonts w:ascii="Times New Roman" w:eastAsia="Times New Roman" w:hAnsi="Times New Roman" w:cs="Times New Roman"/>
      <w:sz w:val="24"/>
      <w:szCs w:val="24"/>
      <w:lang w:eastAsia="ru-RU"/>
    </w:rPr>
  </w:style>
  <w:style w:type="paragraph" w:styleId="34">
    <w:name w:val="Body Text 3"/>
    <w:basedOn w:val="a0"/>
    <w:link w:val="32"/>
    <w:semiHidden/>
    <w:unhideWhenUsed/>
    <w:rsid w:val="00AC2321"/>
    <w:pPr>
      <w:spacing w:after="120" w:line="276" w:lineRule="auto"/>
      <w:ind w:firstLine="567"/>
      <w:jc w:val="both"/>
    </w:pPr>
    <w:rPr>
      <w:lang w:eastAsia="en-US"/>
    </w:rPr>
  </w:style>
  <w:style w:type="character" w:customStyle="1" w:styleId="313">
    <w:name w:val="Основной текст 3 Знак1"/>
    <w:basedOn w:val="a1"/>
    <w:link w:val="34"/>
    <w:semiHidden/>
    <w:rsid w:val="00AC2321"/>
    <w:rPr>
      <w:rFonts w:ascii="Times New Roman" w:eastAsia="Times New Roman" w:hAnsi="Times New Roman" w:cs="Times New Roman"/>
      <w:sz w:val="16"/>
      <w:szCs w:val="16"/>
      <w:lang w:eastAsia="ru-RU"/>
    </w:rPr>
  </w:style>
  <w:style w:type="paragraph" w:styleId="af8">
    <w:name w:val="Subtitle"/>
    <w:basedOn w:val="a0"/>
    <w:next w:val="a0"/>
    <w:link w:val="af7"/>
    <w:qFormat/>
    <w:rsid w:val="00AC2321"/>
    <w:pPr>
      <w:numPr>
        <w:ilvl w:val="1"/>
      </w:numPr>
      <w:spacing w:after="200" w:line="276" w:lineRule="auto"/>
      <w:ind w:firstLine="567"/>
      <w:jc w:val="both"/>
    </w:pPr>
    <w:rPr>
      <w:b/>
      <w:bCs/>
      <w:lang w:eastAsia="en-US"/>
    </w:rPr>
  </w:style>
  <w:style w:type="character" w:customStyle="1" w:styleId="1f0">
    <w:name w:val="Подзаголовок Знак1"/>
    <w:basedOn w:val="a1"/>
    <w:link w:val="af8"/>
    <w:rsid w:val="00AC2321"/>
    <w:rPr>
      <w:rFonts w:asciiTheme="majorHAnsi" w:eastAsiaTheme="majorEastAsia" w:hAnsiTheme="majorHAnsi" w:cstheme="majorBidi"/>
      <w:i/>
      <w:iCs/>
      <w:color w:val="4F81BD" w:themeColor="accent1"/>
      <w:spacing w:val="15"/>
      <w:sz w:val="24"/>
      <w:szCs w:val="24"/>
      <w:lang w:eastAsia="ru-RU"/>
    </w:rPr>
  </w:style>
  <w:style w:type="paragraph" w:styleId="afc">
    <w:name w:val="Plain Text"/>
    <w:basedOn w:val="a0"/>
    <w:link w:val="afb"/>
    <w:semiHidden/>
    <w:unhideWhenUsed/>
    <w:rsid w:val="00AC2321"/>
    <w:pPr>
      <w:ind w:firstLine="567"/>
      <w:jc w:val="both"/>
    </w:pPr>
    <w:rPr>
      <w:rFonts w:ascii="Courier New" w:hAnsi="Courier New" w:cs="Courier New"/>
      <w:sz w:val="22"/>
      <w:szCs w:val="22"/>
      <w:lang w:eastAsia="en-US"/>
    </w:rPr>
  </w:style>
  <w:style w:type="character" w:customStyle="1" w:styleId="1f1">
    <w:name w:val="Текст Знак1"/>
    <w:basedOn w:val="a1"/>
    <w:link w:val="afc"/>
    <w:semiHidden/>
    <w:rsid w:val="00AC2321"/>
    <w:rPr>
      <w:rFonts w:ascii="Consolas" w:eastAsia="Times New Roman" w:hAnsi="Consolas" w:cs="Times New Roman"/>
      <w:sz w:val="21"/>
      <w:szCs w:val="21"/>
      <w:lang w:eastAsia="ru-RU"/>
    </w:rPr>
  </w:style>
  <w:style w:type="paragraph" w:styleId="afa">
    <w:name w:val="Document Map"/>
    <w:basedOn w:val="a0"/>
    <w:link w:val="af9"/>
    <w:semiHidden/>
    <w:unhideWhenUsed/>
    <w:rsid w:val="00AC2321"/>
    <w:pPr>
      <w:ind w:firstLine="567"/>
      <w:jc w:val="both"/>
    </w:pPr>
    <w:rPr>
      <w:rFonts w:ascii="Tahoma" w:hAnsi="Tahoma" w:cs="Tahoma"/>
      <w:lang w:eastAsia="en-US"/>
    </w:rPr>
  </w:style>
  <w:style w:type="character" w:customStyle="1" w:styleId="1f2">
    <w:name w:val="Схема документа Знак1"/>
    <w:basedOn w:val="a1"/>
    <w:link w:val="afa"/>
    <w:semiHidden/>
    <w:rsid w:val="00AC2321"/>
    <w:rPr>
      <w:rFonts w:ascii="Tahoma" w:eastAsia="Times New Roman" w:hAnsi="Tahoma" w:cs="Tahoma"/>
      <w:sz w:val="16"/>
      <w:szCs w:val="16"/>
      <w:lang w:eastAsia="ru-RU"/>
    </w:rPr>
  </w:style>
  <w:style w:type="character" w:customStyle="1" w:styleId="39">
    <w:name w:val="Знак Знак Знак3"/>
    <w:rsid w:val="00AC2321"/>
    <w:rPr>
      <w:rFonts w:ascii="Arial" w:hAnsi="Arial" w:cs="Arial" w:hint="default"/>
      <w:b/>
      <w:bCs/>
      <w:sz w:val="26"/>
      <w:szCs w:val="26"/>
      <w:lang w:val="ru-RU" w:eastAsia="ru-RU" w:bidi="ar-SA"/>
    </w:rPr>
  </w:style>
  <w:style w:type="character" w:customStyle="1" w:styleId="grame">
    <w:name w:val="grame"/>
    <w:basedOn w:val="a1"/>
    <w:rsid w:val="00AC2321"/>
  </w:style>
  <w:style w:type="character" w:customStyle="1" w:styleId="apple-style-span">
    <w:name w:val="apple-style-span"/>
    <w:basedOn w:val="a1"/>
    <w:rsid w:val="00AC2321"/>
  </w:style>
  <w:style w:type="paragraph" w:styleId="z-">
    <w:name w:val="HTML Top of Form"/>
    <w:basedOn w:val="a0"/>
    <w:next w:val="a0"/>
    <w:link w:val="z-0"/>
    <w:hidden/>
    <w:semiHidden/>
    <w:unhideWhenUsed/>
    <w:rsid w:val="00AC2321"/>
    <w:pPr>
      <w:pBdr>
        <w:bottom w:val="single" w:sz="6" w:space="1" w:color="auto"/>
      </w:pBdr>
      <w:spacing w:line="276" w:lineRule="auto"/>
      <w:ind w:firstLine="567"/>
      <w:jc w:val="center"/>
    </w:pPr>
    <w:rPr>
      <w:rFonts w:ascii="Arial" w:eastAsia="Calibri" w:hAnsi="Arial" w:cs="Arial"/>
      <w:vanish/>
      <w:sz w:val="16"/>
      <w:szCs w:val="16"/>
      <w:lang w:eastAsia="en-US"/>
    </w:rPr>
  </w:style>
  <w:style w:type="character" w:customStyle="1" w:styleId="z-0">
    <w:name w:val="z-Начало формы Знак"/>
    <w:basedOn w:val="a1"/>
    <w:link w:val="z-"/>
    <w:semiHidden/>
    <w:rsid w:val="00AC2321"/>
    <w:rPr>
      <w:rFonts w:ascii="Arial" w:eastAsia="Calibri" w:hAnsi="Arial" w:cs="Arial"/>
      <w:vanish/>
      <w:sz w:val="16"/>
      <w:szCs w:val="16"/>
    </w:rPr>
  </w:style>
  <w:style w:type="paragraph" w:styleId="z-1">
    <w:name w:val="HTML Bottom of Form"/>
    <w:basedOn w:val="a0"/>
    <w:next w:val="a0"/>
    <w:link w:val="z-2"/>
    <w:hidden/>
    <w:semiHidden/>
    <w:unhideWhenUsed/>
    <w:rsid w:val="00AC2321"/>
    <w:pPr>
      <w:pBdr>
        <w:top w:val="single" w:sz="6" w:space="1" w:color="auto"/>
      </w:pBdr>
      <w:spacing w:line="276" w:lineRule="auto"/>
      <w:ind w:firstLine="567"/>
      <w:jc w:val="center"/>
    </w:pPr>
    <w:rPr>
      <w:rFonts w:ascii="Arial" w:eastAsia="Calibri" w:hAnsi="Arial" w:cs="Arial"/>
      <w:vanish/>
      <w:sz w:val="16"/>
      <w:szCs w:val="16"/>
      <w:lang w:eastAsia="en-US"/>
    </w:rPr>
  </w:style>
  <w:style w:type="character" w:customStyle="1" w:styleId="z-2">
    <w:name w:val="z-Конец формы Знак"/>
    <w:basedOn w:val="a1"/>
    <w:link w:val="z-1"/>
    <w:semiHidden/>
    <w:rsid w:val="00AC2321"/>
    <w:rPr>
      <w:rFonts w:ascii="Arial" w:eastAsia="Calibri" w:hAnsi="Arial" w:cs="Arial"/>
      <w:vanish/>
      <w:sz w:val="16"/>
      <w:szCs w:val="16"/>
    </w:rPr>
  </w:style>
  <w:style w:type="character" w:customStyle="1" w:styleId="ssyl2">
    <w:name w:val="ssyl2"/>
    <w:basedOn w:val="a1"/>
    <w:rsid w:val="00AC2321"/>
  </w:style>
  <w:style w:type="character" w:customStyle="1" w:styleId="text1">
    <w:name w:val="text1"/>
    <w:basedOn w:val="a1"/>
    <w:rsid w:val="00AC2321"/>
  </w:style>
  <w:style w:type="character" w:customStyle="1" w:styleId="text3">
    <w:name w:val="text3"/>
    <w:basedOn w:val="a1"/>
    <w:rsid w:val="00AC2321"/>
  </w:style>
  <w:style w:type="character" w:customStyle="1" w:styleId="1f3">
    <w:name w:val="заголовокпогода1"/>
    <w:basedOn w:val="a1"/>
    <w:rsid w:val="00AC2321"/>
  </w:style>
  <w:style w:type="character" w:customStyle="1" w:styleId="14b">
    <w:name w:val="Текст 14(основной) Знак Знак Знак"/>
    <w:rsid w:val="00AC2321"/>
    <w:rPr>
      <w:sz w:val="28"/>
      <w:szCs w:val="24"/>
    </w:rPr>
  </w:style>
  <w:style w:type="character" w:customStyle="1" w:styleId="afff9">
    <w:name w:val="Символ сноски"/>
    <w:basedOn w:val="a1"/>
    <w:rsid w:val="00AC2321"/>
    <w:rPr>
      <w:vertAlign w:val="superscript"/>
    </w:rPr>
  </w:style>
  <w:style w:type="character" w:customStyle="1" w:styleId="2a">
    <w:name w:val="Знак Знак2"/>
    <w:basedOn w:val="a1"/>
    <w:locked/>
    <w:rsid w:val="00AC2321"/>
    <w:rPr>
      <w:sz w:val="24"/>
      <w:szCs w:val="24"/>
      <w:lang w:val="ru-RU" w:eastAsia="ru-RU" w:bidi="ar-SA"/>
    </w:rPr>
  </w:style>
  <w:style w:type="character" w:customStyle="1" w:styleId="42">
    <w:name w:val="Знак4"/>
    <w:basedOn w:val="a1"/>
    <w:rsid w:val="00AC2321"/>
    <w:rPr>
      <w:sz w:val="24"/>
      <w:szCs w:val="24"/>
      <w:lang w:val="ru-RU" w:eastAsia="ru-RU" w:bidi="ar-SA"/>
    </w:rPr>
  </w:style>
  <w:style w:type="character" w:customStyle="1" w:styleId="110">
    <w:name w:val="Знак Знак11"/>
    <w:basedOn w:val="a1"/>
    <w:locked/>
    <w:rsid w:val="00AC2321"/>
    <w:rPr>
      <w:sz w:val="24"/>
      <w:szCs w:val="24"/>
      <w:lang w:val="ru-RU" w:eastAsia="ru-RU" w:bidi="ar-SA"/>
    </w:rPr>
  </w:style>
  <w:style w:type="character" w:customStyle="1" w:styleId="240">
    <w:name w:val="Знак Знак24"/>
    <w:basedOn w:val="a1"/>
    <w:rsid w:val="00AC2321"/>
    <w:rPr>
      <w:b/>
      <w:bCs/>
      <w:sz w:val="24"/>
      <w:szCs w:val="24"/>
    </w:rPr>
  </w:style>
  <w:style w:type="character" w:customStyle="1" w:styleId="230">
    <w:name w:val="Знак Знак23"/>
    <w:basedOn w:val="a1"/>
    <w:rsid w:val="00AC2321"/>
    <w:rPr>
      <w:i/>
      <w:iCs/>
      <w:sz w:val="24"/>
      <w:szCs w:val="24"/>
    </w:rPr>
  </w:style>
  <w:style w:type="character" w:customStyle="1" w:styleId="221">
    <w:name w:val="Знак Знак22"/>
    <w:basedOn w:val="a1"/>
    <w:rsid w:val="00AC2321"/>
    <w:rPr>
      <w:sz w:val="24"/>
      <w:szCs w:val="24"/>
      <w:u w:val="single"/>
    </w:rPr>
  </w:style>
  <w:style w:type="character" w:customStyle="1" w:styleId="213">
    <w:name w:val="Знак Знак21"/>
    <w:basedOn w:val="a1"/>
    <w:rsid w:val="00AC2321"/>
    <w:rPr>
      <w:bCs/>
      <w:i/>
      <w:iCs/>
      <w:sz w:val="24"/>
      <w:szCs w:val="24"/>
    </w:rPr>
  </w:style>
  <w:style w:type="character" w:customStyle="1" w:styleId="200">
    <w:name w:val="Знак Знак20"/>
    <w:basedOn w:val="a1"/>
    <w:rsid w:val="00AC2321"/>
    <w:rPr>
      <w:b/>
      <w:bCs/>
      <w:i/>
      <w:iCs/>
      <w:sz w:val="24"/>
      <w:szCs w:val="24"/>
    </w:rPr>
  </w:style>
  <w:style w:type="character" w:customStyle="1" w:styleId="pricecaption">
    <w:name w:val="price_caption"/>
    <w:basedOn w:val="a1"/>
    <w:rsid w:val="00AC2321"/>
  </w:style>
  <w:style w:type="character" w:customStyle="1" w:styleId="priceprice">
    <w:name w:val="price_price"/>
    <w:basedOn w:val="a1"/>
    <w:rsid w:val="00AC2321"/>
  </w:style>
  <w:style w:type="character" w:customStyle="1" w:styleId="editsection">
    <w:name w:val="editsection"/>
    <w:basedOn w:val="a1"/>
    <w:rsid w:val="00AC2321"/>
  </w:style>
  <w:style w:type="character" w:customStyle="1" w:styleId="plainlinks">
    <w:name w:val="plainlinks"/>
    <w:basedOn w:val="a1"/>
    <w:rsid w:val="00AC2321"/>
  </w:style>
  <w:style w:type="character" w:customStyle="1" w:styleId="fn">
    <w:name w:val="fn"/>
    <w:basedOn w:val="a1"/>
    <w:rsid w:val="00AC2321"/>
  </w:style>
  <w:style w:type="character" w:customStyle="1" w:styleId="plainlinksneverexpand">
    <w:name w:val="plainlinksneverexpand"/>
    <w:basedOn w:val="a1"/>
    <w:rsid w:val="00AC2321"/>
  </w:style>
  <w:style w:type="character" w:customStyle="1" w:styleId="geo-geo-dms">
    <w:name w:val="geo-geo-dms"/>
    <w:basedOn w:val="a1"/>
    <w:rsid w:val="00AC2321"/>
  </w:style>
  <w:style w:type="character" w:customStyle="1" w:styleId="geo-dms">
    <w:name w:val="geo-dms"/>
    <w:basedOn w:val="a1"/>
    <w:rsid w:val="00AC2321"/>
  </w:style>
  <w:style w:type="character" w:customStyle="1" w:styleId="geo-lat">
    <w:name w:val="geo-lat"/>
    <w:basedOn w:val="a1"/>
    <w:rsid w:val="00AC2321"/>
  </w:style>
  <w:style w:type="character" w:customStyle="1" w:styleId="geo-lon">
    <w:name w:val="geo-lon"/>
    <w:basedOn w:val="a1"/>
    <w:rsid w:val="00AC2321"/>
  </w:style>
  <w:style w:type="character" w:customStyle="1" w:styleId="coordinates">
    <w:name w:val="coordinates"/>
    <w:basedOn w:val="a1"/>
    <w:rsid w:val="00AC2321"/>
  </w:style>
  <w:style w:type="character" w:customStyle="1" w:styleId="toctoggle">
    <w:name w:val="toctoggle"/>
    <w:basedOn w:val="a1"/>
    <w:rsid w:val="00AC2321"/>
  </w:style>
  <w:style w:type="character" w:customStyle="1" w:styleId="tocnumber">
    <w:name w:val="tocnumber"/>
    <w:basedOn w:val="a1"/>
    <w:rsid w:val="00AC2321"/>
  </w:style>
  <w:style w:type="character" w:customStyle="1" w:styleId="toctext">
    <w:name w:val="toctext"/>
    <w:basedOn w:val="a1"/>
    <w:rsid w:val="00AC2321"/>
  </w:style>
  <w:style w:type="character" w:customStyle="1" w:styleId="mw-headline">
    <w:name w:val="mw-headline"/>
    <w:basedOn w:val="a1"/>
    <w:rsid w:val="00AC2321"/>
  </w:style>
  <w:style w:type="character" w:customStyle="1" w:styleId="price">
    <w:name w:val="price"/>
    <w:basedOn w:val="a1"/>
    <w:rsid w:val="00AC2321"/>
  </w:style>
  <w:style w:type="character" w:customStyle="1" w:styleId="1f4">
    <w:name w:val="Название1"/>
    <w:basedOn w:val="a1"/>
    <w:rsid w:val="00AC2321"/>
  </w:style>
  <w:style w:type="character" w:customStyle="1" w:styleId="object">
    <w:name w:val="object"/>
    <w:basedOn w:val="a1"/>
    <w:rsid w:val="00AC2321"/>
  </w:style>
  <w:style w:type="character" w:customStyle="1" w:styleId="locality">
    <w:name w:val="locality"/>
    <w:basedOn w:val="a1"/>
    <w:rsid w:val="00AC2321"/>
  </w:style>
  <w:style w:type="character" w:customStyle="1" w:styleId="street-address">
    <w:name w:val="street-address"/>
    <w:basedOn w:val="a1"/>
    <w:rsid w:val="00AC2321"/>
  </w:style>
  <w:style w:type="character" w:customStyle="1" w:styleId="tel">
    <w:name w:val="tel"/>
    <w:basedOn w:val="a1"/>
    <w:rsid w:val="00AC2321"/>
  </w:style>
  <w:style w:type="character" w:customStyle="1" w:styleId="sharelistitemcounter">
    <w:name w:val="share_list_item_counter"/>
    <w:basedOn w:val="a1"/>
    <w:rsid w:val="00AC2321"/>
  </w:style>
  <w:style w:type="character" w:customStyle="1" w:styleId="description">
    <w:name w:val="description"/>
    <w:basedOn w:val="a1"/>
    <w:rsid w:val="00AC2321"/>
  </w:style>
  <w:style w:type="character" w:customStyle="1" w:styleId="photos">
    <w:name w:val="photos"/>
    <w:basedOn w:val="a1"/>
    <w:rsid w:val="00AC2321"/>
  </w:style>
  <w:style w:type="character" w:customStyle="1" w:styleId="rooms">
    <w:name w:val="rooms"/>
    <w:basedOn w:val="a1"/>
    <w:rsid w:val="00AC2321"/>
  </w:style>
  <w:style w:type="character" w:customStyle="1" w:styleId="reviews">
    <w:name w:val="reviews"/>
    <w:basedOn w:val="a1"/>
    <w:rsid w:val="00AC2321"/>
  </w:style>
  <w:style w:type="character" w:customStyle="1" w:styleId="map">
    <w:name w:val="map"/>
    <w:basedOn w:val="a1"/>
    <w:rsid w:val="00AC2321"/>
  </w:style>
  <w:style w:type="character" w:customStyle="1" w:styleId="right">
    <w:name w:val="right"/>
    <w:basedOn w:val="a1"/>
    <w:rsid w:val="00AC2321"/>
  </w:style>
  <w:style w:type="character" w:customStyle="1" w:styleId="expandrating">
    <w:name w:val="expand_rating"/>
    <w:basedOn w:val="a1"/>
    <w:rsid w:val="00AC2321"/>
  </w:style>
  <w:style w:type="character" w:customStyle="1" w:styleId="downarrow">
    <w:name w:val="down_arrow"/>
    <w:basedOn w:val="a1"/>
    <w:rsid w:val="00AC2321"/>
  </w:style>
  <w:style w:type="character" w:customStyle="1" w:styleId="expanddetail">
    <w:name w:val="expand_detail"/>
    <w:basedOn w:val="a1"/>
    <w:rsid w:val="00AC2321"/>
  </w:style>
  <w:style w:type="character" w:customStyle="1" w:styleId="day1">
    <w:name w:val="day1"/>
    <w:basedOn w:val="a1"/>
    <w:rsid w:val="00AC2321"/>
  </w:style>
  <w:style w:type="character" w:customStyle="1" w:styleId="day2">
    <w:name w:val="day2"/>
    <w:basedOn w:val="a1"/>
    <w:rsid w:val="00AC2321"/>
  </w:style>
  <w:style w:type="character" w:customStyle="1" w:styleId="news-date-time">
    <w:name w:val="news-date-time"/>
    <w:basedOn w:val="a1"/>
    <w:rsid w:val="00AC2321"/>
  </w:style>
  <w:style w:type="character" w:customStyle="1" w:styleId="130">
    <w:name w:val="Знак Знак13"/>
    <w:basedOn w:val="a1"/>
    <w:locked/>
    <w:rsid w:val="00AC2321"/>
    <w:rPr>
      <w:lang w:val="ru-RU" w:eastAsia="ru-RU" w:bidi="ar-SA"/>
    </w:rPr>
  </w:style>
  <w:style w:type="character" w:customStyle="1" w:styleId="FontStyle21">
    <w:name w:val="Font Style21"/>
    <w:basedOn w:val="a1"/>
    <w:uiPriority w:val="99"/>
    <w:rsid w:val="00AC2321"/>
    <w:rPr>
      <w:rFonts w:ascii="MS Reference Sans Serif" w:hAnsi="MS Reference Sans Serif" w:cs="MS Reference Sans Serif" w:hint="default"/>
      <w:b/>
      <w:bCs/>
      <w:i/>
      <w:iCs/>
      <w:sz w:val="16"/>
      <w:szCs w:val="16"/>
    </w:rPr>
  </w:style>
  <w:style w:type="character" w:customStyle="1" w:styleId="FontStyle23">
    <w:name w:val="Font Style23"/>
    <w:basedOn w:val="a1"/>
    <w:uiPriority w:val="99"/>
    <w:rsid w:val="00AC2321"/>
    <w:rPr>
      <w:rFonts w:ascii="MS Reference Sans Serif" w:hAnsi="MS Reference Sans Serif" w:cs="MS Reference Sans Serif" w:hint="default"/>
      <w:sz w:val="16"/>
      <w:szCs w:val="16"/>
    </w:rPr>
  </w:style>
  <w:style w:type="character" w:customStyle="1" w:styleId="FontStyle24">
    <w:name w:val="Font Style24"/>
    <w:basedOn w:val="a1"/>
    <w:uiPriority w:val="99"/>
    <w:rsid w:val="00AC2321"/>
    <w:rPr>
      <w:rFonts w:ascii="MS Reference Sans Serif" w:hAnsi="MS Reference Sans Serif" w:cs="MS Reference Sans Serif" w:hint="default"/>
      <w:b/>
      <w:bCs/>
      <w:sz w:val="14"/>
      <w:szCs w:val="14"/>
    </w:rPr>
  </w:style>
  <w:style w:type="character" w:customStyle="1" w:styleId="FontStyle26">
    <w:name w:val="Font Style26"/>
    <w:basedOn w:val="a1"/>
    <w:uiPriority w:val="99"/>
    <w:rsid w:val="00AC2321"/>
    <w:rPr>
      <w:rFonts w:ascii="MS Reference Sans Serif" w:hAnsi="MS Reference Sans Serif" w:cs="MS Reference Sans Serif" w:hint="default"/>
      <w:smallCaps/>
      <w:sz w:val="14"/>
      <w:szCs w:val="14"/>
    </w:rPr>
  </w:style>
  <w:style w:type="character" w:customStyle="1" w:styleId="FontStyle27">
    <w:name w:val="Font Style27"/>
    <w:basedOn w:val="a1"/>
    <w:uiPriority w:val="99"/>
    <w:rsid w:val="00AC2321"/>
    <w:rPr>
      <w:rFonts w:ascii="MS Reference Sans Serif" w:hAnsi="MS Reference Sans Serif" w:cs="MS Reference Sans Serif" w:hint="default"/>
      <w:smallCaps/>
      <w:sz w:val="16"/>
      <w:szCs w:val="16"/>
    </w:rPr>
  </w:style>
  <w:style w:type="character" w:customStyle="1" w:styleId="FontStyle29">
    <w:name w:val="Font Style29"/>
    <w:basedOn w:val="a1"/>
    <w:uiPriority w:val="99"/>
    <w:rsid w:val="00AC2321"/>
    <w:rPr>
      <w:rFonts w:ascii="MS Reference Sans Serif" w:hAnsi="MS Reference Sans Serif" w:cs="MS Reference Sans Serif" w:hint="default"/>
      <w:b/>
      <w:bCs/>
      <w:w w:val="20"/>
      <w:sz w:val="28"/>
      <w:szCs w:val="28"/>
    </w:rPr>
  </w:style>
  <w:style w:type="character" w:customStyle="1" w:styleId="FontStyle30">
    <w:name w:val="Font Style30"/>
    <w:basedOn w:val="a1"/>
    <w:uiPriority w:val="99"/>
    <w:rsid w:val="00AC2321"/>
    <w:rPr>
      <w:rFonts w:ascii="MS Reference Sans Serif" w:hAnsi="MS Reference Sans Serif" w:cs="MS Reference Sans Serif" w:hint="default"/>
      <w:b/>
      <w:bCs/>
      <w:i/>
      <w:iCs/>
      <w:spacing w:val="10"/>
      <w:sz w:val="16"/>
      <w:szCs w:val="16"/>
    </w:rPr>
  </w:style>
  <w:style w:type="character" w:customStyle="1" w:styleId="FontStyle31">
    <w:name w:val="Font Style31"/>
    <w:basedOn w:val="a1"/>
    <w:uiPriority w:val="99"/>
    <w:rsid w:val="00AC2321"/>
    <w:rPr>
      <w:rFonts w:ascii="MS Reference Sans Serif" w:hAnsi="MS Reference Sans Serif" w:cs="MS Reference Sans Serif" w:hint="default"/>
      <w:b/>
      <w:bCs/>
      <w:w w:val="20"/>
      <w:sz w:val="28"/>
      <w:szCs w:val="28"/>
    </w:rPr>
  </w:style>
  <w:style w:type="character" w:customStyle="1" w:styleId="FontStyle22">
    <w:name w:val="Font Style22"/>
    <w:basedOn w:val="a1"/>
    <w:uiPriority w:val="99"/>
    <w:rsid w:val="00AC2321"/>
    <w:rPr>
      <w:rFonts w:ascii="MS Reference Sans Serif" w:hAnsi="MS Reference Sans Serif" w:cs="MS Reference Sans Serif" w:hint="default"/>
      <w:b/>
      <w:bCs/>
      <w:i/>
      <w:iCs/>
      <w:sz w:val="16"/>
      <w:szCs w:val="16"/>
    </w:rPr>
  </w:style>
  <w:style w:type="character" w:customStyle="1" w:styleId="highlighthighlightactive">
    <w:name w:val="highlight highlight_active"/>
    <w:basedOn w:val="a1"/>
    <w:rsid w:val="00AC2321"/>
  </w:style>
  <w:style w:type="paragraph" w:styleId="aff2">
    <w:name w:val="No Spacing"/>
    <w:link w:val="aff1"/>
    <w:uiPriority w:val="1"/>
    <w:qFormat/>
    <w:rsid w:val="00AC2321"/>
    <w:pPr>
      <w:spacing w:after="0" w:line="240" w:lineRule="auto"/>
      <w:ind w:firstLine="567"/>
      <w:jc w:val="both"/>
    </w:pPr>
    <w:rPr>
      <w:rFonts w:ascii="Times New Roman" w:eastAsia="Times New Roman" w:hAnsi="Times New Roman" w:cs="Times New Roman"/>
      <w:sz w:val="24"/>
      <w:szCs w:val="32"/>
      <w:lang w:val="en-US" w:bidi="en-US"/>
    </w:rPr>
  </w:style>
  <w:style w:type="character" w:customStyle="1" w:styleId="afffa">
    <w:name w:val="Названия таблиц Знак Знак"/>
    <w:basedOn w:val="a1"/>
    <w:uiPriority w:val="99"/>
    <w:rsid w:val="00AC2321"/>
    <w:rPr>
      <w:rFonts w:ascii="Bookman Old Style" w:hAnsi="Bookman Old Style" w:cs="Bookman Old Style" w:hint="default"/>
      <w:b/>
      <w:bCs/>
      <w:color w:val="000000"/>
      <w:sz w:val="24"/>
      <w:szCs w:val="24"/>
      <w:lang w:val="ru-RU" w:eastAsia="ru-RU"/>
    </w:rPr>
  </w:style>
  <w:style w:type="character" w:customStyle="1" w:styleId="afffb">
    <w:name w:val="Гипертекстовая ссылка"/>
    <w:basedOn w:val="a1"/>
    <w:uiPriority w:val="99"/>
    <w:rsid w:val="00AC2321"/>
    <w:rPr>
      <w:color w:val="106BBE"/>
    </w:rPr>
  </w:style>
  <w:style w:type="character" w:customStyle="1" w:styleId="afffc">
    <w:name w:val="Цветовое выделение"/>
    <w:uiPriority w:val="99"/>
    <w:rsid w:val="00AC2321"/>
    <w:rPr>
      <w:b/>
      <w:bCs/>
      <w:color w:val="26282F"/>
      <w:sz w:val="26"/>
      <w:szCs w:val="26"/>
    </w:rPr>
  </w:style>
  <w:style w:type="table" w:styleId="afffd">
    <w:name w:val="Table Grid"/>
    <w:basedOn w:val="a2"/>
    <w:rsid w:val="00AC232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e">
    <w:name w:val="Таблицы"/>
    <w:basedOn w:val="afffd"/>
    <w:uiPriority w:val="99"/>
    <w:rsid w:val="00AC2321"/>
    <w:pPr>
      <w:jc w:val="center"/>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s>
</file>

<file path=word/webSettings.xml><?xml version="1.0" encoding="utf-8"?>
<w:webSettings xmlns:r="http://schemas.openxmlformats.org/officeDocument/2006/relationships" xmlns:w="http://schemas.openxmlformats.org/wordprocessingml/2006/main">
  <w:divs>
    <w:div w:id="126971497">
      <w:bodyDiv w:val="1"/>
      <w:marLeft w:val="0"/>
      <w:marRight w:val="0"/>
      <w:marTop w:val="0"/>
      <w:marBottom w:val="0"/>
      <w:divBdr>
        <w:top w:val="none" w:sz="0" w:space="0" w:color="auto"/>
        <w:left w:val="none" w:sz="0" w:space="0" w:color="auto"/>
        <w:bottom w:val="none" w:sz="0" w:space="0" w:color="auto"/>
        <w:right w:val="none" w:sz="0" w:space="0" w:color="auto"/>
      </w:divBdr>
    </w:div>
    <w:div w:id="23805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12"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7" Type="http://schemas.openxmlformats.org/officeDocument/2006/relationships/image" Target="media/image6.jpeg"/><Relationship Id="rId1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2" Type="http://schemas.openxmlformats.org/officeDocument/2006/relationships/chart" Target="charts/chart3.xml"/><Relationship Id="rId110" Type="http://schemas.openxmlformats.org/officeDocument/2006/relationships/image" Target="media/image8.png"/><Relationship Id="rId5" Type="http://schemas.openxmlformats.org/officeDocument/2006/relationships/image" Target="media/image1.png"/><Relationship Id="rId6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0" Type="http://schemas.openxmlformats.org/officeDocument/2006/relationships/chart" Target="charts/chart1.xml"/><Relationship Id="rId105" Type="http://schemas.openxmlformats.org/officeDocument/2006/relationships/image" Target="media/image4.png"/><Relationship Id="rId113" Type="http://schemas.openxmlformats.org/officeDocument/2006/relationships/fontTable" Target="fontTable.xml"/><Relationship Id="rId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 Type="http://schemas.openxmlformats.org/officeDocument/2006/relationships/settings" Target="settings.xml"/><Relationship Id="rId1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3" Type="http://schemas.openxmlformats.org/officeDocument/2006/relationships/image" Target="media/image2.wmf"/><Relationship Id="rId108" Type="http://schemas.openxmlformats.org/officeDocument/2006/relationships/hyperlink" Target="mailto:energoaudit35@list.ru" TargetMode="External"/><Relationship Id="rId2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1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2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6" Type="http://schemas.openxmlformats.org/officeDocument/2006/relationships/image" Target="media/image5.png"/><Relationship Id="rId114" Type="http://schemas.openxmlformats.org/officeDocument/2006/relationships/theme" Target="theme/theme1.xml"/><Relationship Id="rId1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4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6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8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3"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8"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39"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9" Type="http://schemas.openxmlformats.org/officeDocument/2006/relationships/image" Target="media/image7.png"/><Relationship Id="rId34"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0"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55"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76"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7"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104" Type="http://schemas.openxmlformats.org/officeDocument/2006/relationships/image" Target="media/image3.jpeg"/><Relationship Id="rId7" Type="http://schemas.openxmlformats.org/officeDocument/2006/relationships/hyperlink" Target="http://www.uglovkaadm.ru" TargetMode="External"/><Relationship Id="rId71"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 Id="rId92" Type="http://schemas.openxmlformats.org/officeDocument/2006/relationships/hyperlink" Target="file:///E:\&#1055;&#1047;%20&#1057;&#1093;&#1077;&#1084;&#1072;%20&#1074;&#1086;&#1076;&#1086;&#1089;&#1085;&#1072;&#1073;&#1078;&#1077;&#1085;&#1080;&#1103;%20&#1080;%20&#1074;&#1086;&#1076;&#1086;&#1086;&#1090;&#1074;&#1077;&#1076;&#1077;&#1085;&#1080;&#1103;\&#1057;&#1093;&#1077;&#1084;&#1072;%20&#1074;&#1086;&#1076;&#1086;&#1089;&#1085;&#1072;&#1073;&#1078;&#1077;&#1085;&#1080;&#1103;%20&#1080;%20&#1074;&#1086;&#1076;&#1086;&#1086;&#1090;&#1074;&#1077;&#1076;&#1077;&#1085;&#1080;&#1103;%20&#1059;&#1075;&#1083;&#1086;&#1074;&#1089;&#1082;&#1086;&#1075;&#1086;%20&#1075;&#1086;&#1088;&#1086;&#1076;&#1089;&#1082;&#1086;&#1075;&#1086;%20&#1087;&#1086;&#1089;&#1077;&#1083;&#1077;&#1085;&#1080;&#1103;.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86;&#1073;&#1098;&#1077;&#1082;&#1090;&#1099;\&#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6;&#1073;&#1098;&#1077;&#1082;&#1090;&#1099;\&#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6;&#1073;&#1098;&#1077;&#1082;&#1090;&#1099;\&#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pPr>
              <a:noFill/>
              <a:ln>
                <a:noFill/>
              </a:ln>
              <a:effectLst/>
            </c:spPr>
            <c:dLblPos val="inEnd"/>
            <c:showPercent val="1"/>
            <c:extLst>
              <c:ext xmlns:c15="http://schemas.microsoft.com/office/drawing/2012/chart" uri="{CE6537A1-D6FC-4f65-9D91-7224C49458BB}">
                <c15:layout/>
              </c:ext>
            </c:extLst>
          </c:dLbls>
          <c:cat>
            <c:strRef>
              <c:f>Лист1!$B$117:$B$119</c:f>
              <c:strCache>
                <c:ptCount val="3"/>
                <c:pt idx="0">
                  <c:v>Население</c:v>
                </c:pt>
                <c:pt idx="1">
                  <c:v>Бюджетные потребители</c:v>
                </c:pt>
                <c:pt idx="2">
                  <c:v>Прочие потребители</c:v>
                </c:pt>
              </c:strCache>
            </c:strRef>
          </c:cat>
          <c:val>
            <c:numRef>
              <c:f>Лист1!$C$117:$C$119</c:f>
              <c:numCache>
                <c:formatCode>General</c:formatCode>
                <c:ptCount val="3"/>
                <c:pt idx="0">
                  <c:v>68.2</c:v>
                </c:pt>
                <c:pt idx="1">
                  <c:v>2.5</c:v>
                </c:pt>
                <c:pt idx="2">
                  <c:v>24.3</c:v>
                </c:pt>
              </c:numCache>
            </c:numRef>
          </c:val>
        </c:ser>
        <c:dLbls>
          <c:showVal val="1"/>
        </c:dLbls>
      </c:pie3DChart>
    </c:plotArea>
    <c:legend>
      <c:legendPos val="b"/>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9385085272412698"/>
          <c:y val="4.524886877828023E-2"/>
          <c:w val="0.67588008897990892"/>
          <c:h val="0.77163702439292992"/>
        </c:manualLayout>
      </c:layout>
      <c:barChart>
        <c:barDir val="bar"/>
        <c:grouping val="stacked"/>
        <c:ser>
          <c:idx val="0"/>
          <c:order val="0"/>
          <c:tx>
            <c:strRef>
              <c:f>Лист1!$A$214</c:f>
              <c:strCache>
                <c:ptCount val="1"/>
                <c:pt idx="0">
                  <c:v>Население</c:v>
                </c:pt>
              </c:strCache>
            </c:strRef>
          </c:tx>
          <c:cat>
            <c:strRef>
              <c:f>Лист1!$B$213:$E$213</c:f>
              <c:strCache>
                <c:ptCount val="4"/>
                <c:pt idx="0">
                  <c:v>Объемы реализации воды за 2017 год, тыс. м3</c:v>
                </c:pt>
                <c:pt idx="1">
                  <c:v>Объемы реализации воды за 2016 год, тыс. м3</c:v>
                </c:pt>
                <c:pt idx="2">
                  <c:v>Объемы реализации воды за 2015 год, тыс. м3</c:v>
                </c:pt>
                <c:pt idx="3">
                  <c:v>Объемы реализации воды за 2014 год, тыс. м3</c:v>
                </c:pt>
              </c:strCache>
            </c:strRef>
          </c:cat>
          <c:val>
            <c:numRef>
              <c:f>Лист1!$B$214:$E$214</c:f>
              <c:numCache>
                <c:formatCode>General</c:formatCode>
                <c:ptCount val="4"/>
                <c:pt idx="0">
                  <c:v>68.2</c:v>
                </c:pt>
                <c:pt idx="1">
                  <c:v>75.099999999999994</c:v>
                </c:pt>
                <c:pt idx="2">
                  <c:v>71.2</c:v>
                </c:pt>
                <c:pt idx="3">
                  <c:v>73.2</c:v>
                </c:pt>
              </c:numCache>
            </c:numRef>
          </c:val>
        </c:ser>
        <c:ser>
          <c:idx val="1"/>
          <c:order val="1"/>
          <c:tx>
            <c:strRef>
              <c:f>Лист1!$A$215</c:f>
              <c:strCache>
                <c:ptCount val="1"/>
                <c:pt idx="0">
                  <c:v>Бюджетные потребители</c:v>
                </c:pt>
              </c:strCache>
            </c:strRef>
          </c:tx>
          <c:cat>
            <c:strRef>
              <c:f>Лист1!$B$213:$E$213</c:f>
              <c:strCache>
                <c:ptCount val="4"/>
                <c:pt idx="0">
                  <c:v>Объемы реализации воды за 2017 год, тыс. м3</c:v>
                </c:pt>
                <c:pt idx="1">
                  <c:v>Объемы реализации воды за 2016 год, тыс. м3</c:v>
                </c:pt>
                <c:pt idx="2">
                  <c:v>Объемы реализации воды за 2015 год, тыс. м3</c:v>
                </c:pt>
                <c:pt idx="3">
                  <c:v>Объемы реализации воды за 2014 год, тыс. м3</c:v>
                </c:pt>
              </c:strCache>
            </c:strRef>
          </c:cat>
          <c:val>
            <c:numRef>
              <c:f>Лист1!$B$215:$E$215</c:f>
              <c:numCache>
                <c:formatCode>General</c:formatCode>
                <c:ptCount val="4"/>
                <c:pt idx="0">
                  <c:v>2.5</c:v>
                </c:pt>
                <c:pt idx="1">
                  <c:v>2.6</c:v>
                </c:pt>
                <c:pt idx="2" formatCode="0.0">
                  <c:v>2.6</c:v>
                </c:pt>
                <c:pt idx="3">
                  <c:v>3.9</c:v>
                </c:pt>
              </c:numCache>
            </c:numRef>
          </c:val>
        </c:ser>
        <c:ser>
          <c:idx val="2"/>
          <c:order val="2"/>
          <c:tx>
            <c:strRef>
              <c:f>Лист1!$A$216</c:f>
              <c:strCache>
                <c:ptCount val="1"/>
                <c:pt idx="0">
                  <c:v>Прочие потребители</c:v>
                </c:pt>
              </c:strCache>
            </c:strRef>
          </c:tx>
          <c:cat>
            <c:strRef>
              <c:f>Лист1!$B$213:$E$213</c:f>
              <c:strCache>
                <c:ptCount val="4"/>
                <c:pt idx="0">
                  <c:v>Объемы реализации воды за 2017 год, тыс. м3</c:v>
                </c:pt>
                <c:pt idx="1">
                  <c:v>Объемы реализации воды за 2016 год, тыс. м3</c:v>
                </c:pt>
                <c:pt idx="2">
                  <c:v>Объемы реализации воды за 2015 год, тыс. м3</c:v>
                </c:pt>
                <c:pt idx="3">
                  <c:v>Объемы реализации воды за 2014 год, тыс. м3</c:v>
                </c:pt>
              </c:strCache>
            </c:strRef>
          </c:cat>
          <c:val>
            <c:numRef>
              <c:f>Лист1!$B$216:$E$216</c:f>
              <c:numCache>
                <c:formatCode>General</c:formatCode>
                <c:ptCount val="4"/>
                <c:pt idx="0" formatCode="0.0">
                  <c:v>24.3</c:v>
                </c:pt>
                <c:pt idx="1">
                  <c:v>25.2</c:v>
                </c:pt>
                <c:pt idx="2" formatCode="0.0">
                  <c:v>25.9</c:v>
                </c:pt>
                <c:pt idx="3">
                  <c:v>28.2</c:v>
                </c:pt>
              </c:numCache>
            </c:numRef>
          </c:val>
        </c:ser>
        <c:overlap val="100"/>
        <c:axId val="112951680"/>
        <c:axId val="112953216"/>
      </c:barChart>
      <c:catAx>
        <c:axId val="112951680"/>
        <c:scaling>
          <c:orientation val="minMax"/>
        </c:scaling>
        <c:axPos val="l"/>
        <c:numFmt formatCode="General" sourceLinked="0"/>
        <c:tickLblPos val="nextTo"/>
        <c:crossAx val="112953216"/>
        <c:crosses val="autoZero"/>
        <c:auto val="1"/>
        <c:lblAlgn val="ctr"/>
        <c:lblOffset val="100"/>
      </c:catAx>
      <c:valAx>
        <c:axId val="112953216"/>
        <c:scaling>
          <c:orientation val="minMax"/>
        </c:scaling>
        <c:axPos val="b"/>
        <c:majorGridlines/>
        <c:numFmt formatCode="General" sourceLinked="1"/>
        <c:tickLblPos val="nextTo"/>
        <c:crossAx val="112951680"/>
        <c:crosses val="autoZero"/>
        <c:crossBetween val="between"/>
      </c:valAx>
    </c:plotArea>
    <c:legend>
      <c:legendPos val="b"/>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8"/>
  <c:chart>
    <c:plotArea>
      <c:layout>
        <c:manualLayout>
          <c:layoutTarget val="inner"/>
          <c:xMode val="edge"/>
          <c:yMode val="edge"/>
          <c:x val="0.17458578905181771"/>
          <c:y val="5.0545080545486364E-2"/>
          <c:w val="0.699615886337563"/>
          <c:h val="0.85014899159910096"/>
        </c:manualLayout>
      </c:layout>
      <c:lineChart>
        <c:grouping val="standard"/>
        <c:ser>
          <c:idx val="0"/>
          <c:order val="0"/>
          <c:dLbls>
            <c:dLbl>
              <c:idx val="1"/>
              <c:layout>
                <c:manualLayout>
                  <c:x val="-0.11576846307385252"/>
                  <c:y val="-6.2015503875969019E-2"/>
                </c:manualLayout>
              </c:layout>
              <c:showVal val="1"/>
              <c:extLst>
                <c:ext xmlns:c15="http://schemas.microsoft.com/office/drawing/2012/chart" uri="{CE6537A1-D6FC-4f65-9D91-7224C49458BB}">
                  <c15:layout/>
                </c:ext>
              </c:extLst>
            </c:dLbl>
            <c:spPr>
              <a:noFill/>
              <a:ln>
                <a:noFill/>
              </a:ln>
              <a:effectLst/>
            </c:spPr>
            <c:txPr>
              <a:bodyPr/>
              <a:lstStyle/>
              <a:p>
                <a:pPr>
                  <a:defRPr sz="1200"/>
                </a:pPr>
                <a:endParaRPr lang="ru-RU"/>
              </a:p>
            </c:txPr>
            <c:showVal val="1"/>
            <c:extLst>
              <c:ext xmlns:c15="http://schemas.microsoft.com/office/drawing/2012/chart" uri="{CE6537A1-D6FC-4f65-9D91-7224C49458BB}">
                <c15:layout/>
                <c15:showLeaderLines val="0"/>
              </c:ext>
            </c:extLst>
          </c:dLbls>
          <c:cat>
            <c:strRef>
              <c:f>Лист1!$A$2:$A$3</c:f>
              <c:strCache>
                <c:ptCount val="2"/>
                <c:pt idx="0">
                  <c:v>существующее положение, 2017 год</c:v>
                </c:pt>
                <c:pt idx="1">
                  <c:v>перспектива, 2028 год</c:v>
                </c:pt>
              </c:strCache>
            </c:strRef>
          </c:cat>
          <c:val>
            <c:numRef>
              <c:f>Лист1!$B$2:$B$3</c:f>
              <c:numCache>
                <c:formatCode>General</c:formatCode>
                <c:ptCount val="2"/>
                <c:pt idx="0">
                  <c:v>324.17</c:v>
                </c:pt>
                <c:pt idx="1">
                  <c:v>3253.2</c:v>
                </c:pt>
              </c:numCache>
            </c:numRef>
          </c:val>
        </c:ser>
        <c:dLbls>
          <c:showVal val="1"/>
        </c:dLbls>
        <c:marker val="1"/>
        <c:axId val="112981504"/>
        <c:axId val="112983040"/>
      </c:lineChart>
      <c:catAx>
        <c:axId val="112981504"/>
        <c:scaling>
          <c:orientation val="minMax"/>
        </c:scaling>
        <c:axPos val="b"/>
        <c:numFmt formatCode="General" sourceLinked="0"/>
        <c:tickLblPos val="nextTo"/>
        <c:txPr>
          <a:bodyPr/>
          <a:lstStyle/>
          <a:p>
            <a:pPr>
              <a:defRPr sz="1050"/>
            </a:pPr>
            <a:endParaRPr lang="ru-RU"/>
          </a:p>
        </c:txPr>
        <c:crossAx val="112983040"/>
        <c:crosses val="autoZero"/>
        <c:auto val="1"/>
        <c:lblAlgn val="ctr"/>
        <c:lblOffset val="100"/>
      </c:catAx>
      <c:valAx>
        <c:axId val="112983040"/>
        <c:scaling>
          <c:orientation val="minMax"/>
        </c:scaling>
        <c:axPos val="l"/>
        <c:minorGridlines/>
        <c:numFmt formatCode="General" sourceLinked="1"/>
        <c:tickLblPos val="nextTo"/>
        <c:txPr>
          <a:bodyPr/>
          <a:lstStyle/>
          <a:p>
            <a:pPr>
              <a:defRPr sz="1050"/>
            </a:pPr>
            <a:endParaRPr lang="ru-RU"/>
          </a:p>
        </c:txPr>
        <c:crossAx val="112981504"/>
        <c:crosses val="autoZero"/>
        <c:crossBetween val="midCat"/>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32700</Words>
  <Characters>186391</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24</cp:revision>
  <cp:lastPrinted>2018-09-04T06:15:00Z</cp:lastPrinted>
  <dcterms:created xsi:type="dcterms:W3CDTF">2018-07-20T12:08:00Z</dcterms:created>
  <dcterms:modified xsi:type="dcterms:W3CDTF">2018-09-04T07:16:00Z</dcterms:modified>
</cp:coreProperties>
</file>