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EB" w:rsidRDefault="00357DEB" w:rsidP="00357DEB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D62CB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5.2pt;height:51.6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357DEB" w:rsidRDefault="00357DEB" w:rsidP="00357DEB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357DEB" w:rsidTr="00357DEB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57DEB" w:rsidRDefault="00357DEB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357DEB" w:rsidRDefault="00357DEB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EB" w:rsidRDefault="00357DEB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57DEB" w:rsidRDefault="00357DEB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357DEB" w:rsidRDefault="00357DEB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357DEB" w:rsidRDefault="00357DEB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EB" w:rsidRDefault="00357DEB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57DEB" w:rsidRDefault="00357DEB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54</w:t>
            </w:r>
          </w:p>
          <w:p w:rsidR="00357DEB" w:rsidRDefault="00357DEB" w:rsidP="00357DEB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19 декабря 2019г</w:t>
            </w:r>
          </w:p>
        </w:tc>
      </w:tr>
    </w:tbl>
    <w:p w:rsidR="00357DEB" w:rsidRDefault="00357DEB" w:rsidP="00357DEB">
      <w:pPr>
        <w:keepNext/>
        <w:keepLines/>
        <w:jc w:val="both"/>
      </w:pPr>
    </w:p>
    <w:p w:rsidR="00357DEB" w:rsidRDefault="00357DEB" w:rsidP="00357DEB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357DEB" w:rsidRDefault="00357DEB" w:rsidP="00357DEB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357DEB" w:rsidRDefault="00357DEB" w:rsidP="00357DEB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357DEB" w:rsidRDefault="00357DEB" w:rsidP="00357DEB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357DEB" w:rsidRDefault="00357DEB" w:rsidP="00357DEB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357DEB" w:rsidRDefault="00357DEB" w:rsidP="00357DEB">
      <w:pPr>
        <w:rPr>
          <w:sz w:val="20"/>
          <w:szCs w:val="20"/>
        </w:rPr>
      </w:pPr>
    </w:p>
    <w:p w:rsidR="00357DEB" w:rsidRPr="00357DEB" w:rsidRDefault="00357DEB" w:rsidP="00357DEB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357DEB">
        <w:rPr>
          <w:rFonts w:ascii="Times New Roman" w:hAnsi="Times New Roman" w:cs="Times New Roman"/>
          <w:i w:val="0"/>
          <w:color w:val="auto"/>
          <w:sz w:val="20"/>
          <w:szCs w:val="20"/>
        </w:rPr>
        <w:t>Российская Федерация</w:t>
      </w:r>
    </w:p>
    <w:p w:rsidR="00357DEB" w:rsidRPr="00357DEB" w:rsidRDefault="00357DEB" w:rsidP="00357DEB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357DEB">
        <w:rPr>
          <w:rFonts w:ascii="Times New Roman" w:hAnsi="Times New Roman" w:cs="Times New Roman"/>
          <w:i w:val="0"/>
          <w:color w:val="auto"/>
          <w:sz w:val="20"/>
          <w:szCs w:val="20"/>
        </w:rPr>
        <w:t>Администрация Угловского городского поселения</w:t>
      </w:r>
    </w:p>
    <w:p w:rsidR="00357DEB" w:rsidRPr="00357DEB" w:rsidRDefault="00357DEB" w:rsidP="00357DE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357DEB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Окуловского муниципаль</w:t>
      </w: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ного района Новгородской области</w:t>
      </w:r>
    </w:p>
    <w:p w:rsidR="00357DEB" w:rsidRPr="00357DEB" w:rsidRDefault="00357DEB" w:rsidP="00357DEB">
      <w:pPr>
        <w:jc w:val="center"/>
        <w:rPr>
          <w:b/>
          <w:spacing w:val="-20"/>
          <w:sz w:val="20"/>
          <w:szCs w:val="20"/>
        </w:rPr>
      </w:pPr>
      <w:proofErr w:type="gramStart"/>
      <w:r w:rsidRPr="00357DEB">
        <w:rPr>
          <w:b/>
          <w:spacing w:val="-20"/>
          <w:sz w:val="20"/>
          <w:szCs w:val="20"/>
        </w:rPr>
        <w:t>П</w:t>
      </w:r>
      <w:proofErr w:type="gramEnd"/>
      <w:r w:rsidRPr="00357DEB">
        <w:rPr>
          <w:b/>
          <w:spacing w:val="-20"/>
          <w:sz w:val="20"/>
          <w:szCs w:val="20"/>
        </w:rPr>
        <w:t xml:space="preserve"> О С Т А Н О В Л Е Н И Е</w:t>
      </w:r>
    </w:p>
    <w:p w:rsidR="00357DEB" w:rsidRPr="00357DEB" w:rsidRDefault="00357DEB" w:rsidP="00357DEB">
      <w:pPr>
        <w:jc w:val="center"/>
        <w:rPr>
          <w:sz w:val="20"/>
          <w:szCs w:val="20"/>
        </w:rPr>
      </w:pPr>
      <w:r w:rsidRPr="00357DEB">
        <w:rPr>
          <w:sz w:val="20"/>
          <w:szCs w:val="20"/>
        </w:rPr>
        <w:t>17.12.2019 № 539</w:t>
      </w:r>
    </w:p>
    <w:p w:rsidR="00357DEB" w:rsidRPr="00357DEB" w:rsidRDefault="00357DEB" w:rsidP="00357DEB">
      <w:pPr>
        <w:jc w:val="center"/>
        <w:rPr>
          <w:sz w:val="20"/>
          <w:szCs w:val="20"/>
        </w:rPr>
      </w:pPr>
      <w:r w:rsidRPr="00357DEB">
        <w:rPr>
          <w:sz w:val="20"/>
          <w:szCs w:val="20"/>
        </w:rPr>
        <w:t>р.п. Угловка</w:t>
      </w:r>
    </w:p>
    <w:p w:rsidR="00357DEB" w:rsidRPr="00357DEB" w:rsidRDefault="00357DEB" w:rsidP="00357DEB">
      <w:pPr>
        <w:pStyle w:val="aa"/>
        <w:tabs>
          <w:tab w:val="left" w:pos="567"/>
          <w:tab w:val="left" w:pos="9923"/>
        </w:tabs>
        <w:spacing w:line="240" w:lineRule="exact"/>
        <w:jc w:val="center"/>
        <w:rPr>
          <w:b/>
          <w:sz w:val="20"/>
          <w:szCs w:val="20"/>
        </w:rPr>
      </w:pPr>
      <w:r w:rsidRPr="00357DEB">
        <w:rPr>
          <w:rStyle w:val="af5"/>
          <w:sz w:val="20"/>
          <w:szCs w:val="20"/>
        </w:rPr>
        <w:t xml:space="preserve">О внесении изменений в муниципальную программу  Угловского городского поселения </w:t>
      </w:r>
      <w:r w:rsidRPr="00357DEB">
        <w:rPr>
          <w:b/>
          <w:sz w:val="20"/>
          <w:szCs w:val="20"/>
        </w:rPr>
        <w:t>я «Развитие малого и среднего предпринимательства на территории Угловского городского поселения на 2018-2020 годы»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357DEB">
        <w:rPr>
          <w:sz w:val="20"/>
          <w:szCs w:val="20"/>
        </w:rPr>
        <w:t xml:space="preserve">            </w:t>
      </w:r>
      <w:proofErr w:type="gramStart"/>
      <w:r w:rsidRPr="00357DEB">
        <w:rPr>
          <w:sz w:val="20"/>
          <w:szCs w:val="20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 администрация Угловского городского поселения</w:t>
      </w:r>
      <w:proofErr w:type="gramEnd"/>
    </w:p>
    <w:p w:rsidR="00357DEB" w:rsidRPr="00357DEB" w:rsidRDefault="00357DEB" w:rsidP="00357DEB">
      <w:pPr>
        <w:shd w:val="clear" w:color="auto" w:fill="FFFFFF"/>
        <w:spacing w:after="150"/>
        <w:jc w:val="both"/>
        <w:rPr>
          <w:sz w:val="20"/>
          <w:szCs w:val="20"/>
        </w:rPr>
      </w:pPr>
      <w:r w:rsidRPr="00357DEB">
        <w:rPr>
          <w:b/>
          <w:bCs/>
          <w:sz w:val="20"/>
          <w:szCs w:val="20"/>
        </w:rPr>
        <w:t>ПОСТАНОВЛЯЕТ:</w:t>
      </w:r>
    </w:p>
    <w:p w:rsidR="00357DEB" w:rsidRPr="00357DEB" w:rsidRDefault="00357DEB" w:rsidP="00357DEB">
      <w:pPr>
        <w:pStyle w:val="aa"/>
        <w:tabs>
          <w:tab w:val="left" w:pos="567"/>
          <w:tab w:val="left" w:pos="9923"/>
        </w:tabs>
        <w:spacing w:line="240" w:lineRule="exact"/>
        <w:jc w:val="both"/>
        <w:rPr>
          <w:b/>
          <w:sz w:val="20"/>
          <w:szCs w:val="20"/>
        </w:rPr>
      </w:pPr>
      <w:r w:rsidRPr="00357DEB">
        <w:rPr>
          <w:sz w:val="20"/>
          <w:szCs w:val="20"/>
        </w:rPr>
        <w:t xml:space="preserve">           1. Внести </w:t>
      </w:r>
      <w:r w:rsidRPr="00357DEB">
        <w:rPr>
          <w:rStyle w:val="af5"/>
          <w:sz w:val="20"/>
          <w:szCs w:val="20"/>
        </w:rPr>
        <w:t xml:space="preserve"> в муниципальную программу Угловского городского поселения </w:t>
      </w:r>
      <w:r w:rsidRPr="00357DEB">
        <w:rPr>
          <w:b/>
          <w:sz w:val="20"/>
          <w:szCs w:val="20"/>
        </w:rPr>
        <w:t xml:space="preserve">«Развитие малого и среднего предпринимательства на территории Угловского городского поселения на 2018-2020 годы», </w:t>
      </w:r>
      <w:r w:rsidRPr="00357DEB">
        <w:rPr>
          <w:rStyle w:val="af5"/>
          <w:sz w:val="20"/>
          <w:szCs w:val="20"/>
        </w:rPr>
        <w:t>утвержденную постановлением администрации Угловского городского поселения от 20.11.2017 № 583</w:t>
      </w:r>
      <w:r w:rsidRPr="00357DEB">
        <w:rPr>
          <w:sz w:val="20"/>
          <w:szCs w:val="20"/>
        </w:rPr>
        <w:t xml:space="preserve"> (далее - Постановление) следующие изменения: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357DEB">
        <w:rPr>
          <w:color w:val="282828"/>
          <w:sz w:val="20"/>
          <w:szCs w:val="20"/>
        </w:rPr>
        <w:t>1.1.Внести в название и по тексту программы следующие изменения, а именно слова « на  2018-2020 годы» читать  «на 2018-2022 годы»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357DEB">
        <w:rPr>
          <w:sz w:val="20"/>
          <w:szCs w:val="20"/>
        </w:rPr>
        <w:t xml:space="preserve"> 1.2.</w:t>
      </w:r>
      <w:r w:rsidRPr="00357DEB">
        <w:rPr>
          <w:color w:val="282828"/>
          <w:sz w:val="20"/>
          <w:szCs w:val="20"/>
        </w:rPr>
        <w:t xml:space="preserve"> Изложить раздел «5. </w:t>
      </w:r>
      <w:r w:rsidRPr="00357DEB">
        <w:rPr>
          <w:sz w:val="20"/>
          <w:szCs w:val="20"/>
        </w:rPr>
        <w:t>Цели, задачи и целевые показатели муниципальной программы</w:t>
      </w:r>
      <w:r w:rsidRPr="00357DEB">
        <w:rPr>
          <w:color w:val="282828"/>
          <w:sz w:val="20"/>
          <w:szCs w:val="20"/>
        </w:rPr>
        <w:t>» в редакции:</w:t>
      </w:r>
    </w:p>
    <w:p w:rsidR="00357DEB" w:rsidRPr="00357DEB" w:rsidRDefault="00357DEB" w:rsidP="00357DEB">
      <w:pPr>
        <w:ind w:firstLine="709"/>
        <w:jc w:val="both"/>
        <w:rPr>
          <w:sz w:val="20"/>
          <w:szCs w:val="20"/>
        </w:rPr>
      </w:pPr>
      <w:r w:rsidRPr="00357DEB">
        <w:rPr>
          <w:sz w:val="20"/>
          <w:szCs w:val="20"/>
        </w:rPr>
        <w:t>5. Цели, задачи и целевые показатели муниципальной программы:</w:t>
      </w:r>
    </w:p>
    <w:tbl>
      <w:tblPr>
        <w:tblW w:w="10215" w:type="dxa"/>
        <w:tblInd w:w="-15" w:type="dxa"/>
        <w:tblLayout w:type="fixed"/>
        <w:tblLook w:val="04A0"/>
      </w:tblPr>
      <w:tblGrid>
        <w:gridCol w:w="960"/>
        <w:gridCol w:w="4977"/>
        <w:gridCol w:w="992"/>
        <w:gridCol w:w="840"/>
        <w:gridCol w:w="11"/>
        <w:gridCol w:w="795"/>
        <w:gridCol w:w="30"/>
        <w:gridCol w:w="25"/>
        <w:gridCol w:w="851"/>
        <w:gridCol w:w="39"/>
        <w:gridCol w:w="45"/>
        <w:gridCol w:w="625"/>
        <w:gridCol w:w="25"/>
      </w:tblGrid>
      <w:tr w:rsidR="00357DEB" w:rsidRPr="00357DEB" w:rsidTr="00357DEB">
        <w:trPr>
          <w:gridAfter w:val="1"/>
          <w:wAfter w:w="25" w:type="dxa"/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357DE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57DEB">
              <w:rPr>
                <w:sz w:val="20"/>
                <w:szCs w:val="20"/>
              </w:rPr>
              <w:t>/</w:t>
            </w:r>
            <w:proofErr w:type="spellStart"/>
            <w:r w:rsidRPr="00357D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2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pStyle w:val="ConsPlusNonformat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Значение целевого показателя по годам</w:t>
            </w:r>
          </w:p>
        </w:tc>
      </w:tr>
      <w:tr w:rsidR="00357DEB" w:rsidRPr="00357DEB" w:rsidTr="00357DEB">
        <w:trPr>
          <w:cantSplit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9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2020</w:t>
            </w:r>
          </w:p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2021</w:t>
            </w:r>
          </w:p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2022</w:t>
            </w:r>
          </w:p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357DEB" w:rsidRPr="00357DEB" w:rsidTr="00357D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6</w:t>
            </w:r>
          </w:p>
        </w:tc>
        <w:tc>
          <w:tcPr>
            <w:tcW w:w="7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7</w:t>
            </w:r>
          </w:p>
        </w:tc>
      </w:tr>
      <w:tr w:rsidR="00357DEB" w:rsidRPr="00357DEB" w:rsidTr="00357DEB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pStyle w:val="ConsPlusNonformat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Цель: </w:t>
            </w:r>
            <w:r w:rsidRPr="00357DEB">
              <w:rPr>
                <w:color w:val="282828"/>
                <w:sz w:val="20"/>
                <w:szCs w:val="20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357DEB" w:rsidRPr="00357DEB" w:rsidTr="00357DEB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pStyle w:val="ConsPlusNonformat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Задача 1.  Нормативное  правовое,  информационное и организационное обеспечение развития малого и среднего предпринимательства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DEB" w:rsidRPr="00357DEB" w:rsidRDefault="00357DEB" w:rsidP="00357DEB">
            <w:pPr>
              <w:pStyle w:val="ConsPlusCell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  <w:p w:rsidR="00357DEB" w:rsidRPr="00357DEB" w:rsidRDefault="00357DEB" w:rsidP="00357DEB">
            <w:pPr>
              <w:pStyle w:val="ConsPlusCell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DEB" w:rsidRPr="00357DEB" w:rsidRDefault="00357DEB" w:rsidP="00357DEB">
            <w:pPr>
              <w:pStyle w:val="ConsPlusCell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  <w:p w:rsidR="00357DEB" w:rsidRPr="00357DEB" w:rsidRDefault="00357DEB" w:rsidP="00357DEB">
            <w:pPr>
              <w:pStyle w:val="ConsPlusCell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7DEB" w:rsidRPr="00357DEB" w:rsidRDefault="00357DEB" w:rsidP="00357DEB">
            <w:pPr>
              <w:rPr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  <w:lang w:eastAsia="zh-CN"/>
              </w:rPr>
              <w:t>100</w:t>
            </w:r>
          </w:p>
          <w:p w:rsidR="00357DEB" w:rsidRPr="00357DEB" w:rsidRDefault="00357DEB" w:rsidP="00357DEB">
            <w:pPr>
              <w:pStyle w:val="ConsPlusCell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57DEB" w:rsidRPr="00357DEB" w:rsidTr="00357DEB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ind w:right="-57"/>
              <w:rPr>
                <w:sz w:val="20"/>
                <w:szCs w:val="20"/>
              </w:rPr>
            </w:pPr>
            <w:r w:rsidRPr="00357DEB">
              <w:rPr>
                <w:spacing w:val="-28"/>
                <w:sz w:val="20"/>
                <w:szCs w:val="20"/>
              </w:rPr>
              <w:t xml:space="preserve">1.. 2 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 xml:space="preserve">Задача 2. Консультационная поддержка субъектов </w:t>
            </w:r>
            <w:r w:rsidRPr="00357DEB">
              <w:rPr>
                <w:color w:val="282828"/>
                <w:sz w:val="20"/>
                <w:szCs w:val="20"/>
              </w:rPr>
              <w:lastRenderedPageBreak/>
              <w:t>малого и среднего предпринимательства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lastRenderedPageBreak/>
              <w:t>100</w:t>
            </w:r>
          </w:p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lastRenderedPageBreak/>
              <w:t>100</w:t>
            </w:r>
          </w:p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</w:p>
        </w:tc>
      </w:tr>
      <w:tr w:rsidR="00357DEB" w:rsidRPr="00357DEB" w:rsidTr="00357DEB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ind w:left="-57" w:right="-57"/>
              <w:rPr>
                <w:spacing w:val="-28"/>
                <w:sz w:val="20"/>
                <w:szCs w:val="20"/>
              </w:rPr>
            </w:pPr>
            <w:r w:rsidRPr="00357DEB">
              <w:rPr>
                <w:spacing w:val="-28"/>
                <w:sz w:val="20"/>
                <w:szCs w:val="20"/>
              </w:rPr>
              <w:lastRenderedPageBreak/>
              <w:t>2.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Цель: </w:t>
            </w:r>
            <w:r w:rsidRPr="00357DEB">
              <w:rPr>
                <w:color w:val="282828"/>
                <w:sz w:val="20"/>
                <w:szCs w:val="20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поселения.</w:t>
            </w:r>
          </w:p>
        </w:tc>
      </w:tr>
      <w:tr w:rsidR="00357DEB" w:rsidRPr="00357DEB" w:rsidTr="00357DEB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ind w:left="-57" w:right="-57"/>
              <w:rPr>
                <w:spacing w:val="-28"/>
                <w:sz w:val="20"/>
                <w:szCs w:val="20"/>
              </w:rPr>
            </w:pPr>
            <w:r w:rsidRPr="00357DEB">
              <w:rPr>
                <w:spacing w:val="-28"/>
                <w:sz w:val="20"/>
                <w:szCs w:val="20"/>
              </w:rPr>
              <w:t>2.  1.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Задача 1. Имущественная поддержка субъектов малого и среднего предпринимательства </w:t>
            </w:r>
            <w:r w:rsidRPr="00357DEB">
              <w:rPr>
                <w:color w:val="282828"/>
                <w:sz w:val="20"/>
                <w:szCs w:val="20"/>
              </w:rPr>
              <w:t>(шт.)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</w:t>
            </w:r>
          </w:p>
        </w:tc>
        <w:tc>
          <w:tcPr>
            <w:tcW w:w="86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</w:t>
            </w:r>
          </w:p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  <w:lang w:eastAsia="zh-CN"/>
              </w:rPr>
              <w:t>1</w:t>
            </w:r>
          </w:p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</w:p>
        </w:tc>
      </w:tr>
      <w:tr w:rsidR="00357DEB" w:rsidRPr="00357DEB" w:rsidTr="00357DEB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ind w:left="-57" w:right="-57"/>
              <w:rPr>
                <w:spacing w:val="-28"/>
                <w:sz w:val="20"/>
                <w:szCs w:val="20"/>
              </w:rPr>
            </w:pPr>
            <w:r w:rsidRPr="00357DEB">
              <w:rPr>
                <w:spacing w:val="-28"/>
                <w:sz w:val="20"/>
                <w:szCs w:val="20"/>
              </w:rPr>
              <w:t>3.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мест.</w:t>
            </w:r>
          </w:p>
        </w:tc>
      </w:tr>
      <w:tr w:rsidR="00357DEB" w:rsidRPr="00357DEB" w:rsidTr="00357DEB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ind w:left="-57" w:right="-57"/>
              <w:rPr>
                <w:spacing w:val="-28"/>
                <w:sz w:val="20"/>
                <w:szCs w:val="20"/>
              </w:rPr>
            </w:pPr>
            <w:r w:rsidRPr="00357DEB">
              <w:rPr>
                <w:spacing w:val="-28"/>
                <w:sz w:val="20"/>
                <w:szCs w:val="20"/>
              </w:rPr>
              <w:t>3. 1.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rPr>
                <w:color w:val="282828"/>
                <w:sz w:val="20"/>
                <w:szCs w:val="20"/>
                <w:lang w:eastAsia="ru-RU"/>
              </w:rPr>
            </w:pPr>
            <w:r w:rsidRPr="00357DEB">
              <w:rPr>
                <w:color w:val="282828"/>
                <w:sz w:val="20"/>
                <w:szCs w:val="20"/>
                <w:lang w:eastAsia="ru-RU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pStyle w:val="ConsPlusCell"/>
              <w:spacing w:before="120" w:line="23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100</w:t>
            </w:r>
          </w:p>
        </w:tc>
      </w:tr>
    </w:tbl>
    <w:p w:rsidR="00357DEB" w:rsidRPr="00357DEB" w:rsidRDefault="00357DEB" w:rsidP="00357DEB">
      <w:pPr>
        <w:pStyle w:val="ConsPlusNonformat"/>
        <w:rPr>
          <w:rFonts w:ascii="Times New Roman" w:hAnsi="Times New Roman" w:cs="Times New Roman"/>
        </w:rPr>
      </w:pPr>
      <w:r w:rsidRPr="00357DEB">
        <w:rPr>
          <w:rFonts w:ascii="Times New Roman" w:hAnsi="Times New Roman" w:cs="Times New Roman"/>
        </w:rPr>
        <w:t xml:space="preserve">    1.3. Внести в раздел 6 следующие  изменения, а именно слова  «2018-2020» читать  « 2018-2022»  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color w:val="282828"/>
          <w:sz w:val="20"/>
          <w:szCs w:val="20"/>
        </w:rPr>
      </w:pPr>
      <w:r w:rsidRPr="00357DEB">
        <w:rPr>
          <w:sz w:val="20"/>
          <w:szCs w:val="20"/>
        </w:rPr>
        <w:t>1.4.</w:t>
      </w:r>
      <w:r w:rsidRPr="00357DEB">
        <w:rPr>
          <w:color w:val="282828"/>
          <w:sz w:val="20"/>
          <w:szCs w:val="20"/>
        </w:rPr>
        <w:t xml:space="preserve">        Изложить раздел «7. </w:t>
      </w:r>
      <w:r w:rsidRPr="00357DEB">
        <w:rPr>
          <w:sz w:val="20"/>
          <w:szCs w:val="20"/>
        </w:rPr>
        <w:t>Объемы и источники финансирования муниципальной программы в целом и по годам реализации</w:t>
      </w:r>
      <w:r w:rsidRPr="00357DEB">
        <w:rPr>
          <w:color w:val="282828"/>
          <w:sz w:val="20"/>
          <w:szCs w:val="20"/>
        </w:rPr>
        <w:t>» в редакции:</w:t>
      </w:r>
    </w:p>
    <w:p w:rsidR="00357DEB" w:rsidRPr="00357DEB" w:rsidRDefault="00357DEB" w:rsidP="00357DEB">
      <w:pPr>
        <w:ind w:firstLine="709"/>
        <w:jc w:val="both"/>
        <w:rPr>
          <w:sz w:val="20"/>
          <w:szCs w:val="20"/>
        </w:rPr>
      </w:pPr>
      <w:r w:rsidRPr="00357DEB">
        <w:rPr>
          <w:sz w:val="20"/>
          <w:szCs w:val="20"/>
        </w:rPr>
        <w:t>«7. Объемы и источники финансирования муниципальной программы в целом и по годам реализации (тыс. руб.)</w:t>
      </w:r>
    </w:p>
    <w:tbl>
      <w:tblPr>
        <w:tblW w:w="9570" w:type="dxa"/>
        <w:tblInd w:w="108" w:type="dxa"/>
        <w:tblLayout w:type="fixed"/>
        <w:tblLook w:val="04A0"/>
      </w:tblPr>
      <w:tblGrid>
        <w:gridCol w:w="960"/>
        <w:gridCol w:w="1814"/>
        <w:gridCol w:w="1469"/>
        <w:gridCol w:w="1199"/>
        <w:gridCol w:w="1469"/>
        <w:gridCol w:w="1754"/>
        <w:gridCol w:w="905"/>
      </w:tblGrid>
      <w:tr w:rsidR="00357DEB" w:rsidRPr="00357DEB" w:rsidTr="00357DEB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Год</w:t>
            </w:r>
          </w:p>
        </w:tc>
        <w:tc>
          <w:tcPr>
            <w:tcW w:w="86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DEB" w:rsidRPr="00357DEB" w:rsidRDefault="00357DEB" w:rsidP="00357DEB">
            <w:pPr>
              <w:snapToGrid w:val="0"/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Источник финансирования (</w:t>
            </w:r>
            <w:proofErr w:type="spellStart"/>
            <w:r w:rsidRPr="00357DEB">
              <w:rPr>
                <w:sz w:val="20"/>
                <w:szCs w:val="20"/>
              </w:rPr>
              <w:t>тыс</w:t>
            </w:r>
            <w:proofErr w:type="gramStart"/>
            <w:r w:rsidRPr="00357DEB">
              <w:rPr>
                <w:sz w:val="20"/>
                <w:szCs w:val="20"/>
              </w:rPr>
              <w:t>.р</w:t>
            </w:r>
            <w:proofErr w:type="gramEnd"/>
            <w:r w:rsidRPr="00357DEB">
              <w:rPr>
                <w:sz w:val="20"/>
                <w:szCs w:val="20"/>
              </w:rPr>
              <w:t>уб</w:t>
            </w:r>
            <w:proofErr w:type="spellEnd"/>
            <w:r w:rsidRPr="00357DEB">
              <w:rPr>
                <w:sz w:val="20"/>
                <w:szCs w:val="20"/>
              </w:rPr>
              <w:t>)</w:t>
            </w:r>
          </w:p>
        </w:tc>
      </w:tr>
      <w:tr w:rsidR="00357DEB" w:rsidRPr="00357DEB" w:rsidTr="00357DEB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before="40" w:line="240" w:lineRule="exact"/>
              <w:jc w:val="center"/>
              <w:rPr>
                <w:spacing w:val="-8"/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pacing w:val="-8"/>
                <w:sz w:val="20"/>
                <w:szCs w:val="20"/>
              </w:rPr>
              <w:t xml:space="preserve">внебюджетные </w:t>
            </w:r>
            <w:r w:rsidRPr="00357DEB">
              <w:rPr>
                <w:sz w:val="20"/>
                <w:szCs w:val="20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DEB" w:rsidRPr="00357DEB" w:rsidRDefault="00357DEB" w:rsidP="00357D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всего</w:t>
            </w:r>
          </w:p>
        </w:tc>
      </w:tr>
      <w:tr w:rsidR="00357DEB" w:rsidRPr="00357DEB" w:rsidTr="00357DEB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4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5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DEB" w:rsidRPr="00357DEB" w:rsidRDefault="00357DEB" w:rsidP="00357DE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7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2019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Всего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</w:tbl>
    <w:p w:rsidR="00357DEB" w:rsidRPr="00357DEB" w:rsidRDefault="00357DEB" w:rsidP="00357DEB">
      <w:pPr>
        <w:shd w:val="clear" w:color="auto" w:fill="FFFFFF"/>
        <w:spacing w:after="150"/>
        <w:jc w:val="right"/>
        <w:rPr>
          <w:color w:val="282828"/>
          <w:sz w:val="20"/>
          <w:szCs w:val="20"/>
        </w:rPr>
      </w:pPr>
      <w:r w:rsidRPr="00357DEB">
        <w:rPr>
          <w:bCs/>
          <w:color w:val="282828"/>
          <w:sz w:val="20"/>
          <w:szCs w:val="20"/>
        </w:rPr>
        <w:t>Приложение № 1</w:t>
      </w:r>
    </w:p>
    <w:p w:rsidR="00357DEB" w:rsidRPr="00357DEB" w:rsidRDefault="00357DEB" w:rsidP="00357DEB">
      <w:pPr>
        <w:shd w:val="clear" w:color="auto" w:fill="FFFFFF"/>
        <w:spacing w:after="150"/>
        <w:jc w:val="right"/>
        <w:rPr>
          <w:color w:val="282828"/>
          <w:sz w:val="20"/>
          <w:szCs w:val="20"/>
        </w:rPr>
      </w:pPr>
      <w:r w:rsidRPr="00357DEB">
        <w:rPr>
          <w:bCs/>
          <w:sz w:val="20"/>
          <w:szCs w:val="20"/>
        </w:rPr>
        <w:t>к </w:t>
      </w:r>
      <w:hyperlink r:id="rId6" w:anchor="sub_100" w:history="1">
        <w:r w:rsidRPr="00357DEB">
          <w:rPr>
            <w:rStyle w:val="a3"/>
            <w:bCs/>
            <w:color w:val="auto"/>
            <w:sz w:val="20"/>
            <w:szCs w:val="20"/>
          </w:rPr>
          <w:t>программе</w:t>
        </w:r>
      </w:hyperlink>
      <w:r w:rsidRPr="00357DEB">
        <w:rPr>
          <w:bCs/>
          <w:color w:val="282828"/>
          <w:sz w:val="20"/>
          <w:szCs w:val="20"/>
        </w:rPr>
        <w:t> "Развитие малого</w:t>
      </w:r>
    </w:p>
    <w:p w:rsidR="00357DEB" w:rsidRPr="00357DEB" w:rsidRDefault="00357DEB" w:rsidP="00357DEB">
      <w:pPr>
        <w:shd w:val="clear" w:color="auto" w:fill="FFFFFF"/>
        <w:spacing w:after="150"/>
        <w:jc w:val="right"/>
        <w:rPr>
          <w:color w:val="282828"/>
          <w:sz w:val="20"/>
          <w:szCs w:val="20"/>
        </w:rPr>
      </w:pPr>
      <w:r w:rsidRPr="00357DEB">
        <w:rPr>
          <w:bCs/>
          <w:color w:val="282828"/>
          <w:sz w:val="20"/>
          <w:szCs w:val="20"/>
        </w:rPr>
        <w:t>и среднего предпринимательства</w:t>
      </w:r>
    </w:p>
    <w:p w:rsidR="00357DEB" w:rsidRPr="00357DEB" w:rsidRDefault="00357DEB" w:rsidP="00357DEB">
      <w:pPr>
        <w:shd w:val="clear" w:color="auto" w:fill="FFFFFF"/>
        <w:spacing w:after="150"/>
        <w:jc w:val="right"/>
        <w:rPr>
          <w:color w:val="282828"/>
          <w:sz w:val="20"/>
          <w:szCs w:val="20"/>
        </w:rPr>
      </w:pPr>
      <w:r w:rsidRPr="00357DEB">
        <w:rPr>
          <w:bCs/>
          <w:color w:val="282828"/>
          <w:sz w:val="20"/>
          <w:szCs w:val="20"/>
        </w:rPr>
        <w:t>на территории Угловского городского</w:t>
      </w:r>
      <w:r w:rsidRPr="00357DEB">
        <w:rPr>
          <w:color w:val="282828"/>
          <w:sz w:val="20"/>
          <w:szCs w:val="20"/>
        </w:rPr>
        <w:t> </w:t>
      </w:r>
      <w:r w:rsidRPr="00357DEB">
        <w:rPr>
          <w:bCs/>
          <w:color w:val="282828"/>
          <w:sz w:val="20"/>
          <w:szCs w:val="20"/>
        </w:rPr>
        <w:t> </w:t>
      </w:r>
    </w:p>
    <w:p w:rsidR="00357DEB" w:rsidRPr="00357DEB" w:rsidRDefault="00357DEB" w:rsidP="00357DEB">
      <w:pPr>
        <w:shd w:val="clear" w:color="auto" w:fill="FFFFFF"/>
        <w:spacing w:after="150"/>
        <w:jc w:val="right"/>
        <w:rPr>
          <w:bCs/>
          <w:color w:val="282828"/>
          <w:sz w:val="20"/>
          <w:szCs w:val="20"/>
        </w:rPr>
      </w:pPr>
      <w:r w:rsidRPr="00357DEB">
        <w:rPr>
          <w:bCs/>
          <w:color w:val="282828"/>
          <w:sz w:val="20"/>
          <w:szCs w:val="20"/>
        </w:rPr>
        <w:t>поселения на 2018-2022 год</w:t>
      </w:r>
    </w:p>
    <w:p w:rsidR="00357DEB" w:rsidRPr="00357DEB" w:rsidRDefault="00357DEB" w:rsidP="00357DEB">
      <w:pPr>
        <w:shd w:val="clear" w:color="auto" w:fill="FFFFFF"/>
        <w:spacing w:after="150"/>
        <w:jc w:val="right"/>
        <w:rPr>
          <w:sz w:val="20"/>
          <w:szCs w:val="20"/>
        </w:rPr>
      </w:pPr>
    </w:p>
    <w:p w:rsidR="00357DEB" w:rsidRPr="00357DEB" w:rsidRDefault="00357DEB" w:rsidP="00357DEB">
      <w:pPr>
        <w:rPr>
          <w:sz w:val="20"/>
          <w:szCs w:val="20"/>
        </w:rPr>
        <w:sectPr w:rsidR="00357DEB" w:rsidRPr="00357DEB">
          <w:pgSz w:w="11906" w:h="16838"/>
          <w:pgMar w:top="1134" w:right="851" w:bottom="1134" w:left="1701" w:header="709" w:footer="709" w:gutter="0"/>
          <w:cols w:space="720"/>
        </w:sectPr>
      </w:pPr>
    </w:p>
    <w:p w:rsidR="00357DEB" w:rsidRPr="00357DEB" w:rsidRDefault="00357DEB" w:rsidP="00357DEB">
      <w:pPr>
        <w:shd w:val="clear" w:color="auto" w:fill="FFFFFF"/>
        <w:spacing w:after="150"/>
        <w:rPr>
          <w:sz w:val="20"/>
          <w:szCs w:val="20"/>
        </w:rPr>
      </w:pPr>
    </w:p>
    <w:p w:rsidR="00357DEB" w:rsidRPr="00357DEB" w:rsidRDefault="00357DEB" w:rsidP="00357DEB">
      <w:pPr>
        <w:shd w:val="clear" w:color="auto" w:fill="FFFFFF"/>
        <w:spacing w:after="150"/>
        <w:jc w:val="center"/>
        <w:rPr>
          <w:color w:val="282828"/>
          <w:sz w:val="20"/>
          <w:szCs w:val="20"/>
        </w:rPr>
      </w:pPr>
      <w:r w:rsidRPr="00357DEB">
        <w:rPr>
          <w:b/>
          <w:bCs/>
          <w:color w:val="282828"/>
          <w:sz w:val="20"/>
          <w:szCs w:val="20"/>
        </w:rPr>
        <w:t>Мероприятия по реализации Программы</w:t>
      </w:r>
    </w:p>
    <w:tbl>
      <w:tblPr>
        <w:tblW w:w="14995" w:type="dxa"/>
        <w:jc w:val="center"/>
        <w:tblInd w:w="-5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"/>
        <w:gridCol w:w="37"/>
        <w:gridCol w:w="3449"/>
        <w:gridCol w:w="69"/>
        <w:gridCol w:w="1353"/>
        <w:gridCol w:w="1732"/>
        <w:gridCol w:w="1430"/>
        <w:gridCol w:w="1687"/>
        <w:gridCol w:w="36"/>
        <w:gridCol w:w="1095"/>
        <w:gridCol w:w="747"/>
        <w:gridCol w:w="220"/>
        <w:gridCol w:w="287"/>
        <w:gridCol w:w="724"/>
        <w:gridCol w:w="932"/>
        <w:gridCol w:w="56"/>
        <w:gridCol w:w="34"/>
        <w:gridCol w:w="15"/>
        <w:gridCol w:w="697"/>
      </w:tblGrid>
      <w:tr w:rsidR="00357DEB" w:rsidRPr="00357DEB" w:rsidTr="00357DEB">
        <w:trPr>
          <w:jc w:val="center"/>
        </w:trPr>
        <w:tc>
          <w:tcPr>
            <w:tcW w:w="43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N</w:t>
            </w:r>
            <w:r w:rsidRPr="00357DEB">
              <w:rPr>
                <w:color w:val="282828"/>
                <w:sz w:val="20"/>
                <w:szCs w:val="20"/>
              </w:rPr>
              <w:br/>
            </w:r>
            <w:proofErr w:type="spellStart"/>
            <w:proofErr w:type="gramStart"/>
            <w:r w:rsidRPr="00357DEB">
              <w:rPr>
                <w:color w:val="282828"/>
                <w:sz w:val="20"/>
                <w:szCs w:val="20"/>
              </w:rPr>
              <w:t>п</w:t>
            </w:r>
            <w:proofErr w:type="spellEnd"/>
            <w:proofErr w:type="gramEnd"/>
            <w:r w:rsidRPr="00357DEB">
              <w:rPr>
                <w:color w:val="282828"/>
                <w:sz w:val="20"/>
                <w:szCs w:val="20"/>
              </w:rPr>
              <w:t>/</w:t>
            </w:r>
            <w:proofErr w:type="spellStart"/>
            <w:r w:rsidRPr="00357DEB">
              <w:rPr>
                <w:color w:val="282828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1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Наименование</w:t>
            </w:r>
          </w:p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мероприятия</w:t>
            </w:r>
          </w:p>
        </w:tc>
        <w:tc>
          <w:tcPr>
            <w:tcW w:w="13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Срок</w:t>
            </w:r>
          </w:p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реализации</w:t>
            </w:r>
          </w:p>
        </w:tc>
        <w:tc>
          <w:tcPr>
            <w:tcW w:w="17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Исполнитель</w:t>
            </w:r>
          </w:p>
        </w:tc>
        <w:tc>
          <w:tcPr>
            <w:tcW w:w="14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Целевой показатель</w:t>
            </w:r>
          </w:p>
        </w:tc>
        <w:tc>
          <w:tcPr>
            <w:tcW w:w="1723" w:type="dxa"/>
            <w:gridSpan w:val="2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8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357DEB">
              <w:rPr>
                <w:color w:val="282828"/>
                <w:sz w:val="20"/>
                <w:szCs w:val="20"/>
              </w:rPr>
              <w:t>.р</w:t>
            </w:r>
            <w:proofErr w:type="gramEnd"/>
            <w:r w:rsidRPr="00357DEB">
              <w:rPr>
                <w:color w:val="282828"/>
                <w:sz w:val="20"/>
                <w:szCs w:val="20"/>
              </w:rPr>
              <w:t>уб.)</w:t>
            </w:r>
          </w:p>
        </w:tc>
      </w:tr>
      <w:tr w:rsidR="00357DEB" w:rsidRPr="00357DEB" w:rsidTr="00357DEB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color w:val="282828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color w:val="282828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color w:val="282828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color w:val="282828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color w:val="282828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color w:val="282828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2019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EB" w:rsidRPr="00357DEB" w:rsidRDefault="00357DEB" w:rsidP="00357DEB">
            <w:pPr>
              <w:ind w:left="-1763" w:firstLine="1763"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2021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2022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</w:tr>
      <w:tr w:rsidR="00357DEB" w:rsidRPr="00357DEB" w:rsidTr="00357DEB">
        <w:trPr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7DEB" w:rsidRPr="00357DEB" w:rsidTr="00357DEB">
        <w:trPr>
          <w:trHeight w:val="510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357DEB" w:rsidRPr="00357DEB" w:rsidRDefault="00357DEB" w:rsidP="00357DEB">
            <w:pPr>
              <w:rPr>
                <w:b/>
                <w:sz w:val="20"/>
                <w:szCs w:val="20"/>
              </w:rPr>
            </w:pPr>
            <w:r w:rsidRPr="00357DEB">
              <w:rPr>
                <w:b/>
                <w:sz w:val="20"/>
                <w:szCs w:val="20"/>
              </w:rPr>
              <w:t xml:space="preserve">             Цель: </w:t>
            </w:r>
            <w:r w:rsidRPr="00357DEB">
              <w:rPr>
                <w:b/>
                <w:color w:val="282828"/>
                <w:sz w:val="20"/>
                <w:szCs w:val="20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357DEB" w:rsidRPr="00357DEB" w:rsidTr="00357DEB">
        <w:trPr>
          <w:trHeight w:val="765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b/>
                <w:bCs/>
                <w:color w:val="282828"/>
                <w:sz w:val="20"/>
                <w:szCs w:val="20"/>
              </w:rPr>
            </w:pPr>
            <w:r w:rsidRPr="00357DEB">
              <w:rPr>
                <w:b/>
                <w:bCs/>
                <w:color w:val="282828"/>
                <w:sz w:val="20"/>
                <w:szCs w:val="20"/>
              </w:rPr>
              <w:t>Задача 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357DEB" w:rsidRPr="00357DEB" w:rsidTr="00357DEB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1.1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Разработка и утверждение нормативных правовых актов в сфере малого и среднего предпринимательства в соответствии с действующим законодательством РФ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2018-2022 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1.2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Взаимодействие с организациями, осуществляющими поддержку малого и среднего предпринимательства в районе и области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2018-2022</w:t>
            </w:r>
            <w:r w:rsidRPr="00357DEB">
              <w:rPr>
                <w:color w:val="282828"/>
                <w:sz w:val="20"/>
                <w:szCs w:val="20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2661"/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1.3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Содействие в привлечение субъектов малого и среднего предпринимательства поселения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2018-2022</w:t>
            </w:r>
            <w:r w:rsidRPr="00357DEB">
              <w:rPr>
                <w:color w:val="282828"/>
                <w:sz w:val="20"/>
                <w:szCs w:val="20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b/>
                <w:bCs/>
                <w:color w:val="282828"/>
                <w:sz w:val="20"/>
                <w:szCs w:val="20"/>
              </w:rPr>
              <w:t>Задача 2. Консультационная поддержка субъектов малого и среднего предпринимательства.</w:t>
            </w:r>
          </w:p>
        </w:tc>
      </w:tr>
      <w:tr w:rsidR="00357DEB" w:rsidRPr="00357DEB" w:rsidTr="00357DEB">
        <w:trPr>
          <w:jc w:val="center"/>
        </w:trPr>
        <w:tc>
          <w:tcPr>
            <w:tcW w:w="12250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48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7DEB" w:rsidRPr="00357DEB" w:rsidTr="00357DEB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2.1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 xml:space="preserve">Организация консультаций для субъектов малого и среднего предпринимательства поселения по вопросам получения государственной </w:t>
            </w:r>
            <w:r w:rsidRPr="00357DEB">
              <w:rPr>
                <w:color w:val="282828"/>
                <w:sz w:val="20"/>
                <w:szCs w:val="20"/>
              </w:rPr>
              <w:lastRenderedPageBreak/>
              <w:t>поддержки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lastRenderedPageBreak/>
              <w:t>2018--2022 </w:t>
            </w:r>
            <w:r w:rsidRPr="00357DEB">
              <w:rPr>
                <w:color w:val="282828"/>
                <w:sz w:val="20"/>
                <w:szCs w:val="20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 xml:space="preserve">Администрация Окуловского муниципального района (по </w:t>
            </w:r>
            <w:r w:rsidRPr="00357DEB">
              <w:rPr>
                <w:color w:val="282828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37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  <w:r w:rsidRPr="00357DEB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  <w:r w:rsidRPr="00357DEB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Организация и проведение семинаров для субъектов малого и среднего предпринимательства поселения по вопросам развития и поддержки предпринимательства, организации и ведения деятельности, изменения действующего законодательства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2018-2022</w:t>
            </w:r>
            <w:r w:rsidRPr="00357DEB">
              <w:rPr>
                <w:color w:val="282828"/>
                <w:sz w:val="20"/>
                <w:szCs w:val="20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Администрация Окуловского муниципального района (по 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1.2.1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37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  <w:r w:rsidRPr="00357DEB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  <w:r w:rsidRPr="00357DEB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705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b/>
                <w:sz w:val="20"/>
                <w:szCs w:val="20"/>
              </w:rPr>
              <w:t xml:space="preserve">Цель: </w:t>
            </w:r>
            <w:r w:rsidRPr="00357DEB">
              <w:rPr>
                <w:b/>
                <w:color w:val="282828"/>
                <w:sz w:val="20"/>
                <w:szCs w:val="20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</w:t>
            </w:r>
            <w:r w:rsidRPr="00357DEB">
              <w:rPr>
                <w:color w:val="282828"/>
                <w:sz w:val="20"/>
                <w:szCs w:val="20"/>
              </w:rPr>
              <w:t>.</w:t>
            </w:r>
          </w:p>
        </w:tc>
      </w:tr>
      <w:tr w:rsidR="00357DEB" w:rsidRPr="00357DEB" w:rsidTr="00357DEB">
        <w:trPr>
          <w:trHeight w:val="585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b/>
                <w:bCs/>
                <w:color w:val="282828"/>
                <w:sz w:val="20"/>
                <w:szCs w:val="20"/>
              </w:rPr>
            </w:pPr>
            <w:r w:rsidRPr="00357DEB">
              <w:rPr>
                <w:b/>
                <w:bCs/>
                <w:color w:val="282828"/>
                <w:sz w:val="20"/>
                <w:szCs w:val="20"/>
              </w:rPr>
              <w:t>Задача 1. Имущественная поддержка субъектов малого и среднего предпринимательства</w:t>
            </w:r>
          </w:p>
        </w:tc>
      </w:tr>
      <w:tr w:rsidR="00357DEB" w:rsidRPr="00357DEB" w:rsidTr="00357DEB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1.1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Содействие субъектам малого и среднего предпринимательства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требованиям.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2018-2022</w:t>
            </w:r>
            <w:r w:rsidRPr="00357DEB">
              <w:rPr>
                <w:color w:val="282828"/>
                <w:sz w:val="20"/>
                <w:szCs w:val="20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Администрация Угловского городского  поселения, Администрация Окуловского муниципального района (по 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2.1.1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74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1020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57DEB" w:rsidRPr="00357DEB" w:rsidRDefault="00357DEB" w:rsidP="00357DEB">
            <w:pPr>
              <w:spacing w:after="150"/>
              <w:jc w:val="center"/>
              <w:rPr>
                <w:b/>
                <w:bCs/>
                <w:color w:val="282828"/>
                <w:sz w:val="20"/>
                <w:szCs w:val="20"/>
              </w:rPr>
            </w:pPr>
          </w:p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b/>
                <w:color w:val="282828"/>
                <w:sz w:val="20"/>
                <w:szCs w:val="20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</w:t>
            </w:r>
            <w:r w:rsidRPr="00357DEB">
              <w:rPr>
                <w:color w:val="282828"/>
                <w:sz w:val="20"/>
                <w:szCs w:val="20"/>
              </w:rPr>
              <w:t>.</w:t>
            </w:r>
          </w:p>
        </w:tc>
      </w:tr>
      <w:tr w:rsidR="00357DEB" w:rsidRPr="00357DEB" w:rsidTr="00357DEB">
        <w:trPr>
          <w:trHeight w:val="960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b/>
                <w:bCs/>
                <w:color w:val="282828"/>
                <w:sz w:val="20"/>
                <w:szCs w:val="20"/>
              </w:rPr>
            </w:pPr>
            <w:r w:rsidRPr="00357DEB">
              <w:rPr>
                <w:b/>
                <w:bCs/>
                <w:color w:val="282828"/>
                <w:sz w:val="20"/>
                <w:szCs w:val="20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</w:t>
            </w:r>
          </w:p>
        </w:tc>
      </w:tr>
      <w:tr w:rsidR="00357DEB" w:rsidRPr="00357DEB" w:rsidTr="00357DEB">
        <w:trPr>
          <w:jc w:val="center"/>
        </w:trPr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1.1.</w:t>
            </w:r>
          </w:p>
        </w:tc>
        <w:tc>
          <w:tcPr>
            <w:tcW w:w="35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Содействие координационным и совещательным органам в области развития малого и среднего предпринимательства в осуществлении их деятельности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2018-2022</w:t>
            </w:r>
            <w:r w:rsidRPr="00357DEB">
              <w:rPr>
                <w:color w:val="282828"/>
                <w:sz w:val="20"/>
                <w:szCs w:val="20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3.1.1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  <w:tc>
          <w:tcPr>
            <w:tcW w:w="802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7DEB" w:rsidRPr="00357DEB" w:rsidRDefault="00357DEB" w:rsidP="00357DEB">
            <w:pPr>
              <w:spacing w:after="150"/>
              <w:jc w:val="center"/>
              <w:rPr>
                <w:color w:val="282828"/>
                <w:sz w:val="20"/>
                <w:szCs w:val="20"/>
              </w:rPr>
            </w:pPr>
            <w:r w:rsidRPr="00357DEB">
              <w:rPr>
                <w:color w:val="282828"/>
                <w:sz w:val="20"/>
                <w:szCs w:val="20"/>
              </w:rPr>
              <w:t>-</w:t>
            </w:r>
          </w:p>
        </w:tc>
      </w:tr>
    </w:tbl>
    <w:p w:rsidR="00357DEB" w:rsidRPr="00357DEB" w:rsidRDefault="00357DEB" w:rsidP="00357DEB">
      <w:pPr>
        <w:rPr>
          <w:sz w:val="20"/>
          <w:szCs w:val="20"/>
        </w:rPr>
      </w:pPr>
    </w:p>
    <w:p w:rsidR="00357DEB" w:rsidRPr="00357DEB" w:rsidRDefault="00357DEB" w:rsidP="00357DEB">
      <w:pPr>
        <w:rPr>
          <w:sz w:val="20"/>
          <w:szCs w:val="20"/>
        </w:rPr>
      </w:pPr>
    </w:p>
    <w:p w:rsidR="00357DEB" w:rsidRPr="00357DEB" w:rsidRDefault="00357DEB" w:rsidP="00357DEB">
      <w:pPr>
        <w:rPr>
          <w:sz w:val="20"/>
          <w:szCs w:val="20"/>
        </w:rPr>
      </w:pPr>
    </w:p>
    <w:p w:rsidR="00357DEB" w:rsidRPr="00357DEB" w:rsidRDefault="00357DEB" w:rsidP="00357DEB">
      <w:pPr>
        <w:jc w:val="both"/>
        <w:rPr>
          <w:sz w:val="20"/>
          <w:szCs w:val="20"/>
        </w:rPr>
      </w:pPr>
      <w:r w:rsidRPr="00357DEB">
        <w:rPr>
          <w:sz w:val="20"/>
          <w:szCs w:val="20"/>
        </w:rPr>
        <w:lastRenderedPageBreak/>
        <w:t>2.Опубликовать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357DEB" w:rsidRPr="00357DEB" w:rsidRDefault="00357DEB" w:rsidP="00357DEB">
      <w:pPr>
        <w:shd w:val="clear" w:color="auto" w:fill="FFFFFF"/>
        <w:spacing w:after="150"/>
        <w:jc w:val="both"/>
        <w:rPr>
          <w:rFonts w:ascii="Arial" w:hAnsi="Arial" w:cs="Arial"/>
          <w:color w:val="282828"/>
          <w:sz w:val="20"/>
          <w:szCs w:val="20"/>
        </w:rPr>
      </w:pPr>
      <w:r w:rsidRPr="00357DEB">
        <w:rPr>
          <w:rFonts w:ascii="Arial" w:hAnsi="Arial" w:cs="Arial"/>
          <w:color w:val="282828"/>
          <w:sz w:val="20"/>
          <w:szCs w:val="20"/>
        </w:rPr>
        <w:t>  </w:t>
      </w:r>
    </w:p>
    <w:p w:rsidR="00357DEB" w:rsidRPr="00357DEB" w:rsidRDefault="00357DEB" w:rsidP="00357DEB">
      <w:pPr>
        <w:shd w:val="clear" w:color="auto" w:fill="FFFFFF"/>
        <w:spacing w:after="150"/>
        <w:jc w:val="both"/>
        <w:rPr>
          <w:b/>
          <w:color w:val="282828"/>
          <w:sz w:val="20"/>
          <w:szCs w:val="20"/>
        </w:rPr>
      </w:pPr>
      <w:r w:rsidRPr="00357DEB">
        <w:rPr>
          <w:b/>
          <w:color w:val="282828"/>
          <w:sz w:val="20"/>
          <w:szCs w:val="20"/>
        </w:rPr>
        <w:t xml:space="preserve">Глава Угловского городского поселения   </w:t>
      </w:r>
      <w:proofErr w:type="spellStart"/>
      <w:r w:rsidRPr="00357DEB">
        <w:rPr>
          <w:b/>
          <w:color w:val="282828"/>
          <w:sz w:val="20"/>
          <w:szCs w:val="20"/>
        </w:rPr>
        <w:t>А.В.Стекольников</w:t>
      </w:r>
      <w:proofErr w:type="spellEnd"/>
      <w:r w:rsidRPr="00357DEB">
        <w:rPr>
          <w:b/>
          <w:color w:val="282828"/>
          <w:sz w:val="20"/>
          <w:szCs w:val="20"/>
        </w:rPr>
        <w:t xml:space="preserve">          </w:t>
      </w:r>
    </w:p>
    <w:p w:rsidR="00357DEB" w:rsidRDefault="00357DEB" w:rsidP="00357DEB">
      <w:pPr>
        <w:tabs>
          <w:tab w:val="left" w:pos="8520"/>
        </w:tabs>
        <w:jc w:val="center"/>
        <w:rPr>
          <w:b/>
          <w:sz w:val="20"/>
          <w:szCs w:val="20"/>
        </w:rPr>
        <w:sectPr w:rsidR="00357DEB" w:rsidSect="00357DEB">
          <w:pgSz w:w="16838" w:h="11906" w:orient="landscape"/>
          <w:pgMar w:top="1134" w:right="1134" w:bottom="851" w:left="1134" w:header="720" w:footer="720" w:gutter="0"/>
          <w:cols w:space="720"/>
        </w:sectPr>
      </w:pPr>
    </w:p>
    <w:p w:rsidR="00357DEB" w:rsidRPr="00357DEB" w:rsidRDefault="00357DEB" w:rsidP="00357DEB">
      <w:pPr>
        <w:tabs>
          <w:tab w:val="left" w:pos="8520"/>
        </w:tabs>
        <w:jc w:val="center"/>
        <w:rPr>
          <w:b/>
          <w:sz w:val="20"/>
          <w:szCs w:val="20"/>
        </w:rPr>
      </w:pPr>
      <w:r w:rsidRPr="00357DEB">
        <w:rPr>
          <w:b/>
          <w:sz w:val="20"/>
          <w:szCs w:val="20"/>
        </w:rPr>
        <w:lastRenderedPageBreak/>
        <w:t>Российская Федерация</w:t>
      </w:r>
    </w:p>
    <w:p w:rsidR="00357DEB" w:rsidRPr="00357DEB" w:rsidRDefault="00357DEB" w:rsidP="00357DEB">
      <w:pPr>
        <w:tabs>
          <w:tab w:val="left" w:pos="8520"/>
        </w:tabs>
        <w:jc w:val="center"/>
        <w:rPr>
          <w:b/>
          <w:sz w:val="20"/>
          <w:szCs w:val="20"/>
        </w:rPr>
      </w:pPr>
      <w:r w:rsidRPr="00357DEB">
        <w:rPr>
          <w:b/>
          <w:sz w:val="20"/>
          <w:szCs w:val="20"/>
        </w:rPr>
        <w:t xml:space="preserve">    Администрация Угловского городского поселения</w:t>
      </w:r>
    </w:p>
    <w:p w:rsidR="00357DEB" w:rsidRPr="00357DEB" w:rsidRDefault="00357DEB" w:rsidP="00357DEB">
      <w:pPr>
        <w:tabs>
          <w:tab w:val="left" w:pos="8520"/>
        </w:tabs>
        <w:jc w:val="center"/>
        <w:rPr>
          <w:b/>
          <w:sz w:val="20"/>
          <w:szCs w:val="20"/>
        </w:rPr>
      </w:pPr>
      <w:r w:rsidRPr="00357DEB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357DEB" w:rsidRPr="00357DEB" w:rsidRDefault="00357DEB" w:rsidP="00357DEB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357DEB">
        <w:rPr>
          <w:sz w:val="20"/>
          <w:szCs w:val="20"/>
        </w:rPr>
        <w:t>П</w:t>
      </w:r>
      <w:proofErr w:type="gramEnd"/>
      <w:r w:rsidRPr="00357DEB">
        <w:rPr>
          <w:sz w:val="20"/>
          <w:szCs w:val="20"/>
        </w:rPr>
        <w:t xml:space="preserve"> О С Т А Н О В Л Е Н И Е</w:t>
      </w:r>
    </w:p>
    <w:p w:rsidR="00357DEB" w:rsidRPr="00357DEB" w:rsidRDefault="00357DEB" w:rsidP="00357DEB">
      <w:pPr>
        <w:tabs>
          <w:tab w:val="left" w:pos="8520"/>
        </w:tabs>
        <w:jc w:val="center"/>
        <w:rPr>
          <w:sz w:val="20"/>
          <w:szCs w:val="20"/>
        </w:rPr>
      </w:pPr>
      <w:r w:rsidRPr="00357DEB">
        <w:rPr>
          <w:sz w:val="20"/>
          <w:szCs w:val="20"/>
        </w:rPr>
        <w:t>от  1</w:t>
      </w:r>
      <w:r w:rsidR="00D45F08">
        <w:rPr>
          <w:sz w:val="20"/>
          <w:szCs w:val="20"/>
        </w:rPr>
        <w:t>8</w:t>
      </w:r>
      <w:r w:rsidRPr="00357DEB">
        <w:rPr>
          <w:sz w:val="20"/>
          <w:szCs w:val="20"/>
        </w:rPr>
        <w:t xml:space="preserve">.12.2019 № </w:t>
      </w:r>
      <w:r w:rsidR="00D45F08">
        <w:rPr>
          <w:sz w:val="20"/>
          <w:szCs w:val="20"/>
        </w:rPr>
        <w:t>542</w:t>
      </w:r>
    </w:p>
    <w:p w:rsidR="00357DEB" w:rsidRPr="00357DEB" w:rsidRDefault="00357DEB" w:rsidP="00357DEB">
      <w:pPr>
        <w:tabs>
          <w:tab w:val="left" w:pos="8520"/>
        </w:tabs>
        <w:jc w:val="center"/>
        <w:rPr>
          <w:sz w:val="20"/>
          <w:szCs w:val="20"/>
        </w:rPr>
      </w:pPr>
      <w:r w:rsidRPr="00357DEB">
        <w:rPr>
          <w:sz w:val="20"/>
          <w:szCs w:val="20"/>
        </w:rPr>
        <w:t>р.п. Угловка</w:t>
      </w:r>
    </w:p>
    <w:p w:rsidR="00357DEB" w:rsidRPr="00357DEB" w:rsidRDefault="00357DEB" w:rsidP="00357DEB">
      <w:pPr>
        <w:pStyle w:val="4"/>
        <w:jc w:val="center"/>
        <w:rPr>
          <w:rFonts w:ascii="Times New Roman" w:hAnsi="Times New Roman" w:cs="Times New Roman"/>
          <w:bCs w:val="0"/>
          <w:i w:val="0"/>
          <w:color w:val="auto"/>
          <w:sz w:val="20"/>
          <w:szCs w:val="20"/>
        </w:rPr>
      </w:pPr>
      <w:r w:rsidRPr="00357DEB">
        <w:rPr>
          <w:rStyle w:val="af5"/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О внесении изменений в муниципальную программу Угловского городского поселения </w:t>
      </w:r>
      <w:r w:rsidRPr="00357DEB">
        <w:rPr>
          <w:rFonts w:ascii="Times New Roman" w:hAnsi="Times New Roman" w:cs="Times New Roman"/>
          <w:b w:val="0"/>
          <w:i w:val="0"/>
          <w:color w:val="auto"/>
          <w:sz w:val="20"/>
          <w:szCs w:val="20"/>
        </w:rPr>
        <w:t>«Обеспечение экономического развития Угловского городского поселения на 2018-2020 годы</w:t>
      </w:r>
      <w:r w:rsidRPr="00357DEB">
        <w:rPr>
          <w:rStyle w:val="af5"/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», утвержденную постановлением администрации Угловского городского поселения от 31.08.2018 № 451 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357DEB">
        <w:rPr>
          <w:sz w:val="20"/>
          <w:szCs w:val="20"/>
        </w:rPr>
        <w:t xml:space="preserve">            </w:t>
      </w:r>
      <w:proofErr w:type="gramStart"/>
      <w:r w:rsidRPr="00357DEB">
        <w:rPr>
          <w:sz w:val="20"/>
          <w:szCs w:val="20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  <w:proofErr w:type="gramEnd"/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357DEB">
        <w:rPr>
          <w:b/>
          <w:sz w:val="20"/>
          <w:szCs w:val="20"/>
        </w:rPr>
        <w:t>ПОСТАНОВЛЯЕТ</w:t>
      </w:r>
      <w:r w:rsidRPr="00357DEB">
        <w:rPr>
          <w:sz w:val="20"/>
          <w:szCs w:val="20"/>
        </w:rPr>
        <w:t>:</w:t>
      </w:r>
      <w:r w:rsidRPr="00357DEB">
        <w:rPr>
          <w:sz w:val="20"/>
          <w:szCs w:val="20"/>
        </w:rPr>
        <w:br/>
        <w:t xml:space="preserve">           1. Внести </w:t>
      </w:r>
      <w:r w:rsidRPr="00357DEB">
        <w:rPr>
          <w:rStyle w:val="af5"/>
          <w:sz w:val="20"/>
          <w:szCs w:val="20"/>
        </w:rPr>
        <w:t xml:space="preserve"> в муниципальную программу Угловского городского поселения </w:t>
      </w:r>
      <w:r w:rsidRPr="00357DEB">
        <w:rPr>
          <w:sz w:val="20"/>
          <w:szCs w:val="20"/>
        </w:rPr>
        <w:t>«</w:t>
      </w:r>
      <w:r w:rsidRPr="00357DEB">
        <w:rPr>
          <w:b/>
          <w:sz w:val="20"/>
          <w:szCs w:val="20"/>
        </w:rPr>
        <w:t>Обеспечение экономического развития Угловского городского поселения на 2018-2020 годы</w:t>
      </w:r>
      <w:r w:rsidRPr="00357DEB">
        <w:rPr>
          <w:rStyle w:val="af5"/>
          <w:sz w:val="20"/>
          <w:szCs w:val="20"/>
        </w:rPr>
        <w:t>», утвержденную постановлением администрации Угловского городского поселения от 31.08.2018 № 451»</w:t>
      </w:r>
      <w:r w:rsidRPr="00357DEB">
        <w:rPr>
          <w:sz w:val="20"/>
          <w:szCs w:val="20"/>
        </w:rPr>
        <w:t xml:space="preserve"> (в редакции постановлений от 10.10.2018 № 528, от 02.04.2019 № 125, от 11.07.2019 № 286)(далее - Постановление) следующие изменения: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357DEB">
        <w:rPr>
          <w:color w:val="282828"/>
          <w:sz w:val="20"/>
          <w:szCs w:val="20"/>
        </w:rPr>
        <w:t>1.1.Внести в название и по тексту программы следующие изменения, а именно слова « на  2018-2020 годы» читать  «на 2018-2022 годы»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357DEB">
        <w:rPr>
          <w:sz w:val="20"/>
          <w:szCs w:val="20"/>
        </w:rPr>
        <w:t xml:space="preserve"> 1.2.</w:t>
      </w:r>
      <w:r w:rsidRPr="00357DEB">
        <w:rPr>
          <w:color w:val="282828"/>
          <w:sz w:val="20"/>
          <w:szCs w:val="20"/>
        </w:rPr>
        <w:t xml:space="preserve"> Изложить раздел «4. </w:t>
      </w:r>
      <w:r w:rsidRPr="00357DEB">
        <w:rPr>
          <w:sz w:val="20"/>
          <w:szCs w:val="20"/>
        </w:rPr>
        <w:t>Цели, задачи и целевые показатели муниципальной программы</w:t>
      </w:r>
      <w:r w:rsidRPr="00357DEB">
        <w:rPr>
          <w:color w:val="282828"/>
          <w:sz w:val="20"/>
          <w:szCs w:val="20"/>
        </w:rPr>
        <w:t>» в редакции: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357DEB" w:rsidRPr="00357DEB" w:rsidRDefault="00357DEB" w:rsidP="00357DEB">
      <w:pPr>
        <w:ind w:firstLine="709"/>
        <w:jc w:val="both"/>
        <w:rPr>
          <w:sz w:val="20"/>
          <w:szCs w:val="20"/>
        </w:rPr>
      </w:pPr>
      <w:r w:rsidRPr="00357DEB">
        <w:rPr>
          <w:sz w:val="20"/>
          <w:szCs w:val="20"/>
        </w:rPr>
        <w:t>«4. Цели, задачи и целевые показатели муниципальной программы: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4578"/>
        <w:gridCol w:w="851"/>
        <w:gridCol w:w="147"/>
        <w:gridCol w:w="848"/>
        <w:gridCol w:w="850"/>
        <w:gridCol w:w="284"/>
        <w:gridCol w:w="709"/>
        <w:gridCol w:w="141"/>
        <w:gridCol w:w="993"/>
      </w:tblGrid>
      <w:tr w:rsidR="00357DEB" w:rsidRPr="00357DEB" w:rsidTr="00357DEB">
        <w:trPr>
          <w:trHeight w:val="780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57DE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57DEB">
              <w:rPr>
                <w:rFonts w:ascii="Times New Roman" w:hAnsi="Times New Roman" w:cs="Times New Roman"/>
              </w:rPr>
              <w:t>/</w:t>
            </w:r>
            <w:proofErr w:type="spellStart"/>
            <w:r w:rsidRPr="00357DE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Значение целевого показателя по годам</w:t>
            </w:r>
          </w:p>
        </w:tc>
      </w:tr>
      <w:tr w:rsidR="00357DEB" w:rsidRPr="00357DEB" w:rsidTr="00357DEB">
        <w:trPr>
          <w:trHeight w:val="620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4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ind w:hanging="3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2022</w:t>
            </w:r>
          </w:p>
        </w:tc>
      </w:tr>
      <w:tr w:rsidR="00357DEB" w:rsidRPr="00357DEB" w:rsidTr="00357DEB">
        <w:trPr>
          <w:trHeight w:val="35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ind w:left="182" w:hanging="5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7</w:t>
            </w:r>
          </w:p>
        </w:tc>
      </w:tr>
      <w:tr w:rsidR="00357DEB" w:rsidRPr="00357DEB" w:rsidTr="00357DE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Цель:</w:t>
            </w:r>
          </w:p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 xml:space="preserve">Реализация инвестиционных проектов в </w:t>
            </w:r>
            <w:proofErr w:type="spellStart"/>
            <w:r w:rsidRPr="00357DEB">
              <w:rPr>
                <w:rFonts w:ascii="Times New Roman" w:hAnsi="Times New Roman" w:cs="Times New Roman"/>
              </w:rPr>
              <w:t>монопрофильном</w:t>
            </w:r>
            <w:proofErr w:type="spellEnd"/>
            <w:r w:rsidRPr="00357DEB">
              <w:rPr>
                <w:rFonts w:ascii="Times New Roman" w:hAnsi="Times New Roman" w:cs="Times New Roman"/>
              </w:rPr>
              <w:t xml:space="preserve"> муниципальном   образовании Угловское городское поселение</w:t>
            </w:r>
          </w:p>
        </w:tc>
      </w:tr>
      <w:tr w:rsidR="00357DEB" w:rsidRPr="00357DEB" w:rsidTr="00357DE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Задача 1.</w:t>
            </w:r>
          </w:p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7DEB" w:rsidRPr="00357DEB" w:rsidTr="00357DEB">
        <w:trPr>
          <w:trHeight w:val="35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357DEB">
              <w:rPr>
                <w:rFonts w:ascii="Times New Roman" w:hAnsi="Times New Roman" w:cs="Times New Roman"/>
              </w:rPr>
              <w:t>Выполнение  работ по разработке проектно-сметной документации с учетом строительных изысканий (инженерно-геодезических, инженерн</w:t>
            </w:r>
            <w:proofErr w:type="gramStart"/>
            <w:r w:rsidRPr="00357DEB">
              <w:rPr>
                <w:rFonts w:ascii="Times New Roman" w:hAnsi="Times New Roman" w:cs="Times New Roman"/>
              </w:rPr>
              <w:t>о-</w:t>
            </w:r>
            <w:proofErr w:type="gramEnd"/>
            <w:r w:rsidRPr="00357DEB">
              <w:rPr>
                <w:rFonts w:ascii="Times New Roman" w:hAnsi="Times New Roman" w:cs="Times New Roman"/>
              </w:rPr>
              <w:t xml:space="preserve"> геологических, инженерно—экологических)</w:t>
            </w:r>
            <w:r w:rsidRPr="00357DEB">
              <w:rPr>
                <w:rFonts w:ascii="Times New Roman" w:hAnsi="Times New Roman" w:cs="Times New Roman"/>
                <w:i/>
              </w:rPr>
              <w:t xml:space="preserve"> </w:t>
            </w:r>
            <w:r w:rsidRPr="00357DEB">
              <w:rPr>
                <w:rFonts w:ascii="Times New Roman" w:hAnsi="Times New Roman" w:cs="Times New Roman"/>
              </w:rPr>
              <w:t>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0</w:t>
            </w:r>
          </w:p>
        </w:tc>
      </w:tr>
      <w:tr w:rsidR="00357DEB" w:rsidRPr="00357DEB" w:rsidTr="00357DEB">
        <w:trPr>
          <w:trHeight w:val="35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 xml:space="preserve">Выполнение работ по разработке межевых планов, </w:t>
            </w:r>
            <w:proofErr w:type="gramStart"/>
            <w:r w:rsidRPr="00357DEB">
              <w:rPr>
                <w:rFonts w:ascii="Times New Roman" w:hAnsi="Times New Roman" w:cs="Times New Roman"/>
              </w:rPr>
              <w:t>согласно проекта</w:t>
            </w:r>
            <w:proofErr w:type="gramEnd"/>
            <w:r w:rsidRPr="00357DEB">
              <w:rPr>
                <w:rFonts w:ascii="Times New Roman" w:hAnsi="Times New Roman" w:cs="Times New Roman"/>
              </w:rPr>
              <w:t xml:space="preserve"> планировки территории совмещенного с проектом межевания для объектов инфраструктуры (кол-во)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0</w:t>
            </w:r>
          </w:p>
        </w:tc>
      </w:tr>
    </w:tbl>
    <w:p w:rsidR="00357DEB" w:rsidRPr="00357DEB" w:rsidRDefault="00357DEB" w:rsidP="00357DEB">
      <w:pPr>
        <w:pStyle w:val="ConsPlusNonformat"/>
        <w:rPr>
          <w:rFonts w:ascii="Times New Roman" w:hAnsi="Times New Roman" w:cs="Times New Roman"/>
        </w:rPr>
      </w:pPr>
      <w:r w:rsidRPr="00357DEB">
        <w:rPr>
          <w:rFonts w:ascii="Times New Roman" w:hAnsi="Times New Roman" w:cs="Times New Roman"/>
        </w:rPr>
        <w:t xml:space="preserve">    1.3. Внести в раздел 5 следующие  изменения, а именно слова  «2018-2020» читать  « 2018-2022»  </w:t>
      </w: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color w:val="282828"/>
          <w:sz w:val="20"/>
          <w:szCs w:val="20"/>
        </w:rPr>
      </w:pPr>
      <w:r w:rsidRPr="00357DEB">
        <w:rPr>
          <w:sz w:val="20"/>
          <w:szCs w:val="20"/>
        </w:rPr>
        <w:t xml:space="preserve">   1.4.</w:t>
      </w:r>
      <w:r w:rsidRPr="00357DEB">
        <w:rPr>
          <w:color w:val="282828"/>
          <w:sz w:val="20"/>
          <w:szCs w:val="20"/>
        </w:rPr>
        <w:t xml:space="preserve"> Изложить раздел «6. </w:t>
      </w:r>
      <w:r w:rsidRPr="00357DEB">
        <w:rPr>
          <w:sz w:val="20"/>
          <w:szCs w:val="20"/>
        </w:rPr>
        <w:t>Объемы и источники финансирования муниципальной программы в целом и по годам реализации</w:t>
      </w:r>
      <w:r w:rsidRPr="00357DEB">
        <w:rPr>
          <w:color w:val="282828"/>
          <w:sz w:val="20"/>
          <w:szCs w:val="20"/>
        </w:rPr>
        <w:t>» в редакции:</w:t>
      </w:r>
    </w:p>
    <w:p w:rsidR="00357DEB" w:rsidRPr="00357DEB" w:rsidRDefault="00357DEB" w:rsidP="00357DEB">
      <w:pPr>
        <w:ind w:firstLine="709"/>
        <w:jc w:val="both"/>
        <w:rPr>
          <w:sz w:val="20"/>
          <w:szCs w:val="20"/>
        </w:rPr>
      </w:pPr>
      <w:r w:rsidRPr="00357DEB">
        <w:rPr>
          <w:sz w:val="20"/>
          <w:szCs w:val="20"/>
        </w:rPr>
        <w:t>«6. Объемы и источники финансирования муниципальной программы в целом и по годам реализации (тыс. руб.):</w:t>
      </w: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194"/>
        <w:gridCol w:w="1476"/>
        <w:gridCol w:w="1470"/>
        <w:gridCol w:w="1023"/>
        <w:gridCol w:w="1637"/>
      </w:tblGrid>
      <w:tr w:rsidR="00357DEB" w:rsidRPr="00357DEB" w:rsidTr="00357DEB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before="40"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Год</w:t>
            </w:r>
          </w:p>
        </w:tc>
        <w:tc>
          <w:tcPr>
            <w:tcW w:w="6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before="40"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Источник финансирования (тыс. руб.)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EB" w:rsidRPr="00357DEB" w:rsidRDefault="00357DEB" w:rsidP="00357DEB">
            <w:pPr>
              <w:suppressAutoHyphens/>
              <w:snapToGrid w:val="0"/>
              <w:spacing w:before="40"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</w:p>
        </w:tc>
      </w:tr>
      <w:tr w:rsidR="00357DEB" w:rsidRPr="00357DEB" w:rsidTr="00357DEB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rPr>
                <w:rFonts w:eastAsia="Calibri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before="40"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before="40"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before="40"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before="40" w:line="240" w:lineRule="exact"/>
              <w:jc w:val="center"/>
              <w:rPr>
                <w:rFonts w:eastAsia="Calibri"/>
                <w:spacing w:val="-8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before="40"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pacing w:val="-8"/>
                <w:sz w:val="20"/>
                <w:szCs w:val="20"/>
              </w:rPr>
              <w:t xml:space="preserve">внебюджетные </w:t>
            </w:r>
            <w:r w:rsidRPr="00357DEB">
              <w:rPr>
                <w:sz w:val="20"/>
                <w:szCs w:val="20"/>
              </w:rPr>
              <w:t>средства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before="40"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всего</w:t>
            </w:r>
          </w:p>
        </w:tc>
      </w:tr>
      <w:tr w:rsidR="00357DEB" w:rsidRPr="00357DEB" w:rsidTr="00357DEB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DEB" w:rsidRPr="00357DEB" w:rsidRDefault="00357DEB" w:rsidP="00357DEB">
            <w:pPr>
              <w:suppressAutoHyphens/>
              <w:spacing w:line="240" w:lineRule="exact"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7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21000,0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1200,0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zh-CN"/>
              </w:rPr>
            </w:pPr>
            <w:r w:rsidRPr="00357DEB">
              <w:rPr>
                <w:rFonts w:eastAsia="Calibri"/>
                <w:b/>
                <w:sz w:val="20"/>
                <w:szCs w:val="20"/>
                <w:lang w:eastAsia="zh-CN"/>
              </w:rPr>
              <w:t>22200,0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13138,53367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13138,53367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0,0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0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0</w:t>
            </w:r>
          </w:p>
        </w:tc>
      </w:tr>
      <w:tr w:rsidR="00357DEB" w:rsidRPr="00357DEB" w:rsidTr="00357D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34138,53367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1200,0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DEB" w:rsidRPr="00357DEB" w:rsidRDefault="00357DEB" w:rsidP="00357DEB">
            <w:pPr>
              <w:suppressAutoHyphens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357DEB">
              <w:rPr>
                <w:sz w:val="20"/>
                <w:szCs w:val="20"/>
              </w:rPr>
              <w:t>35338,53367</w:t>
            </w:r>
          </w:p>
        </w:tc>
      </w:tr>
    </w:tbl>
    <w:p w:rsidR="00357DEB" w:rsidRPr="00357DEB" w:rsidRDefault="00357DEB" w:rsidP="00357DEB">
      <w:pPr>
        <w:ind w:firstLine="709"/>
        <w:jc w:val="both"/>
        <w:rPr>
          <w:sz w:val="20"/>
          <w:szCs w:val="20"/>
        </w:rPr>
      </w:pPr>
    </w:p>
    <w:p w:rsidR="00357DEB" w:rsidRPr="00357DEB" w:rsidRDefault="00357DEB" w:rsidP="00357DEB">
      <w:pPr>
        <w:pStyle w:val="a5"/>
        <w:spacing w:before="0" w:beforeAutospacing="0" w:after="0" w:afterAutospacing="0"/>
        <w:jc w:val="both"/>
        <w:rPr>
          <w:color w:val="282828"/>
          <w:sz w:val="20"/>
          <w:szCs w:val="20"/>
        </w:rPr>
      </w:pPr>
      <w:r w:rsidRPr="00357DEB">
        <w:rPr>
          <w:sz w:val="20"/>
          <w:szCs w:val="20"/>
        </w:rPr>
        <w:t xml:space="preserve">          1.5.</w:t>
      </w:r>
      <w:r w:rsidRPr="00357DEB">
        <w:rPr>
          <w:color w:val="282828"/>
          <w:sz w:val="20"/>
          <w:szCs w:val="20"/>
        </w:rPr>
        <w:t xml:space="preserve"> Изложить раздел «Мероприятия муниципальной программы» в редакции:</w:t>
      </w:r>
    </w:p>
    <w:p w:rsidR="00357DEB" w:rsidRPr="00357DEB" w:rsidRDefault="00357DEB" w:rsidP="00357DEB">
      <w:pPr>
        <w:rPr>
          <w:color w:val="282828"/>
          <w:sz w:val="20"/>
          <w:szCs w:val="20"/>
        </w:rPr>
        <w:sectPr w:rsidR="00357DEB" w:rsidRPr="00357DEB">
          <w:pgSz w:w="11906" w:h="16838"/>
          <w:pgMar w:top="1134" w:right="851" w:bottom="1134" w:left="1134" w:header="720" w:footer="720" w:gutter="0"/>
          <w:cols w:space="720"/>
        </w:sectPr>
      </w:pPr>
    </w:p>
    <w:p w:rsidR="00357DEB" w:rsidRPr="00357DEB" w:rsidRDefault="00357DEB" w:rsidP="00357DEB">
      <w:pPr>
        <w:jc w:val="center"/>
        <w:rPr>
          <w:b/>
          <w:sz w:val="20"/>
          <w:szCs w:val="20"/>
        </w:rPr>
      </w:pPr>
      <w:r w:rsidRPr="00357DEB">
        <w:rPr>
          <w:b/>
          <w:sz w:val="20"/>
          <w:szCs w:val="20"/>
        </w:rPr>
        <w:lastRenderedPageBreak/>
        <w:t>Мероприятия муниципальной программы</w:t>
      </w:r>
    </w:p>
    <w:tbl>
      <w:tblPr>
        <w:tblStyle w:val="af6"/>
        <w:tblW w:w="14790" w:type="dxa"/>
        <w:tblLayout w:type="fixed"/>
        <w:tblLook w:val="04A0"/>
      </w:tblPr>
      <w:tblGrid>
        <w:gridCol w:w="741"/>
        <w:gridCol w:w="3129"/>
        <w:gridCol w:w="2044"/>
        <w:gridCol w:w="1700"/>
        <w:gridCol w:w="1275"/>
        <w:gridCol w:w="1841"/>
        <w:gridCol w:w="850"/>
        <w:gridCol w:w="843"/>
        <w:gridCol w:w="8"/>
        <w:gridCol w:w="850"/>
        <w:gridCol w:w="709"/>
        <w:gridCol w:w="800"/>
      </w:tblGrid>
      <w:tr w:rsidR="00357DEB" w:rsidRPr="00357DEB" w:rsidTr="00357DEB">
        <w:trPr>
          <w:trHeight w:val="1042"/>
        </w:trPr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2018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2019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2020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2021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2022</w:t>
            </w:r>
          </w:p>
        </w:tc>
      </w:tr>
      <w:tr w:rsidR="00357DEB" w:rsidRPr="00357DEB" w:rsidTr="00357DEB">
        <w:trPr>
          <w:trHeight w:val="225"/>
        </w:trPr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</w:t>
            </w:r>
          </w:p>
        </w:tc>
        <w:tc>
          <w:tcPr>
            <w:tcW w:w="3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5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11</w:t>
            </w:r>
          </w:p>
        </w:tc>
      </w:tr>
      <w:tr w:rsidR="00357DEB" w:rsidRPr="00357DEB" w:rsidTr="00357DEB">
        <w:trPr>
          <w:trHeight w:val="901"/>
        </w:trPr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</w:t>
            </w:r>
          </w:p>
        </w:tc>
        <w:tc>
          <w:tcPr>
            <w:tcW w:w="14049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pStyle w:val="ConsPlusNormal0"/>
              <w:rPr>
                <w:rFonts w:ascii="Times New Roman" w:hAnsi="Times New Roman" w:cs="Times New Roman"/>
              </w:rPr>
            </w:pPr>
            <w:r w:rsidRPr="00357DEB">
              <w:rPr>
                <w:rFonts w:ascii="Times New Roman" w:hAnsi="Times New Roman" w:cs="Times New Roman"/>
              </w:rPr>
              <w:t>Задача 1.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</w:tc>
      </w:tr>
      <w:tr w:rsidR="00357DEB" w:rsidRPr="00357DEB" w:rsidTr="00357DEB">
        <w:trPr>
          <w:trHeight w:val="906"/>
        </w:trPr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1.1.</w:t>
            </w:r>
          </w:p>
        </w:tc>
        <w:tc>
          <w:tcPr>
            <w:tcW w:w="31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both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Выполнение  работ по разработке проектно-сметной документации с учетом инженерно-геодезических  изысканий проекта планировки и проекта межевания</w:t>
            </w:r>
          </w:p>
          <w:p w:rsidR="00357DEB" w:rsidRPr="00357DEB" w:rsidRDefault="00357DEB" w:rsidP="00357D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Администрация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Угловского 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2018-2020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1.1.1.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1200,00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1287"/>
        </w:trPr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312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Бюджет 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4047,0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</w:tr>
      <w:tr w:rsidR="00357DEB" w:rsidRPr="00357DEB" w:rsidTr="00357DEB">
        <w:trPr>
          <w:trHeight w:val="901"/>
        </w:trPr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1.2.</w:t>
            </w:r>
          </w:p>
        </w:tc>
        <w:tc>
          <w:tcPr>
            <w:tcW w:w="3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both"/>
              <w:rPr>
                <w:bCs/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Выполнение  работ по разработке проектно-сметной документации с учетом строительных изысканий (инженерно-геодезических, инженерно- геологических, инженерно—экологических) строительства </w:t>
            </w:r>
            <w:r w:rsidRPr="00357DEB">
              <w:rPr>
                <w:bCs/>
                <w:sz w:val="20"/>
                <w:szCs w:val="20"/>
              </w:rPr>
              <w:t>газопровода</w:t>
            </w:r>
            <w:r w:rsidRPr="00357DEB">
              <w:rPr>
                <w:color w:val="000000"/>
                <w:sz w:val="20"/>
                <w:szCs w:val="20"/>
              </w:rPr>
              <w:t xml:space="preserve"> от существующей газораспределительной сети</w:t>
            </w:r>
            <w:r w:rsidRPr="00357DEB">
              <w:rPr>
                <w:bCs/>
                <w:sz w:val="20"/>
                <w:szCs w:val="20"/>
              </w:rPr>
              <w:t xml:space="preserve"> к инвестиционной площадке по адресу: п</w:t>
            </w:r>
            <w:proofErr w:type="gramStart"/>
            <w:r w:rsidRPr="00357DEB">
              <w:rPr>
                <w:bCs/>
                <w:sz w:val="20"/>
                <w:szCs w:val="20"/>
              </w:rPr>
              <w:t>.У</w:t>
            </w:r>
            <w:proofErr w:type="gramEnd"/>
            <w:r w:rsidRPr="00357DEB">
              <w:rPr>
                <w:bCs/>
                <w:sz w:val="20"/>
                <w:szCs w:val="20"/>
              </w:rPr>
              <w:t>гловка, ул.Московская, № 50, кадастровый номер                                       53: 12: 0000000: 4392,с максимальным расходом газа 700 м3/час, со строительством газовой котельной мощностью 10т.пара/час.;</w:t>
            </w:r>
          </w:p>
          <w:p w:rsidR="00357DEB" w:rsidRPr="00357DEB" w:rsidRDefault="00357DEB" w:rsidP="00357DE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57DEB">
              <w:rPr>
                <w:bCs/>
                <w:sz w:val="20"/>
                <w:szCs w:val="20"/>
              </w:rPr>
              <w:t xml:space="preserve">строительства  автомобильной дороги  второй  категории (две, три полосы) протяженностью до 2 км, первой категории </w:t>
            </w:r>
            <w:r w:rsidRPr="00357DEB">
              <w:rPr>
                <w:bCs/>
                <w:sz w:val="20"/>
                <w:szCs w:val="20"/>
              </w:rPr>
              <w:lastRenderedPageBreak/>
              <w:t>сложности проектирования (реконструкция) к инвестиционной площадке по адресу: п</w:t>
            </w:r>
            <w:proofErr w:type="gramStart"/>
            <w:r w:rsidRPr="00357DEB">
              <w:rPr>
                <w:bCs/>
                <w:sz w:val="20"/>
                <w:szCs w:val="20"/>
              </w:rPr>
              <w:t>.У</w:t>
            </w:r>
            <w:proofErr w:type="gramEnd"/>
            <w:r w:rsidRPr="00357DEB">
              <w:rPr>
                <w:bCs/>
                <w:sz w:val="20"/>
                <w:szCs w:val="20"/>
              </w:rPr>
              <w:t>гловка, ул.Московская, № 50, кадастровый номер    53:12: 0000000:4392;</w:t>
            </w:r>
          </w:p>
          <w:p w:rsidR="00357DEB" w:rsidRPr="00357DEB" w:rsidRDefault="00357DEB" w:rsidP="00357DE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57DEB">
              <w:rPr>
                <w:bCs/>
                <w:sz w:val="20"/>
                <w:szCs w:val="20"/>
              </w:rPr>
              <w:t xml:space="preserve"> строительства:</w:t>
            </w:r>
          </w:p>
          <w:p w:rsidR="00357DEB" w:rsidRPr="00357DEB" w:rsidRDefault="00357DEB" w:rsidP="00357DEB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57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магистральных сетей хозяйственно-питьевого, производственного и противопожарного водопровода  производительностью</w:t>
            </w:r>
          </w:p>
          <w:p w:rsidR="00357DEB" w:rsidRPr="00357DEB" w:rsidRDefault="00357DEB" w:rsidP="00357DEB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57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57DE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108 м3/час,</w:t>
            </w:r>
          </w:p>
          <w:p w:rsidR="00357DEB" w:rsidRPr="00357DEB" w:rsidRDefault="00357DEB" w:rsidP="00357DEB">
            <w:pPr>
              <w:suppressAutoHyphens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 магистральных  сетей  канализации с очистными сооружениями:</w:t>
            </w:r>
          </w:p>
          <w:p w:rsidR="00357DEB" w:rsidRPr="00357DEB" w:rsidRDefault="00357DEB" w:rsidP="00357DEB">
            <w:pPr>
              <w:suppressAutoHyphens/>
              <w:rPr>
                <w:bCs/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   </w:t>
            </w:r>
            <w:r w:rsidRPr="00357DEB">
              <w:rPr>
                <w:bCs/>
                <w:sz w:val="20"/>
                <w:szCs w:val="20"/>
              </w:rPr>
              <w:t>ЛОС (дождевая канализация) производительность - 120 л/</w:t>
            </w:r>
            <w:proofErr w:type="gramStart"/>
            <w:r w:rsidRPr="00357DEB">
              <w:rPr>
                <w:bCs/>
                <w:sz w:val="20"/>
                <w:szCs w:val="20"/>
              </w:rPr>
              <w:t>с</w:t>
            </w:r>
            <w:proofErr w:type="gramEnd"/>
            <w:r w:rsidRPr="00357DEB">
              <w:rPr>
                <w:bCs/>
                <w:sz w:val="20"/>
                <w:szCs w:val="20"/>
              </w:rPr>
              <w:t>.</w:t>
            </w:r>
          </w:p>
          <w:p w:rsidR="00357DEB" w:rsidRPr="00357DEB" w:rsidRDefault="00357DEB" w:rsidP="00357DEB">
            <w:pPr>
              <w:suppressAutoHyphens/>
              <w:rPr>
                <w:bCs/>
                <w:sz w:val="20"/>
                <w:szCs w:val="20"/>
              </w:rPr>
            </w:pPr>
            <w:r w:rsidRPr="00357DEB">
              <w:rPr>
                <w:bCs/>
                <w:sz w:val="20"/>
                <w:szCs w:val="20"/>
              </w:rPr>
              <w:t xml:space="preserve">   Биологические очистные сооружения (</w:t>
            </w:r>
            <w:proofErr w:type="gramStart"/>
            <w:r w:rsidRPr="00357DEB">
              <w:rPr>
                <w:bCs/>
                <w:sz w:val="20"/>
                <w:szCs w:val="20"/>
              </w:rPr>
              <w:t>БОС</w:t>
            </w:r>
            <w:proofErr w:type="gramEnd"/>
            <w:r w:rsidRPr="00357DEB">
              <w:rPr>
                <w:bCs/>
                <w:sz w:val="20"/>
                <w:szCs w:val="20"/>
              </w:rPr>
              <w:t>) производительность</w:t>
            </w:r>
            <w:r w:rsidRPr="00357DEB">
              <w:rPr>
                <w:i/>
                <w:iCs/>
                <w:sz w:val="20"/>
                <w:szCs w:val="20"/>
              </w:rPr>
              <w:t xml:space="preserve"> </w:t>
            </w:r>
            <w:r w:rsidRPr="00357DEB">
              <w:rPr>
                <w:sz w:val="20"/>
                <w:szCs w:val="20"/>
              </w:rPr>
              <w:t>– 400 м</w:t>
            </w:r>
            <w:r w:rsidRPr="00357DEB">
              <w:rPr>
                <w:sz w:val="20"/>
                <w:szCs w:val="20"/>
                <w:vertAlign w:val="superscript"/>
              </w:rPr>
              <w:t>3</w:t>
            </w:r>
            <w:r w:rsidRPr="00357DEB">
              <w:rPr>
                <w:sz w:val="20"/>
                <w:szCs w:val="20"/>
              </w:rPr>
              <w:t>/</w:t>
            </w:r>
            <w:proofErr w:type="spellStart"/>
            <w:r w:rsidRPr="00357DEB">
              <w:rPr>
                <w:sz w:val="20"/>
                <w:szCs w:val="20"/>
              </w:rPr>
              <w:t>сут</w:t>
            </w:r>
            <w:proofErr w:type="spellEnd"/>
            <w:r w:rsidRPr="00357DEB">
              <w:rPr>
                <w:sz w:val="20"/>
                <w:szCs w:val="20"/>
              </w:rPr>
              <w:t>.</w:t>
            </w:r>
            <w:r w:rsidRPr="00357DEB">
              <w:rPr>
                <w:bCs/>
                <w:sz w:val="20"/>
                <w:szCs w:val="20"/>
              </w:rPr>
              <w:t xml:space="preserve"> 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lastRenderedPageBreak/>
              <w:t>Администрация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Угловского 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2018-2020 годы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1.1.1.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Бюджет поселения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4D62CB" w:rsidP="00357DEB">
            <w:pPr>
              <w:jc w:val="center"/>
              <w:rPr>
                <w:sz w:val="20"/>
                <w:szCs w:val="20"/>
              </w:rPr>
            </w:pPr>
            <w:r w:rsidRPr="004D62CB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1pt;margin-top:2.25pt;width:151.7pt;height:.8pt;flip:y;z-index:251660288" o:connectortype="straight"/>
              </w:pic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16953,0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12948,53367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981"/>
        </w:trPr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31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both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Выполнение работ по разработке межевых планов, </w:t>
            </w:r>
            <w:proofErr w:type="gramStart"/>
            <w:r w:rsidRPr="00357DEB">
              <w:rPr>
                <w:sz w:val="20"/>
                <w:szCs w:val="20"/>
              </w:rPr>
              <w:t>согласно проекта</w:t>
            </w:r>
            <w:proofErr w:type="gramEnd"/>
            <w:r w:rsidRPr="00357DEB">
              <w:rPr>
                <w:sz w:val="20"/>
                <w:szCs w:val="20"/>
              </w:rPr>
              <w:t xml:space="preserve"> планировки территории совмещенного с проектом межевания для объектов инфраструктуры </w:t>
            </w:r>
          </w:p>
        </w:tc>
        <w:tc>
          <w:tcPr>
            <w:tcW w:w="20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Администрация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 xml:space="preserve">Угловского 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2018-2020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1.1.1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Бюджет поселения</w:t>
            </w: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  <w:tr w:rsidR="00357DEB" w:rsidRPr="00357DEB" w:rsidTr="00357DEB">
        <w:trPr>
          <w:trHeight w:val="936"/>
        </w:trPr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312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DEB" w:rsidRPr="00357DEB" w:rsidRDefault="00357DEB" w:rsidP="00357DEB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190,0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7DEB" w:rsidRPr="00357DEB" w:rsidRDefault="00357DEB" w:rsidP="00357DEB">
            <w:pPr>
              <w:jc w:val="center"/>
              <w:rPr>
                <w:sz w:val="20"/>
                <w:szCs w:val="20"/>
              </w:rPr>
            </w:pPr>
            <w:r w:rsidRPr="00357DEB">
              <w:rPr>
                <w:sz w:val="20"/>
                <w:szCs w:val="20"/>
              </w:rPr>
              <w:t>-</w:t>
            </w:r>
          </w:p>
        </w:tc>
      </w:tr>
    </w:tbl>
    <w:p w:rsidR="00357DEB" w:rsidRPr="00357DEB" w:rsidRDefault="00357DEB" w:rsidP="00357DEB">
      <w:pPr>
        <w:jc w:val="both"/>
        <w:rPr>
          <w:sz w:val="20"/>
          <w:szCs w:val="20"/>
        </w:rPr>
      </w:pPr>
      <w:r w:rsidRPr="00357DEB">
        <w:rPr>
          <w:sz w:val="20"/>
          <w:szCs w:val="20"/>
        </w:rPr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357DEB" w:rsidRPr="00357DEB" w:rsidRDefault="00357DEB" w:rsidP="00357DEB">
      <w:pPr>
        <w:jc w:val="both"/>
        <w:rPr>
          <w:b/>
          <w:sz w:val="20"/>
          <w:szCs w:val="20"/>
        </w:rPr>
      </w:pPr>
      <w:r w:rsidRPr="00357DEB">
        <w:rPr>
          <w:b/>
          <w:sz w:val="20"/>
          <w:szCs w:val="20"/>
        </w:rPr>
        <w:t xml:space="preserve">Глава Угловского городского поселения </w:t>
      </w:r>
      <w:proofErr w:type="spellStart"/>
      <w:r w:rsidRPr="00357DEB">
        <w:rPr>
          <w:b/>
          <w:sz w:val="20"/>
          <w:szCs w:val="20"/>
        </w:rPr>
        <w:t>А.В.Стекольников</w:t>
      </w:r>
      <w:proofErr w:type="spellEnd"/>
    </w:p>
    <w:p w:rsidR="00357DEB" w:rsidRPr="00357DEB" w:rsidRDefault="00357DEB" w:rsidP="00357DEB">
      <w:pPr>
        <w:jc w:val="both"/>
        <w:rPr>
          <w:sz w:val="20"/>
          <w:szCs w:val="20"/>
        </w:rPr>
      </w:pPr>
    </w:p>
    <w:p w:rsidR="00357DEB" w:rsidRPr="00357DEB" w:rsidRDefault="00357DEB" w:rsidP="00357DEB">
      <w:pPr>
        <w:rPr>
          <w:sz w:val="20"/>
          <w:szCs w:val="20"/>
        </w:rPr>
        <w:sectPr w:rsidR="00357DEB" w:rsidRPr="00357DEB">
          <w:pgSz w:w="16838" w:h="11906" w:orient="landscape"/>
          <w:pgMar w:top="1134" w:right="1134" w:bottom="851" w:left="1134" w:header="720" w:footer="720" w:gutter="0"/>
          <w:cols w:space="720"/>
        </w:sectPr>
      </w:pPr>
    </w:p>
    <w:p w:rsidR="00357DEB" w:rsidRPr="00357DEB" w:rsidRDefault="00357DEB" w:rsidP="00357DEB">
      <w:pPr>
        <w:jc w:val="both"/>
        <w:rPr>
          <w:sz w:val="20"/>
          <w:szCs w:val="20"/>
        </w:rPr>
      </w:pPr>
    </w:p>
    <w:p w:rsidR="00357DEB" w:rsidRPr="00357DEB" w:rsidRDefault="00357DEB" w:rsidP="00357DEB">
      <w:pPr>
        <w:jc w:val="both"/>
        <w:rPr>
          <w:sz w:val="20"/>
          <w:szCs w:val="20"/>
        </w:rPr>
      </w:pPr>
    </w:p>
    <w:p w:rsidR="00357DEB" w:rsidRPr="00357DEB" w:rsidRDefault="00357DEB" w:rsidP="00357DEB">
      <w:pPr>
        <w:jc w:val="both"/>
        <w:rPr>
          <w:sz w:val="20"/>
          <w:szCs w:val="20"/>
        </w:rPr>
      </w:pPr>
    </w:p>
    <w:p w:rsidR="00357DEB" w:rsidRDefault="00357DEB" w:rsidP="00357DEB">
      <w:pPr>
        <w:jc w:val="both"/>
        <w:rPr>
          <w:sz w:val="28"/>
          <w:szCs w:val="28"/>
        </w:rPr>
      </w:pPr>
    </w:p>
    <w:p w:rsidR="00357DEB" w:rsidRDefault="00357DEB" w:rsidP="00357DEB">
      <w:pPr>
        <w:jc w:val="both"/>
        <w:rPr>
          <w:sz w:val="28"/>
          <w:szCs w:val="28"/>
        </w:rPr>
      </w:pPr>
    </w:p>
    <w:p w:rsidR="00357DEB" w:rsidRDefault="00357DEB" w:rsidP="00357DEB">
      <w:pPr>
        <w:jc w:val="both"/>
        <w:rPr>
          <w:sz w:val="28"/>
          <w:szCs w:val="28"/>
        </w:rPr>
      </w:pPr>
    </w:p>
    <w:p w:rsidR="00357DEB" w:rsidRDefault="00357DEB" w:rsidP="00357DEB">
      <w:pPr>
        <w:jc w:val="both"/>
        <w:rPr>
          <w:sz w:val="28"/>
          <w:szCs w:val="28"/>
        </w:rPr>
      </w:pPr>
    </w:p>
    <w:p w:rsidR="00357DEB" w:rsidRDefault="00357DEB" w:rsidP="00357DEB">
      <w:pPr>
        <w:jc w:val="both"/>
        <w:rPr>
          <w:sz w:val="28"/>
          <w:szCs w:val="28"/>
        </w:rPr>
      </w:pPr>
    </w:p>
    <w:p w:rsidR="00357DEB" w:rsidRDefault="00357DEB" w:rsidP="00357DEB">
      <w:pPr>
        <w:jc w:val="both"/>
        <w:rPr>
          <w:sz w:val="28"/>
          <w:szCs w:val="28"/>
        </w:rPr>
      </w:pPr>
    </w:p>
    <w:p w:rsidR="00357DEB" w:rsidRDefault="00357DEB" w:rsidP="00357DEB">
      <w:pPr>
        <w:jc w:val="both"/>
        <w:rPr>
          <w:sz w:val="28"/>
          <w:szCs w:val="28"/>
        </w:rPr>
      </w:pPr>
    </w:p>
    <w:p w:rsidR="00357DEB" w:rsidRDefault="00357DEB" w:rsidP="00357DEB"/>
    <w:p w:rsidR="00357DEB" w:rsidRPr="00B15115" w:rsidRDefault="00357DEB" w:rsidP="00357DEB">
      <w:pPr>
        <w:shd w:val="clear" w:color="auto" w:fill="FFFFFF"/>
        <w:spacing w:after="150"/>
        <w:jc w:val="right"/>
        <w:rPr>
          <w:b/>
          <w:color w:val="282828"/>
        </w:rPr>
      </w:pPr>
    </w:p>
    <w:p w:rsidR="00357DEB" w:rsidRPr="00B15115" w:rsidRDefault="00357DEB" w:rsidP="00357DEB">
      <w:pPr>
        <w:shd w:val="clear" w:color="auto" w:fill="FFFFFF"/>
        <w:spacing w:after="150"/>
        <w:jc w:val="right"/>
        <w:rPr>
          <w:b/>
          <w:color w:val="282828"/>
        </w:rPr>
        <w:sectPr w:rsidR="00357DEB" w:rsidRPr="00B15115" w:rsidSect="00357DE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476C7" w:rsidRPr="00B476C7" w:rsidRDefault="00B476C7" w:rsidP="00B476C7">
      <w:pPr>
        <w:tabs>
          <w:tab w:val="left" w:pos="4312"/>
          <w:tab w:val="left" w:pos="4532"/>
          <w:tab w:val="left" w:pos="5812"/>
        </w:tabs>
        <w:ind w:left="-426"/>
        <w:jc w:val="center"/>
        <w:rPr>
          <w:b/>
          <w:bCs/>
          <w:color w:val="000000"/>
          <w:sz w:val="20"/>
          <w:szCs w:val="20"/>
        </w:rPr>
      </w:pPr>
      <w:r w:rsidRPr="00B476C7">
        <w:rPr>
          <w:b/>
          <w:bCs/>
          <w:color w:val="000000"/>
          <w:sz w:val="20"/>
          <w:szCs w:val="20"/>
        </w:rPr>
        <w:lastRenderedPageBreak/>
        <w:t>«На едином портале государственных услуг появятся дополнительные сервисы»</w:t>
      </w:r>
    </w:p>
    <w:p w:rsidR="00B476C7" w:rsidRPr="00B476C7" w:rsidRDefault="00B476C7" w:rsidP="00B476C7">
      <w:pPr>
        <w:ind w:left="-426" w:firstLine="710"/>
        <w:jc w:val="both"/>
        <w:rPr>
          <w:color w:val="000000"/>
          <w:sz w:val="20"/>
          <w:szCs w:val="20"/>
          <w:shd w:val="clear" w:color="auto" w:fill="FFFFFF"/>
        </w:rPr>
      </w:pPr>
    </w:p>
    <w:p w:rsidR="00B476C7" w:rsidRPr="00B476C7" w:rsidRDefault="00B476C7" w:rsidP="00B476C7">
      <w:pPr>
        <w:autoSpaceDE w:val="0"/>
        <w:autoSpaceDN w:val="0"/>
        <w:adjustRightInd w:val="0"/>
        <w:ind w:firstLine="284"/>
        <w:jc w:val="both"/>
        <w:rPr>
          <w:iCs/>
          <w:sz w:val="20"/>
          <w:szCs w:val="20"/>
        </w:rPr>
      </w:pPr>
      <w:proofErr w:type="gramStart"/>
      <w:r w:rsidRPr="00B476C7">
        <w:rPr>
          <w:iCs/>
          <w:sz w:val="20"/>
          <w:szCs w:val="20"/>
        </w:rPr>
        <w:t>Постановлением Правительства РФ от 18.11.2019 № 1467 «О внесении изменений в Положение о федеральной государственной информационной системе «Единый портал государственных и муниципальных услуг (функций)» на портале государственных услуг вводятся дополнительные сервисы, при помощи которых можно направить обращения в органы государственной власти и местного самоуправления; просматривать ход рассмотрения обращений; совершать сделки в электронном виде;</w:t>
      </w:r>
      <w:proofErr w:type="gramEnd"/>
      <w:r w:rsidRPr="00B476C7">
        <w:rPr>
          <w:iCs/>
          <w:sz w:val="20"/>
          <w:szCs w:val="20"/>
        </w:rPr>
        <w:t xml:space="preserve"> получать оповещения о возможности подачи заявлений на получение государственных услуг.  </w:t>
      </w:r>
    </w:p>
    <w:p w:rsidR="00B476C7" w:rsidRPr="00B476C7" w:rsidRDefault="00B476C7" w:rsidP="00B476C7">
      <w:pPr>
        <w:pStyle w:val="a5"/>
        <w:tabs>
          <w:tab w:val="left" w:pos="5812"/>
        </w:tabs>
        <w:spacing w:before="0" w:beforeAutospacing="0" w:after="255" w:afterAutospacing="0"/>
        <w:ind w:left="-426" w:firstLine="710"/>
        <w:jc w:val="right"/>
        <w:rPr>
          <w:i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 xml:space="preserve"> </w:t>
      </w:r>
    </w:p>
    <w:p w:rsidR="00B476C7" w:rsidRPr="00B476C7" w:rsidRDefault="00B476C7" w:rsidP="00B476C7">
      <w:pPr>
        <w:pStyle w:val="a5"/>
        <w:spacing w:before="0" w:beforeAutospacing="0" w:after="255" w:afterAutospacing="0"/>
        <w:jc w:val="right"/>
        <w:rPr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Кузьмин И.В.</w:t>
      </w:r>
    </w:p>
    <w:p w:rsidR="00B476C7" w:rsidRPr="00B476C7" w:rsidRDefault="00B476C7" w:rsidP="00B476C7">
      <w:pPr>
        <w:pStyle w:val="a5"/>
        <w:tabs>
          <w:tab w:val="left" w:pos="5812"/>
        </w:tabs>
        <w:spacing w:before="0" w:beforeAutospacing="0" w:after="255" w:afterAutospacing="0"/>
        <w:ind w:left="-426" w:firstLine="710"/>
        <w:jc w:val="center"/>
        <w:rPr>
          <w:b/>
          <w:color w:val="000000"/>
          <w:sz w:val="20"/>
          <w:szCs w:val="20"/>
        </w:rPr>
      </w:pPr>
      <w:r w:rsidRPr="00B476C7">
        <w:rPr>
          <w:b/>
          <w:color w:val="000000"/>
          <w:sz w:val="20"/>
          <w:szCs w:val="20"/>
        </w:rPr>
        <w:t>«Один продух в подвале многоквартирного дома должен всегда оставаться открытым»</w:t>
      </w:r>
    </w:p>
    <w:p w:rsidR="00B476C7" w:rsidRPr="00B476C7" w:rsidRDefault="00B476C7" w:rsidP="00B476C7">
      <w:pPr>
        <w:autoSpaceDE w:val="0"/>
        <w:autoSpaceDN w:val="0"/>
        <w:adjustRightInd w:val="0"/>
        <w:ind w:firstLine="284"/>
        <w:jc w:val="both"/>
        <w:rPr>
          <w:iCs/>
          <w:sz w:val="20"/>
          <w:szCs w:val="20"/>
        </w:rPr>
      </w:pPr>
      <w:proofErr w:type="gramStart"/>
      <w:r w:rsidRPr="00B476C7">
        <w:rPr>
          <w:iCs/>
          <w:sz w:val="20"/>
          <w:szCs w:val="20"/>
        </w:rPr>
        <w:t xml:space="preserve">Постановлением Правительства РФ от 23.11.2019 № 1498 «О внесении изменений в правила содержания общего имущества в многоквартирном доме» корректируются правила содержания имущества в многоквартирном доме, в соответствии с которыми для поддержания необходимых температуры и влажности в подвалах и технических подпольях предусматривается, что 1 продух в таких помещениях (при условии наличия продухов) должен быть постоянно открыт в течение всего года.  </w:t>
      </w:r>
      <w:proofErr w:type="gramEnd"/>
    </w:p>
    <w:p w:rsidR="00B476C7" w:rsidRPr="00B476C7" w:rsidRDefault="00B476C7" w:rsidP="00B476C7">
      <w:pPr>
        <w:jc w:val="both"/>
        <w:rPr>
          <w:color w:val="000000"/>
          <w:sz w:val="20"/>
          <w:szCs w:val="20"/>
        </w:rPr>
      </w:pPr>
    </w:p>
    <w:p w:rsidR="00B476C7" w:rsidRPr="00B476C7" w:rsidRDefault="00B476C7" w:rsidP="00B476C7">
      <w:pPr>
        <w:pStyle w:val="a5"/>
        <w:spacing w:before="0" w:beforeAutospacing="0" w:after="255" w:afterAutospacing="0"/>
        <w:jc w:val="right"/>
        <w:rPr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</w:p>
    <w:p w:rsidR="00B476C7" w:rsidRPr="00B476C7" w:rsidRDefault="00B476C7" w:rsidP="00B476C7">
      <w:pPr>
        <w:spacing w:line="240" w:lineRule="exact"/>
        <w:ind w:left="-425"/>
        <w:jc w:val="both"/>
        <w:rPr>
          <w:sz w:val="20"/>
          <w:szCs w:val="20"/>
        </w:rPr>
      </w:pPr>
    </w:p>
    <w:p w:rsidR="00B476C7" w:rsidRPr="00B476C7" w:rsidRDefault="00B476C7" w:rsidP="00B476C7">
      <w:pPr>
        <w:pStyle w:val="a5"/>
        <w:spacing w:before="0" w:beforeAutospacing="0" w:after="255" w:afterAutospacing="0"/>
        <w:jc w:val="center"/>
        <w:rPr>
          <w:b/>
          <w:color w:val="000000"/>
          <w:sz w:val="20"/>
          <w:szCs w:val="20"/>
          <w:shd w:val="clear" w:color="auto" w:fill="FFFFFF"/>
        </w:rPr>
      </w:pPr>
      <w:r w:rsidRPr="00B476C7">
        <w:rPr>
          <w:b/>
          <w:color w:val="000000"/>
          <w:sz w:val="20"/>
          <w:szCs w:val="20"/>
          <w:shd w:val="clear" w:color="auto" w:fill="FFFFFF"/>
        </w:rPr>
        <w:t>«Конституционный Суд Российской Федерации разъяснил положения Трудового кодекса Российской Федерации об изменении трудовой функции работника»</w:t>
      </w:r>
    </w:p>
    <w:p w:rsidR="00B476C7" w:rsidRPr="00B476C7" w:rsidRDefault="00B476C7" w:rsidP="00B476C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476C7">
        <w:rPr>
          <w:sz w:val="20"/>
          <w:szCs w:val="20"/>
        </w:rPr>
        <w:t>Согласно трудовому законодательству изменение трудовой функции без согласия работника по общему правилу не допускается, а возложение на работника дополнительных обязанностей по аналогичной или иной должности (профессии) представляет собой дополнительную работу, за выполнение которой работнику полагается доплата.</w:t>
      </w:r>
    </w:p>
    <w:p w:rsidR="00B476C7" w:rsidRPr="00B476C7" w:rsidRDefault="00B476C7" w:rsidP="00B476C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476C7">
        <w:rPr>
          <w:sz w:val="20"/>
          <w:szCs w:val="20"/>
        </w:rPr>
        <w:t>Работник правового инспектора труда профсоюза был уволен за отказ выполнения возложенных на него обязанностей технического инспектора труда.</w:t>
      </w:r>
    </w:p>
    <w:p w:rsidR="00B476C7" w:rsidRPr="00B476C7" w:rsidRDefault="00B476C7" w:rsidP="00B476C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476C7">
        <w:rPr>
          <w:sz w:val="20"/>
          <w:szCs w:val="20"/>
        </w:rPr>
        <w:t>Конституционный Суд установил, что, при определении направлений деятельности соответствующих (правовых и технических) инспекций труда установлены самостоятельные (независимые) сферы их ответственности, на основании чего и должны определяться трудовые функции профсоюзных инспекторов. Соответственно, указанные положения не позволяют рассматривать должности (трудовые функции) профсоюзного правового инспектора труда и профсоюзного технического инспектора труда как идентичные (фактически одинаковые).</w:t>
      </w:r>
    </w:p>
    <w:p w:rsidR="00B476C7" w:rsidRPr="00B476C7" w:rsidRDefault="00B476C7" w:rsidP="00B476C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B476C7">
        <w:rPr>
          <w:sz w:val="20"/>
          <w:szCs w:val="20"/>
        </w:rPr>
        <w:t xml:space="preserve">Заключая трудовой договор с гражданином о выполнении работы по должности «профсоюзный правовой инспектор труда», профессиональный союз выступает в качестве работодателя, а гражданин приобретает статус работника, на которого в полной мере распространяются положения Трудового </w:t>
      </w:r>
      <w:hyperlink r:id="rId7" w:history="1">
        <w:r w:rsidRPr="00B476C7">
          <w:rPr>
            <w:rStyle w:val="a3"/>
            <w:sz w:val="20"/>
            <w:szCs w:val="20"/>
            <w:u w:val="none"/>
          </w:rPr>
          <w:t>кодекса</w:t>
        </w:r>
      </w:hyperlink>
      <w:r w:rsidRPr="00B476C7">
        <w:rPr>
          <w:sz w:val="20"/>
          <w:szCs w:val="20"/>
        </w:rPr>
        <w:t xml:space="preserve"> Российской Федерации, регулирующие трудовые отношения между работодателем и работником, в том числе гарантии, предусмотренные его </w:t>
      </w:r>
      <w:hyperlink r:id="rId8" w:history="1">
        <w:r w:rsidRPr="00B476C7">
          <w:rPr>
            <w:rStyle w:val="a3"/>
            <w:sz w:val="20"/>
            <w:szCs w:val="20"/>
            <w:u w:val="none"/>
          </w:rPr>
          <w:t>статьями 15</w:t>
        </w:r>
      </w:hyperlink>
      <w:r w:rsidRPr="00B476C7">
        <w:rPr>
          <w:sz w:val="20"/>
          <w:szCs w:val="20"/>
        </w:rPr>
        <w:t xml:space="preserve">, </w:t>
      </w:r>
      <w:hyperlink r:id="rId9" w:history="1">
        <w:r w:rsidRPr="00B476C7">
          <w:rPr>
            <w:rStyle w:val="a3"/>
            <w:sz w:val="20"/>
            <w:szCs w:val="20"/>
            <w:u w:val="none"/>
          </w:rPr>
          <w:t>56</w:t>
        </w:r>
      </w:hyperlink>
      <w:r w:rsidRPr="00B476C7">
        <w:rPr>
          <w:sz w:val="20"/>
          <w:szCs w:val="20"/>
        </w:rPr>
        <w:t xml:space="preserve">, </w:t>
      </w:r>
      <w:hyperlink r:id="rId10" w:history="1">
        <w:r w:rsidRPr="00B476C7">
          <w:rPr>
            <w:rStyle w:val="a3"/>
            <w:sz w:val="20"/>
            <w:szCs w:val="20"/>
            <w:u w:val="none"/>
          </w:rPr>
          <w:t>57</w:t>
        </w:r>
      </w:hyperlink>
      <w:r w:rsidRPr="00B476C7">
        <w:rPr>
          <w:sz w:val="20"/>
          <w:szCs w:val="20"/>
        </w:rPr>
        <w:t xml:space="preserve">, </w:t>
      </w:r>
      <w:hyperlink r:id="rId11" w:history="1">
        <w:r w:rsidRPr="00B476C7">
          <w:rPr>
            <w:rStyle w:val="a3"/>
            <w:sz w:val="20"/>
            <w:szCs w:val="20"/>
            <w:u w:val="none"/>
          </w:rPr>
          <w:t>60</w:t>
        </w:r>
      </w:hyperlink>
      <w:r w:rsidRPr="00B476C7">
        <w:rPr>
          <w:sz w:val="20"/>
          <w:szCs w:val="20"/>
        </w:rPr>
        <w:t xml:space="preserve">, </w:t>
      </w:r>
      <w:hyperlink r:id="rId12" w:history="1">
        <w:r w:rsidRPr="00B476C7">
          <w:rPr>
            <w:rStyle w:val="a3"/>
            <w:sz w:val="20"/>
            <w:szCs w:val="20"/>
            <w:u w:val="none"/>
          </w:rPr>
          <w:t>60.2</w:t>
        </w:r>
      </w:hyperlink>
      <w:r w:rsidRPr="00B476C7">
        <w:rPr>
          <w:sz w:val="20"/>
          <w:szCs w:val="20"/>
        </w:rPr>
        <w:t xml:space="preserve">, </w:t>
      </w:r>
      <w:hyperlink r:id="rId13" w:history="1">
        <w:r w:rsidRPr="00B476C7">
          <w:rPr>
            <w:rStyle w:val="a3"/>
            <w:sz w:val="20"/>
            <w:szCs w:val="20"/>
            <w:u w:val="none"/>
          </w:rPr>
          <w:t>72.1</w:t>
        </w:r>
      </w:hyperlink>
      <w:r w:rsidRPr="00B476C7">
        <w:rPr>
          <w:sz w:val="20"/>
          <w:szCs w:val="20"/>
        </w:rPr>
        <w:t xml:space="preserve">, </w:t>
      </w:r>
      <w:hyperlink r:id="rId14" w:history="1">
        <w:r w:rsidRPr="00B476C7">
          <w:rPr>
            <w:rStyle w:val="a3"/>
            <w:sz w:val="20"/>
            <w:szCs w:val="20"/>
            <w:u w:val="none"/>
          </w:rPr>
          <w:t>72.2</w:t>
        </w:r>
      </w:hyperlink>
      <w:r w:rsidRPr="00B476C7">
        <w:rPr>
          <w:sz w:val="20"/>
          <w:szCs w:val="20"/>
        </w:rPr>
        <w:t xml:space="preserve"> и</w:t>
      </w:r>
      <w:proofErr w:type="gramEnd"/>
      <w:r w:rsidRPr="00B476C7">
        <w:rPr>
          <w:sz w:val="20"/>
          <w:szCs w:val="20"/>
        </w:rPr>
        <w:t xml:space="preserve"> </w:t>
      </w:r>
      <w:hyperlink r:id="rId15" w:history="1">
        <w:r w:rsidRPr="00B476C7">
          <w:rPr>
            <w:rStyle w:val="a3"/>
            <w:sz w:val="20"/>
            <w:szCs w:val="20"/>
            <w:u w:val="none"/>
          </w:rPr>
          <w:t>74</w:t>
        </w:r>
      </w:hyperlink>
      <w:r w:rsidRPr="00B476C7">
        <w:rPr>
          <w:sz w:val="20"/>
          <w:szCs w:val="20"/>
        </w:rPr>
        <w:t>, поскольку никаких особенностей правового регулирования трудовой деятельности профсоюзных правовых инспекторов труда законодательством не установлено.</w:t>
      </w:r>
    </w:p>
    <w:p w:rsidR="00B476C7" w:rsidRPr="00B476C7" w:rsidRDefault="00B476C7" w:rsidP="00B476C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B476C7">
        <w:rPr>
          <w:sz w:val="20"/>
          <w:szCs w:val="20"/>
        </w:rPr>
        <w:t xml:space="preserve">Конституционный суд указал, что закрепление в </w:t>
      </w:r>
      <w:hyperlink r:id="rId16" w:history="1">
        <w:r w:rsidRPr="00B476C7">
          <w:rPr>
            <w:rStyle w:val="a3"/>
            <w:sz w:val="20"/>
            <w:szCs w:val="20"/>
            <w:u w:val="none"/>
          </w:rPr>
          <w:t>частях пятой</w:t>
        </w:r>
      </w:hyperlink>
      <w:r w:rsidRPr="00B476C7">
        <w:rPr>
          <w:sz w:val="20"/>
          <w:szCs w:val="20"/>
        </w:rPr>
        <w:t xml:space="preserve"> и </w:t>
      </w:r>
      <w:hyperlink r:id="rId17" w:history="1">
        <w:r w:rsidRPr="00B476C7">
          <w:rPr>
            <w:rStyle w:val="a3"/>
            <w:sz w:val="20"/>
            <w:szCs w:val="20"/>
            <w:u w:val="none"/>
          </w:rPr>
          <w:t>шестой статьи 370</w:t>
        </w:r>
      </w:hyperlink>
      <w:r w:rsidRPr="00B476C7">
        <w:rPr>
          <w:sz w:val="20"/>
          <w:szCs w:val="20"/>
        </w:rPr>
        <w:t xml:space="preserve"> Трудового кодекса Российской Федерации единых (общих) прав профсоюзных инспекторов, на основании которых они осуществляют контроль за соблюдением трудового законодательства и иных нормативных правовых актов, содержащих нормы трудового права, выполнением условий коллективных договоров, соглашений, не предполагает возможности произвольного включения в должностные обязанности профсоюзного правового инспектора труда обязанностей профсоюзного технического</w:t>
      </w:r>
      <w:proofErr w:type="gramEnd"/>
      <w:r w:rsidRPr="00B476C7">
        <w:rPr>
          <w:sz w:val="20"/>
          <w:szCs w:val="20"/>
        </w:rPr>
        <w:t xml:space="preserve"> инспектора труда, равно как не допускает и увольнения работника в случае отказа от выполнения таких обязанностей.</w:t>
      </w:r>
    </w:p>
    <w:p w:rsidR="00B476C7" w:rsidRPr="00B476C7" w:rsidRDefault="00B476C7" w:rsidP="00B476C7">
      <w:pPr>
        <w:pStyle w:val="a5"/>
        <w:spacing w:before="0" w:beforeAutospacing="0" w:after="255" w:afterAutospacing="0"/>
        <w:jc w:val="right"/>
        <w:rPr>
          <w:color w:val="000000"/>
          <w:sz w:val="20"/>
          <w:szCs w:val="20"/>
        </w:rPr>
      </w:pPr>
      <w:r w:rsidRPr="00B476C7">
        <w:rPr>
          <w:color w:val="000000"/>
          <w:sz w:val="20"/>
          <w:szCs w:val="20"/>
        </w:rPr>
        <w:br/>
      </w: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Кузьмин И.В.</w:t>
      </w:r>
    </w:p>
    <w:p w:rsidR="00B476C7" w:rsidRPr="00B476C7" w:rsidRDefault="00B476C7" w:rsidP="00B476C7">
      <w:pPr>
        <w:rPr>
          <w:sz w:val="20"/>
          <w:szCs w:val="20"/>
        </w:rPr>
      </w:pPr>
    </w:p>
    <w:p w:rsidR="00B476C7" w:rsidRPr="00B476C7" w:rsidRDefault="00B476C7" w:rsidP="00B476C7">
      <w:pPr>
        <w:pStyle w:val="a5"/>
        <w:spacing w:before="0" w:beforeAutospacing="0" w:after="255" w:afterAutospacing="0"/>
        <w:jc w:val="center"/>
        <w:rPr>
          <w:b/>
          <w:color w:val="000000"/>
          <w:sz w:val="20"/>
          <w:szCs w:val="20"/>
          <w:shd w:val="clear" w:color="auto" w:fill="FFFFFF"/>
        </w:rPr>
      </w:pPr>
      <w:r w:rsidRPr="00B476C7">
        <w:rPr>
          <w:b/>
          <w:color w:val="000000"/>
          <w:sz w:val="20"/>
          <w:szCs w:val="20"/>
          <w:shd w:val="clear" w:color="auto" w:fill="FFFFFF"/>
        </w:rPr>
        <w:t>«Пленум Верховного Суда Российской Федерации разъяснил правила принудительной госпитализации больных туберкулезом»</w:t>
      </w:r>
    </w:p>
    <w:p w:rsidR="00B476C7" w:rsidRPr="00B476C7" w:rsidRDefault="00B476C7" w:rsidP="00B476C7">
      <w:pPr>
        <w:pStyle w:val="a5"/>
        <w:spacing w:before="0" w:beforeAutospacing="0" w:after="255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Постановление Пленума Верховного Суда РФ от 26.11.2019 № 50 урегулировало вопросы госпитализации больных туберкулезом в принудительном порядке.</w:t>
      </w:r>
      <w:r w:rsidRPr="00B476C7">
        <w:rPr>
          <w:color w:val="000000"/>
          <w:sz w:val="20"/>
          <w:szCs w:val="20"/>
        </w:rPr>
        <w:t xml:space="preserve"> </w:t>
      </w:r>
      <w:r w:rsidRPr="00B476C7">
        <w:rPr>
          <w:color w:val="000000"/>
          <w:sz w:val="20"/>
          <w:szCs w:val="20"/>
          <w:shd w:val="clear" w:color="auto" w:fill="FFFFFF"/>
        </w:rPr>
        <w:t xml:space="preserve">Отправить в диспансер можно граждан с заразной формой болезни и неоднократно нарушавших санитарно-противоэпидемический режим, а также </w:t>
      </w:r>
      <w:r w:rsidRPr="00B476C7">
        <w:rPr>
          <w:color w:val="000000"/>
          <w:sz w:val="20"/>
          <w:szCs w:val="20"/>
          <w:shd w:val="clear" w:color="auto" w:fill="FFFFFF"/>
        </w:rPr>
        <w:lastRenderedPageBreak/>
        <w:t>граждан, отказывающихся от обследования или лечения. Требовать госпитализации может руководитель или представитель противотуберкулезного медучреждения, прокурор, а также главный санитарный врач или его заместитель.</w:t>
      </w:r>
    </w:p>
    <w:p w:rsidR="00B476C7" w:rsidRPr="00B476C7" w:rsidRDefault="00B476C7" w:rsidP="00B476C7">
      <w:pPr>
        <w:pStyle w:val="a5"/>
        <w:spacing w:before="0" w:beforeAutospacing="0" w:after="255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Если тот, кого хотят госпитализировать, не придет в суд без уважительных причин, то иск может быть рассмотрен без его участия. Если не будет и представителя, то судья назначает гражданину адвоката.</w:t>
      </w:r>
      <w:r w:rsidRPr="00B476C7">
        <w:rPr>
          <w:color w:val="000000"/>
          <w:sz w:val="20"/>
          <w:szCs w:val="20"/>
        </w:rPr>
        <w:br/>
      </w:r>
      <w:r w:rsidRPr="00B476C7">
        <w:rPr>
          <w:color w:val="000000"/>
          <w:sz w:val="20"/>
          <w:szCs w:val="20"/>
          <w:shd w:val="clear" w:color="auto" w:fill="FFFFFF"/>
        </w:rPr>
        <w:t>В целях охраны здоровья судей и работников суда заседание может проводиться по видеоконференц-связи. Возможно выездное заседание суда в диспансере. В ходе разбирательства судья должен оценить историю болезни, заключение врачебной комиссии врачей и другие документы.</w:t>
      </w:r>
      <w:r w:rsidRPr="00B476C7">
        <w:rPr>
          <w:color w:val="000000"/>
          <w:sz w:val="20"/>
          <w:szCs w:val="20"/>
        </w:rPr>
        <w:br/>
      </w:r>
      <w:r w:rsidRPr="00B476C7">
        <w:rPr>
          <w:color w:val="000000"/>
          <w:sz w:val="20"/>
          <w:szCs w:val="20"/>
          <w:shd w:val="clear" w:color="auto" w:fill="FFFFFF"/>
        </w:rPr>
        <w:t xml:space="preserve">Если за отведенный судом срок принудительной госпитализации гражданина не успеют вылечить, то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медорганизация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 xml:space="preserve"> должна снова подать иск. Если лечение закончится раньше, то гражданина могут выписать досрочно.</w:t>
      </w:r>
      <w:r w:rsidRPr="00B476C7">
        <w:rPr>
          <w:color w:val="000000"/>
          <w:sz w:val="20"/>
          <w:szCs w:val="20"/>
        </w:rPr>
        <w:br/>
      </w:r>
      <w:r w:rsidRPr="00B476C7">
        <w:rPr>
          <w:color w:val="000000"/>
          <w:sz w:val="20"/>
          <w:szCs w:val="20"/>
        </w:rPr>
        <w:br/>
      </w:r>
      <w:r w:rsidRPr="00B476C7">
        <w:rPr>
          <w:i/>
          <w:color w:val="000000"/>
          <w:sz w:val="20"/>
          <w:szCs w:val="20"/>
        </w:rPr>
        <w:t xml:space="preserve">                     Разъяснения подготовил помощник прокурора района Кузьмин И.В.</w:t>
      </w:r>
    </w:p>
    <w:p w:rsidR="00B476C7" w:rsidRPr="00B476C7" w:rsidRDefault="00B476C7" w:rsidP="00B476C7">
      <w:pPr>
        <w:pStyle w:val="a5"/>
        <w:spacing w:before="0" w:beforeAutospacing="0" w:after="255" w:afterAutospacing="0"/>
        <w:ind w:firstLine="709"/>
        <w:jc w:val="center"/>
        <w:rPr>
          <w:b/>
          <w:color w:val="000000"/>
          <w:sz w:val="20"/>
          <w:szCs w:val="20"/>
          <w:shd w:val="clear" w:color="auto" w:fill="FFFFFF"/>
        </w:rPr>
      </w:pPr>
      <w:r w:rsidRPr="00B476C7">
        <w:rPr>
          <w:b/>
          <w:color w:val="000000"/>
          <w:sz w:val="20"/>
          <w:szCs w:val="20"/>
          <w:shd w:val="clear" w:color="auto" w:fill="FFFFFF"/>
        </w:rPr>
        <w:t>«Появились общие правила деятельности приютов для животных»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В связи с принятием Закона об ответственном обращении с животными Правительство РФ в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Постановлениии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 xml:space="preserve"> от 23.11.2019 № 1504 определило, как организуется деятельность приютов для животных. На основе установленных требований органы государственной власти регионов утверждают соответствующие правила и определяют нормы содержания животных. 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</w:p>
    <w:p w:rsidR="00B476C7" w:rsidRPr="00B476C7" w:rsidRDefault="00B476C7" w:rsidP="00B476C7">
      <w:pPr>
        <w:pStyle w:val="a5"/>
        <w:spacing w:before="0" w:beforeAutospacing="0" w:after="255" w:afterAutospacing="0"/>
        <w:ind w:firstLine="709"/>
        <w:jc w:val="center"/>
        <w:rPr>
          <w:b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</w:p>
    <w:p w:rsidR="00B476C7" w:rsidRPr="00B476C7" w:rsidRDefault="00B476C7" w:rsidP="00B476C7">
      <w:pPr>
        <w:pStyle w:val="a5"/>
        <w:spacing w:before="0" w:beforeAutospacing="0" w:after="255" w:afterAutospacing="0"/>
        <w:ind w:firstLine="709"/>
        <w:jc w:val="center"/>
        <w:rPr>
          <w:b/>
          <w:color w:val="000000"/>
          <w:sz w:val="20"/>
          <w:szCs w:val="20"/>
        </w:rPr>
      </w:pPr>
      <w:r w:rsidRPr="00B476C7">
        <w:rPr>
          <w:b/>
          <w:color w:val="000000"/>
          <w:sz w:val="20"/>
          <w:szCs w:val="20"/>
        </w:rPr>
        <w:t>«Трудовые инспекторы будут принудительно взыскивать долги по заработной плате без решения суда»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Федеральным законом 393-ФЗ вносится изменение в Трудовой кодекс Российской Федерации, согласно которым на государственного инспектора труда возлагается право принятия решения о принудительном исполнении работодателем обязанности выплатить работнику заработную плату. Речь идет о суммах, которые были начислены, но не выплачены в установленный срок. Инспектор будет оформлять свое решение в виде исполнительного документа.     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p w:rsidR="00B476C7" w:rsidRPr="00B476C7" w:rsidRDefault="00B476C7" w:rsidP="00B476C7">
      <w:pPr>
        <w:jc w:val="right"/>
        <w:rPr>
          <w:i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Кузьмин И.В.</w:t>
      </w:r>
    </w:p>
    <w:p w:rsidR="00B476C7" w:rsidRPr="00B476C7" w:rsidRDefault="00B476C7" w:rsidP="00B476C7">
      <w:pPr>
        <w:spacing w:line="240" w:lineRule="exact"/>
        <w:ind w:left="-425"/>
        <w:jc w:val="both"/>
        <w:rPr>
          <w:sz w:val="20"/>
          <w:szCs w:val="20"/>
        </w:rPr>
      </w:pPr>
    </w:p>
    <w:p w:rsidR="00B476C7" w:rsidRPr="00B476C7" w:rsidRDefault="00B476C7" w:rsidP="00B476C7">
      <w:pPr>
        <w:spacing w:after="255"/>
        <w:ind w:firstLine="709"/>
        <w:jc w:val="center"/>
        <w:rPr>
          <w:color w:val="000000"/>
          <w:sz w:val="20"/>
          <w:szCs w:val="20"/>
          <w:shd w:val="clear" w:color="auto" w:fill="FFFFFF"/>
        </w:rPr>
      </w:pPr>
      <w:r w:rsidRPr="00B476C7">
        <w:rPr>
          <w:b/>
          <w:bCs/>
          <w:color w:val="000000"/>
          <w:sz w:val="20"/>
          <w:szCs w:val="20"/>
        </w:rPr>
        <w:t>«Уголовно-исполнительный кодекс привели в соответствие с законом об увеличении пенсионного возраста»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Федеральным законом от 05.12.2017 № 392-ФЗ внесены изменения в отдельные законодательные акты Российской Федерации по вопросам </w:t>
      </w:r>
      <w:proofErr w:type="gramStart"/>
      <w:r w:rsidRPr="00B476C7">
        <w:rPr>
          <w:color w:val="000000"/>
          <w:sz w:val="20"/>
          <w:szCs w:val="20"/>
          <w:shd w:val="clear" w:color="auto" w:fill="FFFFFF"/>
        </w:rPr>
        <w:t>совершенствования проведения независимой оценки качества условий оказания услуг</w:t>
      </w:r>
      <w:proofErr w:type="gramEnd"/>
      <w:r w:rsidRPr="00B476C7">
        <w:rPr>
          <w:color w:val="000000"/>
          <w:sz w:val="20"/>
          <w:szCs w:val="20"/>
          <w:shd w:val="clear" w:color="auto" w:fill="FFFFFF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экспертизы.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В частности, Уголовно-исполнительный кодекс Российской Федерации привели в соответствие с законом об увеличении пенсионного возраста.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В связи с поэтапным повышением пенсионного возраста исключено указание на конкретный возраст, по достижении которого осужденные могут реализовать право на пенсионное обеспечение.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В связи с этим увеличен возраст, до достижения которого осужденные, не имеющие профессии, обязаны проходить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профобучение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>.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Также уточнены возрастные ограничения при привлечении осужденных к труду, направлении освобождаемых осужденных в организации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соцобслуживания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>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</w:rPr>
      </w:pPr>
    </w:p>
    <w:p w:rsidR="00B476C7" w:rsidRPr="00B476C7" w:rsidRDefault="00B476C7" w:rsidP="00B476C7">
      <w:pPr>
        <w:spacing w:after="255"/>
        <w:jc w:val="right"/>
        <w:rPr>
          <w:color w:val="000000"/>
          <w:sz w:val="20"/>
          <w:szCs w:val="20"/>
          <w:shd w:val="clear" w:color="auto" w:fill="FFFFFF"/>
        </w:rPr>
      </w:pPr>
      <w:r w:rsidRPr="00B476C7">
        <w:rPr>
          <w:i/>
          <w:color w:val="000000"/>
          <w:sz w:val="20"/>
          <w:szCs w:val="20"/>
        </w:rPr>
        <w:t xml:space="preserve">Разъяснения подготовил заместитель прокурора района </w:t>
      </w:r>
      <w:proofErr w:type="spellStart"/>
      <w:r w:rsidRPr="00B476C7">
        <w:rPr>
          <w:i/>
          <w:color w:val="000000"/>
          <w:sz w:val="20"/>
          <w:szCs w:val="20"/>
        </w:rPr>
        <w:t>Шилаков</w:t>
      </w:r>
      <w:proofErr w:type="spellEnd"/>
      <w:r w:rsidRPr="00B476C7">
        <w:rPr>
          <w:i/>
          <w:color w:val="000000"/>
          <w:sz w:val="20"/>
          <w:szCs w:val="20"/>
        </w:rPr>
        <w:t xml:space="preserve"> Д.Д.</w:t>
      </w:r>
    </w:p>
    <w:p w:rsidR="00B476C7" w:rsidRPr="00B476C7" w:rsidRDefault="00B476C7" w:rsidP="00B476C7">
      <w:pPr>
        <w:spacing w:after="255"/>
        <w:jc w:val="right"/>
        <w:rPr>
          <w:color w:val="000000"/>
          <w:sz w:val="20"/>
          <w:szCs w:val="20"/>
          <w:shd w:val="clear" w:color="auto" w:fill="FFFFFF"/>
        </w:rPr>
      </w:pPr>
    </w:p>
    <w:p w:rsidR="00B476C7" w:rsidRPr="00B476C7" w:rsidRDefault="00B476C7" w:rsidP="00B476C7">
      <w:pPr>
        <w:spacing w:after="255"/>
        <w:jc w:val="center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«</w:t>
      </w:r>
      <w:r w:rsidRPr="00B476C7">
        <w:rPr>
          <w:b/>
          <w:bCs/>
          <w:color w:val="000000"/>
          <w:sz w:val="20"/>
          <w:szCs w:val="20"/>
        </w:rPr>
        <w:t>Изменился порядок приемки работ по капитальному ремонту общего имущества многоквартирных домов»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Федеральным законом от 2 декабря 2019 года № 391-ФЗ внесены изменения в статьи 182 и 189 Жилищного кодекса Российской Федерации. Расширен круг лиц, участвующих в комиссионной приемке услуг и (или) работ по капитальному ремонту общего имущества многоквартирных домов. В комиссии могут включаться представители не только органа исполнительной власти региона, но и органов местного </w:t>
      </w:r>
      <w:r w:rsidRPr="00B476C7">
        <w:rPr>
          <w:color w:val="000000"/>
          <w:sz w:val="20"/>
          <w:szCs w:val="20"/>
          <w:shd w:val="clear" w:color="auto" w:fill="FFFFFF"/>
        </w:rPr>
        <w:lastRenderedPageBreak/>
        <w:t xml:space="preserve">самоуправления. Определен срок принятия органом местного самоуправления решения о проведении капитального ремонта, если собственники помещений в многоквартирном доме, формирующие фонд капитального ремонта на счете регионального оператора, не приняли такое решение в установленный срок. </w:t>
      </w:r>
    </w:p>
    <w:p w:rsidR="00B476C7" w:rsidRPr="00B476C7" w:rsidRDefault="00B476C7" w:rsidP="00B476C7">
      <w:pPr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B476C7" w:rsidRPr="00B476C7" w:rsidRDefault="00B476C7" w:rsidP="00B476C7">
      <w:pPr>
        <w:spacing w:after="255"/>
        <w:jc w:val="right"/>
        <w:rPr>
          <w:color w:val="000000"/>
          <w:sz w:val="20"/>
          <w:szCs w:val="20"/>
          <w:shd w:val="clear" w:color="auto" w:fill="FFFFFF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</w:p>
    <w:p w:rsidR="00B476C7" w:rsidRPr="00B476C7" w:rsidRDefault="00B476C7" w:rsidP="00B476C7">
      <w:pPr>
        <w:jc w:val="center"/>
        <w:rPr>
          <w:color w:val="000000"/>
          <w:sz w:val="20"/>
          <w:szCs w:val="20"/>
        </w:rPr>
      </w:pPr>
    </w:p>
    <w:p w:rsidR="00B476C7" w:rsidRPr="00B476C7" w:rsidRDefault="00B476C7" w:rsidP="00B476C7">
      <w:pPr>
        <w:jc w:val="center"/>
        <w:rPr>
          <w:color w:val="000000"/>
          <w:sz w:val="20"/>
          <w:szCs w:val="20"/>
        </w:rPr>
      </w:pPr>
      <w:r w:rsidRPr="00B476C7">
        <w:rPr>
          <w:color w:val="000000"/>
          <w:sz w:val="20"/>
          <w:szCs w:val="20"/>
        </w:rPr>
        <w:t>«</w:t>
      </w:r>
      <w:r w:rsidRPr="00B476C7">
        <w:rPr>
          <w:b/>
          <w:bCs/>
          <w:color w:val="000000"/>
          <w:sz w:val="20"/>
          <w:szCs w:val="20"/>
        </w:rPr>
        <w:t>Уточнен порядок уведомления о начале управления многоквартирным домом»</w:t>
      </w:r>
    </w:p>
    <w:p w:rsidR="00B476C7" w:rsidRPr="00B476C7" w:rsidRDefault="004D62CB" w:rsidP="00B476C7">
      <w:pPr>
        <w:ind w:firstLine="720"/>
        <w:jc w:val="both"/>
        <w:rPr>
          <w:color w:val="000000"/>
          <w:sz w:val="20"/>
          <w:szCs w:val="20"/>
          <w:shd w:val="clear" w:color="auto" w:fill="FFFFFF"/>
        </w:rPr>
      </w:pPr>
      <w:hyperlink r:id="rId18" w:tgtFrame="_blank" w:history="1">
        <w:r w:rsidR="00B476C7" w:rsidRPr="00B476C7">
          <w:rPr>
            <w:rStyle w:val="a3"/>
            <w:color w:val="000000"/>
            <w:sz w:val="20"/>
            <w:szCs w:val="20"/>
            <w:u w:val="none"/>
            <w:shd w:val="clear" w:color="auto" w:fill="FFFFFF"/>
          </w:rPr>
          <w:t>Федеральным законом от 02.12.2019 № 390-ФЗ</w:t>
        </w:r>
      </w:hyperlink>
      <w:r w:rsidR="00B476C7" w:rsidRPr="00B476C7">
        <w:rPr>
          <w:color w:val="000000"/>
          <w:sz w:val="20"/>
          <w:szCs w:val="20"/>
          <w:shd w:val="clear" w:color="auto" w:fill="FFFFFF"/>
        </w:rPr>
        <w:t xml:space="preserve"> внесены дополнения, согласно которым товарищества собственников жилья, жилищные, жилищно-строительные кооперативы также должны сообщать ГЖИ в течение 5 дней следующие сведения: о начале осуществления своей деятельности по управлению МКД (со дня принятия решения о государственной регистрации жилищного кооператива)</w:t>
      </w:r>
      <w:proofErr w:type="gramStart"/>
      <w:r w:rsidR="00B476C7" w:rsidRPr="00B476C7">
        <w:rPr>
          <w:color w:val="000000"/>
          <w:sz w:val="20"/>
          <w:szCs w:val="20"/>
          <w:shd w:val="clear" w:color="auto" w:fill="FFFFFF"/>
        </w:rPr>
        <w:t>;о</w:t>
      </w:r>
      <w:proofErr w:type="gramEnd"/>
      <w:r w:rsidR="00B476C7" w:rsidRPr="00B476C7">
        <w:rPr>
          <w:color w:val="000000"/>
          <w:sz w:val="20"/>
          <w:szCs w:val="20"/>
          <w:shd w:val="clear" w:color="auto" w:fill="FFFFFF"/>
        </w:rPr>
        <w:t xml:space="preserve"> заключении/расторжении договора жилищным кооперативом управления МКД с управляющей организацией (со дня заключения указанного договора).</w:t>
      </w:r>
    </w:p>
    <w:p w:rsidR="00B476C7" w:rsidRPr="00B476C7" w:rsidRDefault="00B476C7" w:rsidP="00B476C7">
      <w:pPr>
        <w:ind w:firstLine="720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Следует отметить, что за нарушение требований по предоставлению указанных сведений в ГЖИ, товарищества собственников жилья, жилищные, жилищно-строительные кооперативы несут административную ответственность в виде штрафа (</w:t>
      </w:r>
      <w:hyperlink r:id="rId19" w:tgtFrame="_blank" w:history="1">
        <w:r w:rsidRPr="00B476C7">
          <w:rPr>
            <w:rStyle w:val="a3"/>
            <w:color w:val="000000"/>
            <w:sz w:val="20"/>
            <w:szCs w:val="20"/>
            <w:u w:val="none"/>
            <w:shd w:val="clear" w:color="auto" w:fill="FFFFFF"/>
          </w:rPr>
          <w:t xml:space="preserve">ст.19.7 </w:t>
        </w:r>
        <w:proofErr w:type="spellStart"/>
        <w:r w:rsidRPr="00B476C7">
          <w:rPr>
            <w:rStyle w:val="a3"/>
            <w:color w:val="000000"/>
            <w:sz w:val="20"/>
            <w:szCs w:val="20"/>
            <w:u w:val="none"/>
            <w:shd w:val="clear" w:color="auto" w:fill="FFFFFF"/>
          </w:rPr>
          <w:t>КоАП</w:t>
        </w:r>
        <w:proofErr w:type="spellEnd"/>
        <w:r w:rsidRPr="00B476C7">
          <w:rPr>
            <w:rStyle w:val="a3"/>
            <w:color w:val="000000"/>
            <w:sz w:val="20"/>
            <w:szCs w:val="20"/>
            <w:u w:val="none"/>
            <w:shd w:val="clear" w:color="auto" w:fill="FFFFFF"/>
          </w:rPr>
          <w:t xml:space="preserve"> РФ</w:t>
        </w:r>
      </w:hyperlink>
      <w:r w:rsidRPr="00B476C7">
        <w:rPr>
          <w:color w:val="000000"/>
          <w:sz w:val="20"/>
          <w:szCs w:val="20"/>
          <w:shd w:val="clear" w:color="auto" w:fill="FFFFFF"/>
        </w:rPr>
        <w:t>): на должностных лиц в размере от 300 руб. до 500 руб. на юридических лиц - от 3000 руб. до 5000 руб.</w:t>
      </w:r>
    </w:p>
    <w:p w:rsidR="00B476C7" w:rsidRPr="00B476C7" w:rsidRDefault="00B476C7" w:rsidP="00B476C7">
      <w:pPr>
        <w:ind w:firstLine="720"/>
        <w:jc w:val="both"/>
        <w:rPr>
          <w:color w:val="000000"/>
          <w:sz w:val="20"/>
          <w:szCs w:val="20"/>
        </w:rPr>
      </w:pPr>
    </w:p>
    <w:p w:rsidR="00B476C7" w:rsidRPr="00B476C7" w:rsidRDefault="00B476C7" w:rsidP="00B476C7">
      <w:pPr>
        <w:spacing w:after="255"/>
        <w:jc w:val="right"/>
        <w:rPr>
          <w:color w:val="000000"/>
          <w:sz w:val="20"/>
          <w:szCs w:val="20"/>
          <w:shd w:val="clear" w:color="auto" w:fill="FFFFFF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</w:p>
    <w:p w:rsidR="00B476C7" w:rsidRPr="00B476C7" w:rsidRDefault="00B476C7" w:rsidP="00B476C7">
      <w:pPr>
        <w:spacing w:after="255"/>
        <w:jc w:val="center"/>
        <w:rPr>
          <w:color w:val="000000"/>
          <w:sz w:val="20"/>
          <w:szCs w:val="20"/>
        </w:rPr>
      </w:pPr>
      <w:r w:rsidRPr="00B476C7">
        <w:rPr>
          <w:b/>
          <w:bCs/>
          <w:color w:val="000000"/>
          <w:sz w:val="20"/>
          <w:szCs w:val="20"/>
        </w:rPr>
        <w:t>«Правительство Российской Федерации назвало основания для признания многоквартирного дома аварийным»</w:t>
      </w:r>
    </w:p>
    <w:p w:rsidR="00B476C7" w:rsidRPr="00B476C7" w:rsidRDefault="00B476C7" w:rsidP="00B476C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Правительство закрепило, в каком случае многоквартирный дом (МКД) признается аварийным и подлежащим сносу или реконструкции. Основанием для этого является аварийное техническое состояние несущих строительных конструкций или МКД в целом, характеризующееся:</w:t>
      </w:r>
      <w:r w:rsidRPr="00B476C7">
        <w:rPr>
          <w:color w:val="000000"/>
          <w:sz w:val="20"/>
          <w:szCs w:val="20"/>
          <w:shd w:val="clear" w:color="auto" w:fill="FFFFFF"/>
        </w:rPr>
        <w:br/>
        <w:t>- их повреждениями и деформациями, свидетельствующими об исчерпании несущей способности и опасности обрушения дома;</w:t>
      </w:r>
      <w:r w:rsidRPr="00B476C7">
        <w:rPr>
          <w:color w:val="000000"/>
          <w:sz w:val="20"/>
          <w:szCs w:val="20"/>
          <w:shd w:val="clear" w:color="auto" w:fill="FFFFFF"/>
        </w:rPr>
        <w:br/>
        <w:t>- кренами, которые могут вызвать потерю устойчивости МКД.</w:t>
      </w:r>
      <w:r w:rsidRPr="00B476C7">
        <w:rPr>
          <w:color w:val="000000"/>
          <w:sz w:val="20"/>
          <w:szCs w:val="20"/>
          <w:shd w:val="clear" w:color="auto" w:fill="FFFFFF"/>
        </w:rPr>
        <w:br/>
        <w:t>Жилые помещения, расположенные в таком доме, являются непригодными для проживания.</w:t>
      </w:r>
      <w:r w:rsidRPr="00B476C7">
        <w:rPr>
          <w:color w:val="000000"/>
          <w:sz w:val="20"/>
          <w:szCs w:val="20"/>
          <w:shd w:val="clear" w:color="auto" w:fill="FFFFFF"/>
        </w:rPr>
        <w:br/>
        <w:t>Два экземпляра заключения об оценке соответствия помещений и МКД установленным требованиям в 3-дневный срок направляются комиссией в соответствующий орган для последующего принятия решения и передачи заявителю и (или) в орган жилищного надзора (контроля) по месту нахождения соответствующего помещения или дома.</w:t>
      </w:r>
      <w:r w:rsidRPr="00B476C7">
        <w:rPr>
          <w:color w:val="000000"/>
          <w:sz w:val="20"/>
          <w:szCs w:val="20"/>
          <w:shd w:val="clear" w:color="auto" w:fill="FFFFFF"/>
        </w:rPr>
        <w:br/>
        <w:t>Форма акта обследования помещения применяется и в отношении МКД.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</w:rPr>
      </w:pPr>
    </w:p>
    <w:p w:rsidR="00B476C7" w:rsidRPr="00B476C7" w:rsidRDefault="00B476C7" w:rsidP="00B476C7">
      <w:pPr>
        <w:spacing w:after="255"/>
        <w:jc w:val="right"/>
        <w:rPr>
          <w:rFonts w:ascii="Arial" w:hAnsi="Arial" w:cs="Arial"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</w:p>
    <w:p w:rsidR="00B476C7" w:rsidRPr="00B476C7" w:rsidRDefault="00B476C7" w:rsidP="00B476C7">
      <w:pPr>
        <w:spacing w:after="255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476C7" w:rsidRPr="00B476C7" w:rsidRDefault="00B476C7" w:rsidP="00B476C7">
      <w:pPr>
        <w:spacing w:after="255"/>
        <w:jc w:val="center"/>
        <w:rPr>
          <w:color w:val="000000"/>
          <w:sz w:val="20"/>
          <w:szCs w:val="20"/>
          <w:shd w:val="clear" w:color="auto" w:fill="FFFFFF"/>
        </w:rPr>
      </w:pPr>
      <w:r w:rsidRPr="00B476C7">
        <w:rPr>
          <w:b/>
          <w:bCs/>
          <w:color w:val="000000"/>
          <w:sz w:val="20"/>
          <w:szCs w:val="20"/>
        </w:rPr>
        <w:t>«Конституционный Суд Российской Федерации указал, что несовершеннолетние имеют право на компенсацию в случае незаконного помещения в центр временного содержания»</w:t>
      </w:r>
    </w:p>
    <w:p w:rsidR="00B476C7" w:rsidRPr="00B476C7" w:rsidRDefault="00B476C7" w:rsidP="00B476C7">
      <w:pPr>
        <w:ind w:firstLine="709"/>
        <w:jc w:val="both"/>
        <w:rPr>
          <w:bCs/>
          <w:sz w:val="20"/>
          <w:szCs w:val="20"/>
        </w:rPr>
      </w:pPr>
      <w:proofErr w:type="gramStart"/>
      <w:r w:rsidRPr="00B476C7">
        <w:rPr>
          <w:bCs/>
          <w:sz w:val="20"/>
          <w:szCs w:val="20"/>
        </w:rPr>
        <w:t>Конституционный Суд Российской Федерации указал, что  Федеральный закон «Об основах системы профилактики безнадзорности и правонарушений несовершеннолетних» предполагает, что вопрос о помещении в центр временного содержания для несовершеннолетних правонарушителей органов внутренних дел решается в состязательном процессе, позволяющем стороне воспользоваться правом на получение квалифицированной юридической помощи, высказывать свои доводы, опровергать представленные материалы, а суду - оценить их и принять решение, в том числе</w:t>
      </w:r>
      <w:proofErr w:type="gramEnd"/>
      <w:r w:rsidRPr="00B476C7">
        <w:rPr>
          <w:bCs/>
          <w:sz w:val="20"/>
          <w:szCs w:val="20"/>
        </w:rPr>
        <w:t xml:space="preserve"> констатирующее возможность, необходимость и соразмерность временного ограничения свободы несовершеннолетнего, после тщательного и всестороннего выяснения всех обстоятельств, касающихся как совершения им общественно опасного деяния, за которое при достижении установленного законом возраста наступает уголовная ответственность, так и наличия угроз его жизни или здоровью либо рисков совершения им повторного общественно опасного деяния, </w:t>
      </w:r>
      <w:proofErr w:type="gramStart"/>
      <w:r w:rsidRPr="00B476C7">
        <w:rPr>
          <w:bCs/>
          <w:sz w:val="20"/>
          <w:szCs w:val="20"/>
        </w:rPr>
        <w:t>притом</w:t>
      </w:r>
      <w:proofErr w:type="gramEnd"/>
      <w:r w:rsidRPr="00B476C7">
        <w:rPr>
          <w:bCs/>
          <w:sz w:val="20"/>
          <w:szCs w:val="20"/>
        </w:rPr>
        <w:t xml:space="preserve"> что эти риски и угрозы могут быть предотвращены путем его помещения в такой центр, а законность и обоснованность данного судебного решения могут быть проверены вышестоящим судом, в частности по заявлению несовершеннолетнего или его представителей.</w:t>
      </w:r>
    </w:p>
    <w:p w:rsidR="00B476C7" w:rsidRPr="00B476C7" w:rsidRDefault="00B476C7" w:rsidP="00B476C7">
      <w:pPr>
        <w:ind w:firstLine="709"/>
        <w:jc w:val="both"/>
        <w:rPr>
          <w:bCs/>
          <w:sz w:val="20"/>
          <w:szCs w:val="20"/>
        </w:rPr>
      </w:pPr>
      <w:r w:rsidRPr="00B476C7">
        <w:rPr>
          <w:bCs/>
          <w:sz w:val="20"/>
          <w:szCs w:val="20"/>
        </w:rPr>
        <w:t xml:space="preserve">Гражданский кодекс Российской Федерации предполагают - поскольку иное не соответствовало бы </w:t>
      </w:r>
      <w:hyperlink r:id="rId20" w:history="1">
        <w:r w:rsidRPr="00B476C7">
          <w:rPr>
            <w:rStyle w:val="a3"/>
            <w:bCs/>
            <w:color w:val="auto"/>
            <w:sz w:val="20"/>
            <w:szCs w:val="20"/>
            <w:u w:val="none"/>
          </w:rPr>
          <w:t>Конституции</w:t>
        </w:r>
      </w:hyperlink>
      <w:r w:rsidRPr="00B476C7">
        <w:rPr>
          <w:bCs/>
          <w:sz w:val="20"/>
          <w:szCs w:val="20"/>
        </w:rPr>
        <w:t xml:space="preserve"> Российской Федерации - возмещение несовершеннолетнему вреда, в том числе морального, независимо от вины должностных лиц правоохранительных органов и суда в случае признания незаконным его помещения в центр временного содержания для несовершеннолетних правонарушителей органов внутренних дел. При определении размера компенсации морального вреда суд должен учитывать </w:t>
      </w:r>
      <w:r w:rsidRPr="00B476C7">
        <w:rPr>
          <w:bCs/>
          <w:sz w:val="20"/>
          <w:szCs w:val="20"/>
        </w:rPr>
        <w:lastRenderedPageBreak/>
        <w:t xml:space="preserve">продолжительность нахождения в указанном центре, условия содержания в нем и условия проживания несовершеннолетнего в семье, возможность продолжения учебы, контактов с родителями, а равно иные обстоятельства, касающиеся примененных </w:t>
      </w:r>
      <w:proofErr w:type="spellStart"/>
      <w:r w:rsidRPr="00B476C7">
        <w:rPr>
          <w:bCs/>
          <w:sz w:val="20"/>
          <w:szCs w:val="20"/>
        </w:rPr>
        <w:t>правоограничений</w:t>
      </w:r>
      <w:proofErr w:type="spellEnd"/>
      <w:r w:rsidRPr="00B476C7">
        <w:rPr>
          <w:bCs/>
          <w:sz w:val="20"/>
          <w:szCs w:val="20"/>
        </w:rPr>
        <w:t>, имея в виду их негативное или позитивное влияние на несовершеннолетнего.</w:t>
      </w:r>
    </w:p>
    <w:p w:rsidR="00B476C7" w:rsidRPr="00B476C7" w:rsidRDefault="00B476C7" w:rsidP="00B476C7">
      <w:pPr>
        <w:spacing w:after="255"/>
        <w:jc w:val="right"/>
        <w:rPr>
          <w:rFonts w:ascii="Arial" w:hAnsi="Arial" w:cs="Arial"/>
          <w:color w:val="000000"/>
          <w:sz w:val="20"/>
          <w:szCs w:val="20"/>
        </w:rPr>
      </w:pPr>
      <w:r w:rsidRPr="00B476C7">
        <w:rPr>
          <w:rFonts w:ascii="Arial" w:hAnsi="Arial" w:cs="Arial"/>
          <w:color w:val="000000"/>
          <w:sz w:val="20"/>
          <w:szCs w:val="20"/>
        </w:rPr>
        <w:br/>
      </w: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</w:p>
    <w:p w:rsidR="00B476C7" w:rsidRPr="00B476C7" w:rsidRDefault="00B476C7" w:rsidP="00B476C7">
      <w:pPr>
        <w:spacing w:after="255"/>
        <w:jc w:val="right"/>
        <w:rPr>
          <w:rFonts w:ascii="Arial" w:hAnsi="Arial" w:cs="Arial"/>
          <w:color w:val="000000"/>
          <w:sz w:val="20"/>
          <w:szCs w:val="20"/>
        </w:rPr>
      </w:pPr>
    </w:p>
    <w:p w:rsidR="00B476C7" w:rsidRPr="00B476C7" w:rsidRDefault="00B476C7" w:rsidP="00B476C7">
      <w:pPr>
        <w:spacing w:after="255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476C7">
        <w:rPr>
          <w:b/>
          <w:bCs/>
          <w:color w:val="000000"/>
          <w:sz w:val="20"/>
          <w:szCs w:val="20"/>
        </w:rPr>
        <w:t xml:space="preserve">«Символику нацизма разрешили использовать для </w:t>
      </w:r>
      <w:proofErr w:type="spellStart"/>
      <w:r w:rsidRPr="00B476C7">
        <w:rPr>
          <w:b/>
          <w:bCs/>
          <w:color w:val="000000"/>
          <w:sz w:val="20"/>
          <w:szCs w:val="20"/>
        </w:rPr>
        <w:t>антипропаганды</w:t>
      </w:r>
      <w:proofErr w:type="spellEnd"/>
      <w:r w:rsidRPr="00B476C7">
        <w:rPr>
          <w:b/>
          <w:bCs/>
          <w:color w:val="000000"/>
          <w:sz w:val="20"/>
          <w:szCs w:val="20"/>
        </w:rPr>
        <w:t>»</w:t>
      </w:r>
    </w:p>
    <w:p w:rsidR="00B476C7" w:rsidRPr="00B476C7" w:rsidRDefault="00B476C7" w:rsidP="00B476C7">
      <w:pPr>
        <w:ind w:firstLine="709"/>
        <w:jc w:val="both"/>
        <w:rPr>
          <w:bCs/>
          <w:sz w:val="20"/>
          <w:szCs w:val="20"/>
        </w:rPr>
      </w:pPr>
      <w:r w:rsidRPr="00B476C7">
        <w:rPr>
          <w:bCs/>
          <w:sz w:val="20"/>
          <w:szCs w:val="20"/>
        </w:rPr>
        <w:t>Скорректированы Законы об увековечении победы в Великой Отечественной войне и о противодействии экстремизму.</w:t>
      </w:r>
      <w:r w:rsidRPr="00B476C7">
        <w:rPr>
          <w:bCs/>
          <w:sz w:val="20"/>
          <w:szCs w:val="20"/>
        </w:rPr>
        <w:br/>
        <w:t>Поправками запрещено использовать не только нацистскую символику, но и атрибутику, а также символику и атрибутику, сходные с ними до степени смешения.</w:t>
      </w:r>
    </w:p>
    <w:p w:rsidR="00B476C7" w:rsidRPr="00B476C7" w:rsidRDefault="00B476C7" w:rsidP="00B476C7">
      <w:pPr>
        <w:ind w:firstLine="709"/>
        <w:jc w:val="both"/>
        <w:rPr>
          <w:bCs/>
          <w:sz w:val="20"/>
          <w:szCs w:val="20"/>
        </w:rPr>
      </w:pPr>
      <w:r w:rsidRPr="00B476C7">
        <w:rPr>
          <w:bCs/>
          <w:sz w:val="20"/>
          <w:szCs w:val="20"/>
        </w:rPr>
        <w:t xml:space="preserve">При этом предусмотрено исключение для случаев использования атрибутики и символики, при которых формируется негативное отношение к идеологии </w:t>
      </w:r>
      <w:proofErr w:type="gramStart"/>
      <w:r w:rsidRPr="00B476C7">
        <w:rPr>
          <w:bCs/>
          <w:sz w:val="20"/>
          <w:szCs w:val="20"/>
        </w:rPr>
        <w:t>нацизма</w:t>
      </w:r>
      <w:proofErr w:type="gramEnd"/>
      <w:r w:rsidRPr="00B476C7">
        <w:rPr>
          <w:bCs/>
          <w:sz w:val="20"/>
          <w:szCs w:val="20"/>
        </w:rPr>
        <w:t xml:space="preserve"> и отсутствуют признаки пропаганды или оправдания нацизма.</w:t>
      </w:r>
      <w:r w:rsidRPr="00B476C7">
        <w:rPr>
          <w:bCs/>
          <w:sz w:val="20"/>
          <w:szCs w:val="20"/>
        </w:rPr>
        <w:br/>
      </w:r>
    </w:p>
    <w:p w:rsidR="00B476C7" w:rsidRPr="00B476C7" w:rsidRDefault="00B476C7" w:rsidP="00B476C7">
      <w:pPr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Кузьмин И.В.</w:t>
      </w:r>
    </w:p>
    <w:p w:rsidR="00B476C7" w:rsidRPr="00B476C7" w:rsidRDefault="00B476C7" w:rsidP="00B476C7">
      <w:pPr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B476C7">
        <w:rPr>
          <w:rFonts w:ascii="Arial" w:hAnsi="Arial" w:cs="Arial"/>
          <w:color w:val="000000"/>
          <w:sz w:val="20"/>
          <w:szCs w:val="20"/>
        </w:rPr>
        <w:br/>
      </w:r>
    </w:p>
    <w:p w:rsidR="00B476C7" w:rsidRPr="00B476C7" w:rsidRDefault="00B476C7" w:rsidP="00B476C7">
      <w:pPr>
        <w:ind w:firstLine="709"/>
        <w:jc w:val="center"/>
        <w:rPr>
          <w:color w:val="000000"/>
          <w:sz w:val="20"/>
          <w:szCs w:val="20"/>
        </w:rPr>
      </w:pPr>
      <w:r w:rsidRPr="00B476C7">
        <w:rPr>
          <w:b/>
          <w:bCs/>
          <w:color w:val="000000"/>
          <w:sz w:val="20"/>
          <w:szCs w:val="20"/>
        </w:rPr>
        <w:t>«Федеральным законом определено, что дома для паломников не относятся к гостиницам»</w:t>
      </w:r>
    </w:p>
    <w:p w:rsidR="00B476C7" w:rsidRPr="00B476C7" w:rsidRDefault="00B476C7" w:rsidP="00B476C7">
      <w:pPr>
        <w:ind w:firstLine="709"/>
        <w:jc w:val="center"/>
        <w:rPr>
          <w:color w:val="000000"/>
          <w:sz w:val="20"/>
          <w:szCs w:val="20"/>
          <w:shd w:val="clear" w:color="auto" w:fill="FFFFFF"/>
        </w:rPr>
      </w:pPr>
    </w:p>
    <w:p w:rsidR="00B476C7" w:rsidRPr="00B476C7" w:rsidRDefault="00B476C7" w:rsidP="00B476C7">
      <w:pPr>
        <w:ind w:firstLine="709"/>
        <w:jc w:val="both"/>
        <w:rPr>
          <w:i/>
          <w:color w:val="000000"/>
          <w:sz w:val="20"/>
          <w:szCs w:val="20"/>
        </w:rPr>
      </w:pPr>
      <w:r w:rsidRPr="00B476C7">
        <w:rPr>
          <w:bCs/>
          <w:sz w:val="20"/>
          <w:szCs w:val="20"/>
        </w:rPr>
        <w:t>Гостиницами не считаются средства размещения религиозных организаций, входящих в структуру централизованных религиозных организаций. Соответственно, не будет проводиться их классификация.</w:t>
      </w:r>
      <w:r w:rsidRPr="00B476C7">
        <w:rPr>
          <w:rFonts w:ascii="Arial" w:hAnsi="Arial" w:cs="Arial"/>
          <w:color w:val="000000"/>
          <w:sz w:val="20"/>
          <w:szCs w:val="20"/>
        </w:rPr>
        <w:br/>
      </w:r>
    </w:p>
    <w:p w:rsidR="00B476C7" w:rsidRPr="00B476C7" w:rsidRDefault="00B476C7" w:rsidP="00B476C7">
      <w:pPr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Кузьмин И.В.</w:t>
      </w:r>
    </w:p>
    <w:p w:rsidR="00B476C7" w:rsidRPr="00B476C7" w:rsidRDefault="00B476C7" w:rsidP="00B476C7">
      <w:pPr>
        <w:spacing w:after="255"/>
        <w:jc w:val="center"/>
        <w:rPr>
          <w:rFonts w:ascii="Arial" w:hAnsi="Arial" w:cs="Arial"/>
          <w:color w:val="000000"/>
          <w:sz w:val="20"/>
          <w:szCs w:val="20"/>
        </w:rPr>
      </w:pPr>
    </w:p>
    <w:p w:rsidR="00B476C7" w:rsidRPr="00B476C7" w:rsidRDefault="00B476C7" w:rsidP="00B476C7">
      <w:pPr>
        <w:spacing w:after="255"/>
        <w:jc w:val="center"/>
        <w:rPr>
          <w:color w:val="000000"/>
          <w:sz w:val="20"/>
          <w:szCs w:val="20"/>
          <w:shd w:val="clear" w:color="auto" w:fill="FFFFFF"/>
        </w:rPr>
      </w:pPr>
      <w:r w:rsidRPr="00B476C7">
        <w:rPr>
          <w:b/>
          <w:bCs/>
          <w:color w:val="000000"/>
          <w:sz w:val="20"/>
          <w:szCs w:val="20"/>
        </w:rPr>
        <w:t xml:space="preserve"> «Уточнен закон об обязательном социальном страховании»</w:t>
      </w:r>
    </w:p>
    <w:p w:rsidR="00B476C7" w:rsidRPr="00B476C7" w:rsidRDefault="00B476C7" w:rsidP="00B476C7">
      <w:pPr>
        <w:ind w:firstLine="709"/>
        <w:jc w:val="both"/>
        <w:rPr>
          <w:bCs/>
          <w:sz w:val="20"/>
          <w:szCs w:val="20"/>
        </w:rPr>
      </w:pPr>
      <w:r w:rsidRPr="00B476C7">
        <w:rPr>
          <w:bCs/>
          <w:sz w:val="20"/>
          <w:szCs w:val="20"/>
        </w:rPr>
        <w:t>К лицам, которые имеют безусловное право на единовременную выплату в случае смерти застрахованного, решено отнести его родителей. Это позволит улучшить социальную защиту родителей, потерявших сына (дочь) в результате несчастного случая на производстве.</w:t>
      </w:r>
    </w:p>
    <w:p w:rsidR="00B476C7" w:rsidRPr="00B476C7" w:rsidRDefault="00B476C7" w:rsidP="00B476C7">
      <w:pPr>
        <w:ind w:firstLine="709"/>
        <w:jc w:val="both"/>
        <w:rPr>
          <w:bCs/>
          <w:sz w:val="20"/>
          <w:szCs w:val="20"/>
        </w:rPr>
      </w:pPr>
      <w:r w:rsidRPr="00B476C7">
        <w:rPr>
          <w:bCs/>
          <w:sz w:val="20"/>
          <w:szCs w:val="20"/>
        </w:rPr>
        <w:t xml:space="preserve">Уточнены нормы о единовременной страховой выплате в связи со смертью </w:t>
      </w:r>
      <w:proofErr w:type="gramStart"/>
      <w:r w:rsidRPr="00B476C7">
        <w:rPr>
          <w:bCs/>
          <w:sz w:val="20"/>
          <w:szCs w:val="20"/>
        </w:rPr>
        <w:t>застрахованного</w:t>
      </w:r>
      <w:proofErr w:type="gramEnd"/>
      <w:r w:rsidRPr="00B476C7">
        <w:rPr>
          <w:bCs/>
          <w:sz w:val="20"/>
          <w:szCs w:val="20"/>
        </w:rPr>
        <w:t xml:space="preserve"> и ежемесячной страховой выплате по аналогичному основанию.</w:t>
      </w:r>
    </w:p>
    <w:p w:rsidR="00B476C7" w:rsidRPr="00B476C7" w:rsidRDefault="00B476C7" w:rsidP="00B476C7">
      <w:pPr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B476C7">
        <w:rPr>
          <w:bCs/>
          <w:sz w:val="20"/>
          <w:szCs w:val="20"/>
        </w:rPr>
        <w:t>Поправки вступают в силу со дня опубликования и по общему правилу распространяются на правоотношения, возникшие с 1 января 2019 г.</w:t>
      </w:r>
      <w:r w:rsidRPr="00B476C7">
        <w:rPr>
          <w:rFonts w:ascii="Arial" w:hAnsi="Arial" w:cs="Arial"/>
          <w:color w:val="000000"/>
          <w:sz w:val="20"/>
          <w:szCs w:val="20"/>
        </w:rPr>
        <w:br/>
      </w:r>
    </w:p>
    <w:p w:rsidR="00B476C7" w:rsidRPr="00B476C7" w:rsidRDefault="00B476C7" w:rsidP="00B476C7">
      <w:pPr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Кузьмин И.В.</w:t>
      </w:r>
    </w:p>
    <w:p w:rsidR="00B476C7" w:rsidRPr="00B476C7" w:rsidRDefault="00B476C7" w:rsidP="00B476C7">
      <w:pPr>
        <w:spacing w:after="255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76C7" w:rsidRPr="00B476C7" w:rsidRDefault="00B476C7" w:rsidP="00B476C7">
      <w:pPr>
        <w:spacing w:after="255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476C7">
        <w:rPr>
          <w:b/>
          <w:bCs/>
          <w:color w:val="000000"/>
          <w:sz w:val="20"/>
          <w:szCs w:val="20"/>
        </w:rPr>
        <w:t>«Государство выделит субсидии на региональные доплаты к пенсиям»</w:t>
      </w:r>
    </w:p>
    <w:p w:rsidR="00B476C7" w:rsidRPr="00B476C7" w:rsidRDefault="00B476C7" w:rsidP="00B476C7">
      <w:pPr>
        <w:ind w:firstLine="709"/>
        <w:jc w:val="both"/>
        <w:rPr>
          <w:bCs/>
          <w:sz w:val="20"/>
          <w:szCs w:val="20"/>
        </w:rPr>
      </w:pPr>
      <w:r w:rsidRPr="00B476C7">
        <w:rPr>
          <w:bCs/>
          <w:sz w:val="20"/>
          <w:szCs w:val="20"/>
        </w:rPr>
        <w:t>Скорректирован Закон о социальной помощи. С 2020 г. будут выделять субсидии на региональные доплаты к пенсиям неработающих пенсионеров.</w:t>
      </w:r>
      <w:r w:rsidRPr="00B476C7">
        <w:rPr>
          <w:bCs/>
          <w:sz w:val="20"/>
          <w:szCs w:val="20"/>
        </w:rPr>
        <w:br/>
        <w:t>Сейчас выделяются иные межбюджетные трансферты (кроме дотаций, субсидий и субвенций).</w:t>
      </w:r>
    </w:p>
    <w:p w:rsidR="00B476C7" w:rsidRPr="00B476C7" w:rsidRDefault="00B476C7" w:rsidP="00B476C7">
      <w:pPr>
        <w:ind w:firstLine="709"/>
        <w:jc w:val="right"/>
        <w:rPr>
          <w:bCs/>
          <w:sz w:val="20"/>
          <w:szCs w:val="20"/>
        </w:rPr>
      </w:pPr>
      <w:r w:rsidRPr="00B476C7">
        <w:rPr>
          <w:rFonts w:ascii="Arial" w:hAnsi="Arial" w:cs="Arial"/>
          <w:color w:val="000000"/>
          <w:sz w:val="20"/>
          <w:szCs w:val="20"/>
        </w:rPr>
        <w:br/>
      </w: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</w:p>
    <w:p w:rsidR="00B476C7" w:rsidRPr="00B476C7" w:rsidRDefault="00B476C7" w:rsidP="00B476C7">
      <w:pPr>
        <w:spacing w:after="255"/>
        <w:rPr>
          <w:rFonts w:ascii="Arial" w:hAnsi="Arial" w:cs="Arial"/>
          <w:color w:val="000000"/>
          <w:sz w:val="20"/>
          <w:szCs w:val="20"/>
        </w:rPr>
      </w:pPr>
    </w:p>
    <w:p w:rsidR="00B476C7" w:rsidRPr="00B476C7" w:rsidRDefault="00B476C7" w:rsidP="00B476C7">
      <w:pPr>
        <w:spacing w:after="255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476C7">
        <w:rPr>
          <w:b/>
          <w:bCs/>
          <w:color w:val="000000"/>
          <w:sz w:val="20"/>
          <w:szCs w:val="20"/>
        </w:rPr>
        <w:t>«Преимущественное право приема детей в детский сад и школу, где учатся их братья или сестры, закрепили в федеральном законе»</w:t>
      </w:r>
    </w:p>
    <w:p w:rsidR="00B476C7" w:rsidRPr="00B476C7" w:rsidRDefault="00B476C7" w:rsidP="00B476C7">
      <w:pPr>
        <w:spacing w:after="255"/>
        <w:ind w:firstLine="720"/>
        <w:jc w:val="right"/>
        <w:rPr>
          <w:rFonts w:ascii="Arial" w:hAnsi="Arial" w:cs="Arial"/>
          <w:color w:val="000000"/>
          <w:sz w:val="20"/>
          <w:szCs w:val="20"/>
        </w:rPr>
      </w:pPr>
      <w:r w:rsidRPr="00B476C7">
        <w:rPr>
          <w:bCs/>
          <w:sz w:val="20"/>
          <w:szCs w:val="20"/>
        </w:rPr>
        <w:t>Закон закрепляет право преимущественного приема детей в те детские сады и школы, где обучаются их братья или сестры. Речь идет о случаях, когда дети проживают в одной семье и имеют общее место жительства</w:t>
      </w:r>
      <w:r w:rsidRPr="00B476C7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Pr="00B476C7">
        <w:rPr>
          <w:rFonts w:ascii="Arial" w:hAnsi="Arial" w:cs="Arial"/>
          <w:color w:val="000000"/>
          <w:sz w:val="20"/>
          <w:szCs w:val="20"/>
        </w:rPr>
        <w:br/>
      </w:r>
      <w:r w:rsidRPr="00B476C7">
        <w:rPr>
          <w:rFonts w:ascii="Arial" w:hAnsi="Arial" w:cs="Arial"/>
          <w:color w:val="000000"/>
          <w:sz w:val="20"/>
          <w:szCs w:val="20"/>
        </w:rPr>
        <w:br/>
      </w: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</w:p>
    <w:p w:rsidR="00B476C7" w:rsidRPr="00B476C7" w:rsidRDefault="00B476C7" w:rsidP="00B476C7">
      <w:pPr>
        <w:spacing w:after="255"/>
        <w:jc w:val="center"/>
        <w:rPr>
          <w:rFonts w:ascii="Arial" w:hAnsi="Arial" w:cs="Arial"/>
          <w:color w:val="000000"/>
          <w:sz w:val="20"/>
          <w:szCs w:val="20"/>
        </w:rPr>
      </w:pPr>
      <w:r w:rsidRPr="00B476C7">
        <w:rPr>
          <w:b/>
          <w:bCs/>
          <w:color w:val="000000"/>
          <w:sz w:val="20"/>
          <w:szCs w:val="20"/>
        </w:rPr>
        <w:t>«Задолженность по заработной плате спишут со счета работодателя без обращения в суд»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</w:rPr>
      </w:pPr>
      <w:r w:rsidRPr="00B476C7">
        <w:rPr>
          <w:color w:val="000000"/>
          <w:sz w:val="20"/>
          <w:szCs w:val="20"/>
          <w:shd w:val="clear" w:color="auto" w:fill="FFFFFF"/>
        </w:rPr>
        <w:lastRenderedPageBreak/>
        <w:t>Госинспекторов труда уполномочили выносить решения о принудительном исполнении обязанности работодателя по выплате начисленных, но не выданных работнику зарплаты и других выплат. В Законе об исполнительном производстве прописали особенности исполнения таких решений.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</w:rPr>
      </w:pPr>
      <w:r w:rsidRPr="00B476C7">
        <w:rPr>
          <w:color w:val="000000"/>
          <w:sz w:val="20"/>
          <w:szCs w:val="20"/>
          <w:shd w:val="clear" w:color="auto" w:fill="FFFFFF"/>
        </w:rPr>
        <w:t>Одновременно с вынесением постановления о возбуждении исполнительного производства судебный пристав запрашивает у кредитных организаций сведения о видах и номерах банковских счетов должника, количестве и движении денежных средств. При наличии на счетах работодателя денежных средств задолженность по зарплате взыскивается в бесспорном (внесудебном) порядке.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</w:rPr>
      </w:pPr>
      <w:r w:rsidRPr="00B476C7">
        <w:rPr>
          <w:color w:val="000000"/>
          <w:sz w:val="20"/>
          <w:szCs w:val="20"/>
          <w:shd w:val="clear" w:color="auto" w:fill="FFFFFF"/>
        </w:rPr>
        <w:t>Исполнительное производство оканчивается в двух случаях:</w:t>
      </w:r>
      <w:r w:rsidRPr="00B476C7">
        <w:rPr>
          <w:color w:val="000000"/>
          <w:sz w:val="20"/>
          <w:szCs w:val="20"/>
        </w:rPr>
        <w:br/>
      </w:r>
      <w:r w:rsidRPr="00B476C7">
        <w:rPr>
          <w:color w:val="000000"/>
          <w:sz w:val="20"/>
          <w:szCs w:val="20"/>
          <w:shd w:val="clear" w:color="auto" w:fill="FFFFFF"/>
        </w:rPr>
        <w:t>- если денежные средства перечислены взыскателю в полном объеме;</w:t>
      </w:r>
      <w:r w:rsidRPr="00B476C7">
        <w:rPr>
          <w:color w:val="000000"/>
          <w:sz w:val="20"/>
          <w:szCs w:val="20"/>
        </w:rPr>
        <w:br/>
      </w:r>
      <w:r w:rsidRPr="00B476C7">
        <w:rPr>
          <w:color w:val="000000"/>
          <w:sz w:val="20"/>
          <w:szCs w:val="20"/>
          <w:shd w:val="clear" w:color="auto" w:fill="FFFFFF"/>
        </w:rPr>
        <w:t>- если на счетах должника в течение двух месяцев отсутствуют денежные средства.</w:t>
      </w:r>
      <w:r w:rsidRPr="00B476C7">
        <w:rPr>
          <w:color w:val="000000"/>
          <w:sz w:val="20"/>
          <w:szCs w:val="20"/>
        </w:rPr>
        <w:br/>
      </w:r>
    </w:p>
    <w:p w:rsidR="00B476C7" w:rsidRPr="00B476C7" w:rsidRDefault="00B476C7" w:rsidP="00B476C7">
      <w:pPr>
        <w:ind w:firstLine="709"/>
        <w:jc w:val="right"/>
        <w:rPr>
          <w:i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Кузьмин И.В.</w:t>
      </w:r>
    </w:p>
    <w:p w:rsidR="00B476C7" w:rsidRPr="00B476C7" w:rsidRDefault="00B476C7" w:rsidP="00B476C7">
      <w:pPr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</w:p>
    <w:p w:rsidR="00B476C7" w:rsidRPr="00B476C7" w:rsidRDefault="00B476C7" w:rsidP="00B476C7">
      <w:pPr>
        <w:jc w:val="center"/>
        <w:rPr>
          <w:b/>
          <w:bCs/>
          <w:color w:val="000000"/>
          <w:sz w:val="20"/>
          <w:szCs w:val="20"/>
        </w:rPr>
      </w:pPr>
      <w:r w:rsidRPr="00B476C7">
        <w:rPr>
          <w:b/>
          <w:bCs/>
          <w:color w:val="000000"/>
          <w:sz w:val="20"/>
          <w:szCs w:val="20"/>
        </w:rPr>
        <w:t xml:space="preserve"> «Врача обнаружившего рак, ждет премия»</w:t>
      </w:r>
    </w:p>
    <w:p w:rsidR="00B476C7" w:rsidRPr="00B476C7" w:rsidRDefault="00B476C7" w:rsidP="00B476C7">
      <w:pPr>
        <w:rPr>
          <w:rFonts w:ascii="Arial" w:hAnsi="Arial" w:cs="Arial"/>
          <w:color w:val="000000"/>
          <w:sz w:val="20"/>
          <w:szCs w:val="20"/>
        </w:rPr>
      </w:pP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С 2020 г. расходы регионов на высокотехнологичную медпомощь, не включенную в базовую программу ОМС, будут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софинансироваться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 xml:space="preserve"> из федерального бюджета. Порядок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софинансирования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 xml:space="preserve"> установит Правительство РФ, а перечень соответствующих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медорганизаций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 xml:space="preserve"> - уполномоченный орган субъекта РФ.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В 2020-2022 гг. из бюджета ФФОМС бюджетам ТФОМС направят трансферты на стимулирующие выплаты медработникам за выявление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онкозаболеваний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 xml:space="preserve"> в ходе диспансеризации и профилактических медосмотров.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Порядок и размеры выплат определит Правительство.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Чтобы ликвидировать дефицит в кадрах, оказывающих первичную медико-санитарную помощь, в 2020-2022 гг. ФФОМС перечислит территориальным фондам трансферты на оплату труда врачей и среднего медперсонала.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Закон вступает в силу с 1 января 2020 года.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</w:p>
    <w:p w:rsidR="00B476C7" w:rsidRPr="00B476C7" w:rsidRDefault="00B476C7" w:rsidP="00B476C7">
      <w:pPr>
        <w:ind w:firstLine="709"/>
        <w:jc w:val="right"/>
        <w:rPr>
          <w:i/>
          <w:color w:val="000000"/>
          <w:sz w:val="20"/>
          <w:szCs w:val="20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Кузьмин И.В.</w:t>
      </w:r>
    </w:p>
    <w:p w:rsidR="00B476C7" w:rsidRPr="00B476C7" w:rsidRDefault="00B476C7" w:rsidP="00B476C7">
      <w:pPr>
        <w:spacing w:after="255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476C7">
        <w:rPr>
          <w:rFonts w:ascii="Arial" w:hAnsi="Arial" w:cs="Arial"/>
          <w:color w:val="000000"/>
          <w:sz w:val="20"/>
          <w:szCs w:val="20"/>
        </w:rPr>
        <w:br/>
      </w:r>
      <w:r w:rsidRPr="00B476C7">
        <w:rPr>
          <w:b/>
          <w:bCs/>
          <w:color w:val="000000"/>
          <w:sz w:val="20"/>
          <w:szCs w:val="20"/>
        </w:rPr>
        <w:t>«К нерадивым владельцам животных могут прийти с проверкой»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Правительство определило правила осуществления госнадзора в области </w:t>
      </w:r>
      <w:r w:rsidRPr="00B476C7">
        <w:rPr>
          <w:color w:val="000000"/>
          <w:sz w:val="20"/>
          <w:szCs w:val="20"/>
          <w:shd w:val="clear" w:color="auto" w:fill="FFFFFF"/>
        </w:rPr>
        <w:t>обращения с животными.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 xml:space="preserve">Соблюдение требований к содержанию и использованию диких животных в неволе проверяют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Росприроднадзор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 xml:space="preserve"> и его территориальные органы, а за выполнением требований к содержанию и использованию животных в культурно-зрелищных целях следят </w:t>
      </w:r>
      <w:proofErr w:type="spellStart"/>
      <w:r w:rsidRPr="00B476C7">
        <w:rPr>
          <w:color w:val="000000"/>
          <w:sz w:val="20"/>
          <w:szCs w:val="20"/>
          <w:shd w:val="clear" w:color="auto" w:fill="FFFFFF"/>
        </w:rPr>
        <w:t>Россельхознадзор</w:t>
      </w:r>
      <w:proofErr w:type="spellEnd"/>
      <w:r w:rsidRPr="00B476C7">
        <w:rPr>
          <w:color w:val="000000"/>
          <w:sz w:val="20"/>
          <w:szCs w:val="20"/>
          <w:shd w:val="clear" w:color="auto" w:fill="FFFFFF"/>
        </w:rPr>
        <w:t xml:space="preserve"> и его территориальные органы.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Прописан порядок проведения проверок организаций и предпринимателей.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Надзор в отношении граждан - владельцев животных предполагает проведение: - плановых рейдовых осмотров территорий и мест содержания и использования животных; -  внеплановых проверок при поступлении информации о нарушениях.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  <w:r w:rsidRPr="00B476C7">
        <w:rPr>
          <w:color w:val="000000"/>
          <w:sz w:val="20"/>
          <w:szCs w:val="20"/>
          <w:shd w:val="clear" w:color="auto" w:fill="FFFFFF"/>
        </w:rPr>
        <w:t>Гражданина должны заранее уведомить о проверке. Проверяющие могут находиться в помещении или на территории, где содержатся животные, только с согласия гражданина. Информация о выявленных случаях жестокого обращения с животными передается в правоохранительные органы.</w:t>
      </w:r>
    </w:p>
    <w:p w:rsidR="00B476C7" w:rsidRPr="00B476C7" w:rsidRDefault="00B476C7" w:rsidP="00B476C7">
      <w:pPr>
        <w:ind w:firstLine="709"/>
        <w:jc w:val="both"/>
        <w:rPr>
          <w:color w:val="000000"/>
          <w:sz w:val="20"/>
          <w:szCs w:val="20"/>
        </w:rPr>
      </w:pPr>
      <w:r w:rsidRPr="00B476C7">
        <w:rPr>
          <w:color w:val="000000"/>
          <w:sz w:val="20"/>
          <w:szCs w:val="20"/>
          <w:shd w:val="clear" w:color="auto" w:fill="FFFFFF"/>
        </w:rPr>
        <w:t>Постановление вступает в силу с 1 января 2020 года.</w:t>
      </w:r>
      <w:r w:rsidRPr="00B476C7">
        <w:rPr>
          <w:color w:val="000000"/>
          <w:sz w:val="20"/>
          <w:szCs w:val="20"/>
          <w:shd w:val="clear" w:color="auto" w:fill="FFFFFF"/>
        </w:rPr>
        <w:br/>
      </w:r>
    </w:p>
    <w:p w:rsidR="00B476C7" w:rsidRPr="00B476C7" w:rsidRDefault="00B476C7" w:rsidP="00B476C7">
      <w:pPr>
        <w:spacing w:after="255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476C7">
        <w:rPr>
          <w:i/>
          <w:color w:val="000000"/>
          <w:sz w:val="20"/>
          <w:szCs w:val="20"/>
        </w:rPr>
        <w:t>Разъяснения подготовил помощник прокурора района Горбунова А.Е.</w:t>
      </w:r>
      <w:r w:rsidRPr="00B476C7">
        <w:rPr>
          <w:rFonts w:ascii="Arial" w:hAnsi="Arial" w:cs="Arial"/>
          <w:color w:val="000000"/>
          <w:sz w:val="20"/>
          <w:szCs w:val="20"/>
        </w:rPr>
        <w:br/>
      </w:r>
    </w:p>
    <w:p w:rsidR="004740AC" w:rsidRPr="004740AC" w:rsidRDefault="00B476C7" w:rsidP="004740AC">
      <w:pPr>
        <w:tabs>
          <w:tab w:val="left" w:pos="4380"/>
        </w:tabs>
        <w:jc w:val="center"/>
        <w:rPr>
          <w:sz w:val="20"/>
          <w:szCs w:val="20"/>
        </w:rPr>
      </w:pPr>
      <w:r w:rsidRPr="00B476C7">
        <w:rPr>
          <w:rFonts w:ascii="Arial" w:hAnsi="Arial" w:cs="Arial"/>
          <w:color w:val="000000"/>
          <w:sz w:val="20"/>
          <w:szCs w:val="20"/>
        </w:rPr>
        <w:br/>
      </w:r>
      <w:r w:rsidR="004740AC" w:rsidRPr="004740AC">
        <w:rPr>
          <w:color w:val="000000"/>
          <w:sz w:val="20"/>
          <w:szCs w:val="20"/>
        </w:rPr>
        <w:t>Российская Федерация</w:t>
      </w:r>
    </w:p>
    <w:p w:rsidR="004740AC" w:rsidRPr="004740AC" w:rsidRDefault="004740AC" w:rsidP="004740AC">
      <w:pPr>
        <w:jc w:val="center"/>
        <w:rPr>
          <w:color w:val="000000"/>
          <w:sz w:val="20"/>
          <w:szCs w:val="20"/>
        </w:rPr>
      </w:pPr>
      <w:r w:rsidRPr="004740AC">
        <w:rPr>
          <w:color w:val="000000"/>
          <w:sz w:val="20"/>
          <w:szCs w:val="20"/>
        </w:rPr>
        <w:t>Администрация Угловского городского поселения</w:t>
      </w:r>
    </w:p>
    <w:p w:rsidR="004740AC" w:rsidRPr="004740AC" w:rsidRDefault="004740AC" w:rsidP="004740AC">
      <w:pPr>
        <w:jc w:val="center"/>
        <w:rPr>
          <w:color w:val="000000"/>
          <w:sz w:val="20"/>
          <w:szCs w:val="20"/>
        </w:rPr>
      </w:pPr>
      <w:r w:rsidRPr="004740AC">
        <w:rPr>
          <w:color w:val="000000"/>
          <w:sz w:val="20"/>
          <w:szCs w:val="20"/>
        </w:rPr>
        <w:t>Окуловского муниципального района Новгородской области</w:t>
      </w:r>
    </w:p>
    <w:p w:rsidR="004740AC" w:rsidRPr="004740AC" w:rsidRDefault="004740AC" w:rsidP="004740AC">
      <w:pPr>
        <w:tabs>
          <w:tab w:val="left" w:pos="3060"/>
        </w:tabs>
        <w:spacing w:line="240" w:lineRule="atLeast"/>
        <w:jc w:val="center"/>
        <w:rPr>
          <w:color w:val="000000"/>
          <w:sz w:val="20"/>
          <w:szCs w:val="20"/>
        </w:rPr>
      </w:pPr>
    </w:p>
    <w:p w:rsidR="004740AC" w:rsidRPr="004740AC" w:rsidRDefault="004740AC" w:rsidP="004740AC">
      <w:pPr>
        <w:tabs>
          <w:tab w:val="left" w:pos="3060"/>
        </w:tabs>
        <w:spacing w:line="240" w:lineRule="atLeast"/>
        <w:jc w:val="center"/>
        <w:rPr>
          <w:sz w:val="20"/>
          <w:szCs w:val="20"/>
        </w:rPr>
      </w:pPr>
      <w:r w:rsidRPr="004740AC">
        <w:rPr>
          <w:color w:val="000000"/>
          <w:sz w:val="20"/>
          <w:szCs w:val="20"/>
        </w:rPr>
        <w:t>ПОСТАНОВЛЕНИЕ</w:t>
      </w:r>
    </w:p>
    <w:p w:rsidR="004740AC" w:rsidRPr="004740AC" w:rsidRDefault="004740AC" w:rsidP="004740AC">
      <w:pPr>
        <w:tabs>
          <w:tab w:val="left" w:pos="3060"/>
        </w:tabs>
        <w:spacing w:line="240" w:lineRule="atLeast"/>
        <w:jc w:val="center"/>
        <w:rPr>
          <w:sz w:val="20"/>
          <w:szCs w:val="20"/>
        </w:rPr>
      </w:pPr>
      <w:r w:rsidRPr="004740AC">
        <w:rPr>
          <w:sz w:val="20"/>
          <w:szCs w:val="20"/>
        </w:rPr>
        <w:t>18.12.2019  № 540</w:t>
      </w:r>
    </w:p>
    <w:p w:rsidR="004740AC" w:rsidRPr="004740AC" w:rsidRDefault="004740AC" w:rsidP="004740AC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4740AC">
        <w:rPr>
          <w:sz w:val="20"/>
          <w:szCs w:val="20"/>
        </w:rPr>
        <w:t>р.п. Угловка</w:t>
      </w:r>
    </w:p>
    <w:p w:rsidR="004740AC" w:rsidRPr="004740AC" w:rsidRDefault="004740AC" w:rsidP="004740AC">
      <w:pPr>
        <w:tabs>
          <w:tab w:val="left" w:pos="4536"/>
        </w:tabs>
        <w:spacing w:line="240" w:lineRule="exact"/>
        <w:ind w:right="190"/>
        <w:jc w:val="center"/>
        <w:rPr>
          <w:b/>
          <w:sz w:val="20"/>
          <w:szCs w:val="20"/>
        </w:rPr>
      </w:pPr>
      <w:r w:rsidRPr="004740AC">
        <w:rPr>
          <w:b/>
          <w:bCs/>
          <w:sz w:val="20"/>
          <w:szCs w:val="20"/>
        </w:rPr>
        <w:t>О внесении изменений в постановление №</w:t>
      </w:r>
      <w:r w:rsidRPr="004740AC">
        <w:rPr>
          <w:sz w:val="20"/>
          <w:szCs w:val="20"/>
        </w:rPr>
        <w:t xml:space="preserve"> </w:t>
      </w:r>
      <w:r w:rsidRPr="004740AC">
        <w:rPr>
          <w:b/>
          <w:sz w:val="20"/>
          <w:szCs w:val="20"/>
        </w:rPr>
        <w:t>276/1 от 30.09.2014 года «О</w:t>
      </w:r>
      <w:r w:rsidRPr="004740AC">
        <w:rPr>
          <w:b/>
          <w:bCs/>
          <w:sz w:val="20"/>
          <w:szCs w:val="20"/>
        </w:rPr>
        <w:t xml:space="preserve">  создании комиссии по приемке поставленных товаров, выполненных работ, оказанных услуг в рамках реализации муниципальных контрактов</w:t>
      </w:r>
      <w:r w:rsidRPr="004740AC">
        <w:rPr>
          <w:b/>
          <w:sz w:val="20"/>
          <w:szCs w:val="20"/>
        </w:rPr>
        <w:t xml:space="preserve"> </w:t>
      </w:r>
      <w:r w:rsidRPr="004740AC">
        <w:rPr>
          <w:b/>
          <w:bCs/>
          <w:sz w:val="20"/>
          <w:szCs w:val="20"/>
        </w:rPr>
        <w:t>Угловского городского поселения»</w:t>
      </w:r>
    </w:p>
    <w:p w:rsidR="004740AC" w:rsidRPr="004740AC" w:rsidRDefault="004740AC" w:rsidP="004740AC">
      <w:pPr>
        <w:pStyle w:val="21"/>
        <w:ind w:right="-5"/>
        <w:rPr>
          <w:sz w:val="20"/>
          <w:szCs w:val="20"/>
        </w:rPr>
      </w:pPr>
    </w:p>
    <w:p w:rsidR="004740AC" w:rsidRPr="004740AC" w:rsidRDefault="004740AC" w:rsidP="004740AC">
      <w:pPr>
        <w:shd w:val="clear" w:color="auto" w:fill="FFFFFF"/>
        <w:ind w:right="45" w:firstLine="709"/>
        <w:jc w:val="both"/>
        <w:rPr>
          <w:sz w:val="20"/>
          <w:szCs w:val="20"/>
        </w:rPr>
      </w:pPr>
      <w:r w:rsidRPr="004740AC">
        <w:rPr>
          <w:sz w:val="20"/>
          <w:szCs w:val="20"/>
        </w:rPr>
        <w:lastRenderedPageBreak/>
        <w:t xml:space="preserve">В соответствии с Уставом Угловского городского поселения, Администрация Угловского городского поселения </w:t>
      </w:r>
    </w:p>
    <w:p w:rsidR="004740AC" w:rsidRPr="004740AC" w:rsidRDefault="004740AC" w:rsidP="004740AC">
      <w:pPr>
        <w:shd w:val="clear" w:color="auto" w:fill="FFFFFF"/>
        <w:ind w:right="45" w:firstLine="709"/>
        <w:jc w:val="both"/>
        <w:rPr>
          <w:sz w:val="20"/>
          <w:szCs w:val="20"/>
        </w:rPr>
      </w:pPr>
    </w:p>
    <w:p w:rsidR="004740AC" w:rsidRPr="004740AC" w:rsidRDefault="004740AC" w:rsidP="004740AC">
      <w:pPr>
        <w:shd w:val="clear" w:color="auto" w:fill="FFFFFF"/>
        <w:ind w:right="48"/>
        <w:jc w:val="both"/>
        <w:rPr>
          <w:b/>
          <w:sz w:val="20"/>
          <w:szCs w:val="20"/>
        </w:rPr>
      </w:pPr>
      <w:r w:rsidRPr="004740AC">
        <w:rPr>
          <w:b/>
          <w:sz w:val="20"/>
          <w:szCs w:val="20"/>
        </w:rPr>
        <w:t xml:space="preserve">ПОСТАНОВЛЯЕТ:  </w:t>
      </w:r>
    </w:p>
    <w:p w:rsidR="004740AC" w:rsidRPr="004740AC" w:rsidRDefault="004740AC" w:rsidP="004740AC">
      <w:pPr>
        <w:widowControl w:val="0"/>
        <w:numPr>
          <w:ilvl w:val="0"/>
          <w:numId w:val="3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ind w:right="43"/>
        <w:jc w:val="both"/>
        <w:rPr>
          <w:spacing w:val="-28"/>
          <w:sz w:val="20"/>
          <w:szCs w:val="20"/>
        </w:rPr>
      </w:pPr>
      <w:r w:rsidRPr="004740AC">
        <w:rPr>
          <w:sz w:val="20"/>
          <w:szCs w:val="20"/>
        </w:rPr>
        <w:t>Внести изменения в постановление №276/1 от 30.09.2014 года «О создании комиссии по приемке поставленных товаров, выполненных работ, оказанных услуг в рамках реализации муниципальных контрактов Угловского городского поселения».</w:t>
      </w:r>
    </w:p>
    <w:p w:rsidR="004740AC" w:rsidRPr="004740AC" w:rsidRDefault="004740AC" w:rsidP="004740AC">
      <w:pPr>
        <w:widowControl w:val="0"/>
        <w:numPr>
          <w:ilvl w:val="0"/>
          <w:numId w:val="3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ind w:right="43"/>
        <w:jc w:val="both"/>
        <w:rPr>
          <w:spacing w:val="-28"/>
          <w:sz w:val="20"/>
          <w:szCs w:val="20"/>
        </w:rPr>
      </w:pPr>
      <w:r w:rsidRPr="004740AC">
        <w:rPr>
          <w:sz w:val="20"/>
          <w:szCs w:val="20"/>
        </w:rPr>
        <w:t>Изложить состав комиссии по приемке поставленных товаров, выполненных работ, оказанных услуг в рамках реализации муниципальных контрактов Угловского городского поселения в новой редакции.</w:t>
      </w:r>
    </w:p>
    <w:p w:rsidR="004740AC" w:rsidRPr="004740AC" w:rsidRDefault="004740AC" w:rsidP="004740AC">
      <w:pPr>
        <w:ind w:right="-241"/>
        <w:rPr>
          <w:sz w:val="20"/>
          <w:szCs w:val="20"/>
        </w:rPr>
      </w:pPr>
    </w:p>
    <w:p w:rsidR="004740AC" w:rsidRPr="004740AC" w:rsidRDefault="004740AC" w:rsidP="004740AC">
      <w:pPr>
        <w:shd w:val="clear" w:color="auto" w:fill="FFFFFF"/>
        <w:rPr>
          <w:rFonts w:eastAsiaTheme="minorEastAsia"/>
          <w:sz w:val="20"/>
          <w:szCs w:val="20"/>
        </w:rPr>
      </w:pPr>
    </w:p>
    <w:p w:rsidR="004740AC" w:rsidRPr="004740AC" w:rsidRDefault="004740AC" w:rsidP="004740AC">
      <w:pPr>
        <w:shd w:val="clear" w:color="auto" w:fill="FFFFFF"/>
        <w:tabs>
          <w:tab w:val="left" w:pos="7187"/>
        </w:tabs>
        <w:ind w:left="720"/>
        <w:rPr>
          <w:b/>
          <w:bCs/>
          <w:sz w:val="20"/>
          <w:szCs w:val="20"/>
        </w:rPr>
      </w:pPr>
      <w:r w:rsidRPr="004740AC">
        <w:rPr>
          <w:b/>
          <w:bCs/>
          <w:sz w:val="20"/>
          <w:szCs w:val="20"/>
        </w:rPr>
        <w:t xml:space="preserve">Глава Угловского городского поселения  </w:t>
      </w:r>
      <w:proofErr w:type="spellStart"/>
      <w:r w:rsidRPr="004740AC">
        <w:rPr>
          <w:b/>
          <w:bCs/>
          <w:sz w:val="20"/>
          <w:szCs w:val="20"/>
        </w:rPr>
        <w:t>Стекольников</w:t>
      </w:r>
      <w:proofErr w:type="spellEnd"/>
      <w:r w:rsidRPr="004740AC">
        <w:rPr>
          <w:b/>
          <w:bCs/>
          <w:sz w:val="20"/>
          <w:szCs w:val="20"/>
        </w:rPr>
        <w:t xml:space="preserve"> А.В.</w:t>
      </w:r>
    </w:p>
    <w:p w:rsidR="004740AC" w:rsidRPr="004740AC" w:rsidRDefault="004740AC" w:rsidP="004740AC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4740AC" w:rsidRPr="004740AC" w:rsidRDefault="004740AC" w:rsidP="004740AC">
      <w:pPr>
        <w:pStyle w:val="af2"/>
        <w:rPr>
          <w:rFonts w:ascii="Times New Roman" w:hAnsi="Times New Roman"/>
          <w:b/>
          <w:sz w:val="20"/>
          <w:szCs w:val="20"/>
        </w:rPr>
      </w:pPr>
      <w:r w:rsidRPr="004740AC">
        <w:rPr>
          <w:rFonts w:ascii="Times New Roman" w:hAnsi="Times New Roman"/>
          <w:b/>
          <w:sz w:val="20"/>
          <w:szCs w:val="20"/>
        </w:rPr>
        <w:t xml:space="preserve">                                                </w:t>
      </w:r>
    </w:p>
    <w:p w:rsidR="004740AC" w:rsidRPr="004740AC" w:rsidRDefault="004740AC" w:rsidP="004740AC">
      <w:pPr>
        <w:pStyle w:val="af2"/>
        <w:jc w:val="center"/>
        <w:rPr>
          <w:rFonts w:ascii="Times New Roman" w:hAnsi="Times New Roman"/>
          <w:b/>
          <w:sz w:val="20"/>
          <w:szCs w:val="20"/>
        </w:rPr>
      </w:pPr>
      <w:r w:rsidRPr="004740AC">
        <w:rPr>
          <w:rFonts w:ascii="Times New Roman" w:hAnsi="Times New Roman"/>
          <w:b/>
          <w:sz w:val="20"/>
          <w:szCs w:val="20"/>
        </w:rPr>
        <w:t>СОСТАВ</w:t>
      </w:r>
    </w:p>
    <w:p w:rsidR="004740AC" w:rsidRPr="004740AC" w:rsidRDefault="004740AC" w:rsidP="004740AC">
      <w:pPr>
        <w:jc w:val="center"/>
        <w:rPr>
          <w:b/>
          <w:bCs/>
          <w:sz w:val="20"/>
          <w:szCs w:val="20"/>
        </w:rPr>
      </w:pPr>
      <w:r w:rsidRPr="004740AC">
        <w:rPr>
          <w:b/>
          <w:sz w:val="20"/>
          <w:szCs w:val="20"/>
        </w:rPr>
        <w:t xml:space="preserve">комиссии по приемке </w:t>
      </w:r>
      <w:r w:rsidRPr="004740AC">
        <w:rPr>
          <w:b/>
          <w:bCs/>
          <w:sz w:val="20"/>
          <w:szCs w:val="20"/>
        </w:rPr>
        <w:t>поставленных товаров, выполненных работ, оказанных услуг  в рамках реализации муниципальных контрактов</w:t>
      </w:r>
    </w:p>
    <w:p w:rsidR="004740AC" w:rsidRPr="004740AC" w:rsidRDefault="004740AC" w:rsidP="004740AC">
      <w:pPr>
        <w:pStyle w:val="af2"/>
        <w:jc w:val="center"/>
        <w:rPr>
          <w:rFonts w:ascii="Times New Roman" w:hAnsi="Times New Roman"/>
          <w:b/>
          <w:spacing w:val="-1"/>
          <w:sz w:val="20"/>
          <w:szCs w:val="20"/>
        </w:rPr>
      </w:pPr>
      <w:r w:rsidRPr="004740AC">
        <w:rPr>
          <w:rFonts w:ascii="Times New Roman" w:hAnsi="Times New Roman"/>
          <w:b/>
          <w:bCs/>
          <w:sz w:val="20"/>
          <w:szCs w:val="20"/>
        </w:rPr>
        <w:t xml:space="preserve"> Угловского городского поселения</w:t>
      </w:r>
    </w:p>
    <w:p w:rsidR="004740AC" w:rsidRPr="004740AC" w:rsidRDefault="004740AC" w:rsidP="004740AC">
      <w:pPr>
        <w:pStyle w:val="af2"/>
        <w:jc w:val="center"/>
        <w:rPr>
          <w:rFonts w:ascii="Times New Roman" w:hAnsi="Times New Roman"/>
          <w:b/>
          <w:spacing w:val="-1"/>
          <w:sz w:val="20"/>
          <w:szCs w:val="20"/>
        </w:rPr>
      </w:pP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  <w:r w:rsidRPr="004740AC">
        <w:rPr>
          <w:rFonts w:ascii="Times New Roman" w:hAnsi="Times New Roman"/>
          <w:b/>
          <w:spacing w:val="-1"/>
          <w:sz w:val="20"/>
          <w:szCs w:val="20"/>
        </w:rPr>
        <w:t>Звонарёва Татьяна Николаевна</w:t>
      </w:r>
      <w:r w:rsidRPr="004740AC">
        <w:rPr>
          <w:rFonts w:ascii="Times New Roman" w:hAnsi="Times New Roman"/>
          <w:spacing w:val="-1"/>
          <w:sz w:val="20"/>
          <w:szCs w:val="20"/>
        </w:rPr>
        <w:t xml:space="preserve"> - Зам. Главы Администрации Угловского городского поселения, председатель комиссии,</w:t>
      </w: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  <w:r w:rsidRPr="004740AC">
        <w:rPr>
          <w:rFonts w:ascii="Times New Roman" w:hAnsi="Times New Roman"/>
          <w:b/>
          <w:spacing w:val="-1"/>
          <w:sz w:val="20"/>
          <w:szCs w:val="20"/>
        </w:rPr>
        <w:t xml:space="preserve">Васильева Светлана Андреевна </w:t>
      </w:r>
      <w:proofErr w:type="gramStart"/>
      <w:r w:rsidRPr="004740AC">
        <w:rPr>
          <w:rFonts w:ascii="Times New Roman" w:hAnsi="Times New Roman"/>
          <w:b/>
          <w:spacing w:val="-1"/>
          <w:sz w:val="20"/>
          <w:szCs w:val="20"/>
        </w:rPr>
        <w:t>–</w:t>
      </w:r>
      <w:r w:rsidRPr="004740AC">
        <w:rPr>
          <w:rFonts w:ascii="Times New Roman" w:hAnsi="Times New Roman"/>
          <w:spacing w:val="-1"/>
          <w:sz w:val="20"/>
          <w:szCs w:val="20"/>
        </w:rPr>
        <w:t>в</w:t>
      </w:r>
      <w:proofErr w:type="gramEnd"/>
      <w:r w:rsidRPr="004740AC">
        <w:rPr>
          <w:rFonts w:ascii="Times New Roman" w:hAnsi="Times New Roman"/>
          <w:spacing w:val="-1"/>
          <w:sz w:val="20"/>
          <w:szCs w:val="20"/>
        </w:rPr>
        <w:t>едущий служащий эксперт Администрации Угловского городского поселения, секретарь комиссии</w:t>
      </w: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  <w:r w:rsidRPr="004740AC">
        <w:rPr>
          <w:rFonts w:ascii="Times New Roman" w:hAnsi="Times New Roman"/>
          <w:spacing w:val="-1"/>
          <w:sz w:val="20"/>
          <w:szCs w:val="20"/>
        </w:rPr>
        <w:t>Члены комиссии:</w:t>
      </w: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  <w:r w:rsidRPr="004740AC">
        <w:rPr>
          <w:rFonts w:ascii="Times New Roman" w:hAnsi="Times New Roman"/>
          <w:b/>
          <w:spacing w:val="-1"/>
          <w:sz w:val="20"/>
          <w:szCs w:val="20"/>
        </w:rPr>
        <w:t>Жданова Елена Петровна</w:t>
      </w:r>
      <w:r w:rsidRPr="004740AC">
        <w:rPr>
          <w:rFonts w:ascii="Times New Roman" w:hAnsi="Times New Roman"/>
          <w:spacing w:val="-1"/>
          <w:sz w:val="20"/>
          <w:szCs w:val="20"/>
        </w:rPr>
        <w:t xml:space="preserve"> –  ведущий специалист Администрации Угловского городского поселения</w:t>
      </w: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  <w:r w:rsidRPr="004740AC">
        <w:rPr>
          <w:rFonts w:ascii="Times New Roman" w:hAnsi="Times New Roman"/>
          <w:b/>
          <w:spacing w:val="-1"/>
          <w:sz w:val="20"/>
          <w:szCs w:val="20"/>
        </w:rPr>
        <w:t>Дмитриева Татьяна Ивановна</w:t>
      </w:r>
      <w:r w:rsidRPr="004740AC">
        <w:rPr>
          <w:rFonts w:ascii="Times New Roman" w:hAnsi="Times New Roman"/>
          <w:spacing w:val="-1"/>
          <w:sz w:val="20"/>
          <w:szCs w:val="20"/>
        </w:rPr>
        <w:t xml:space="preserve"> – Старший служащий Администрации Угловского городского поселения</w:t>
      </w: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</w:p>
    <w:p w:rsidR="004740AC" w:rsidRPr="004740AC" w:rsidRDefault="004740AC" w:rsidP="004740AC">
      <w:pPr>
        <w:pStyle w:val="af2"/>
        <w:jc w:val="both"/>
        <w:rPr>
          <w:rFonts w:ascii="Times New Roman" w:hAnsi="Times New Roman"/>
          <w:spacing w:val="-1"/>
          <w:sz w:val="20"/>
          <w:szCs w:val="20"/>
        </w:rPr>
      </w:pPr>
      <w:proofErr w:type="spellStart"/>
      <w:r w:rsidRPr="004740AC">
        <w:rPr>
          <w:rFonts w:ascii="Times New Roman" w:hAnsi="Times New Roman"/>
          <w:b/>
          <w:spacing w:val="-1"/>
          <w:sz w:val="20"/>
          <w:szCs w:val="20"/>
        </w:rPr>
        <w:t>Бомбин</w:t>
      </w:r>
      <w:proofErr w:type="spellEnd"/>
      <w:r w:rsidRPr="004740AC">
        <w:rPr>
          <w:rFonts w:ascii="Times New Roman" w:hAnsi="Times New Roman"/>
          <w:b/>
          <w:spacing w:val="-1"/>
          <w:sz w:val="20"/>
          <w:szCs w:val="20"/>
        </w:rPr>
        <w:t xml:space="preserve"> Владислав Васильевич  </w:t>
      </w:r>
      <w:r w:rsidRPr="004740AC">
        <w:rPr>
          <w:rFonts w:ascii="Times New Roman" w:hAnsi="Times New Roman"/>
          <w:spacing w:val="-1"/>
          <w:sz w:val="20"/>
          <w:szCs w:val="20"/>
        </w:rPr>
        <w:t xml:space="preserve"> – депутат Совета Депутатов Угловского городского поселения.</w:t>
      </w:r>
      <w:r w:rsidRPr="004740AC">
        <w:rPr>
          <w:rFonts w:ascii="Times New Roman" w:hAnsi="Times New Roman"/>
          <w:b/>
          <w:color w:val="000000"/>
          <w:sz w:val="20"/>
          <w:szCs w:val="20"/>
        </w:rPr>
        <w:t xml:space="preserve">                                                                    </w:t>
      </w:r>
    </w:p>
    <w:p w:rsidR="004740AC" w:rsidRPr="004740AC" w:rsidRDefault="004740AC" w:rsidP="004740A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</w:rPr>
      </w:pPr>
      <w:r w:rsidRPr="004740AC">
        <w:rPr>
          <w:rFonts w:ascii="Times New Roman" w:hAnsi="Times New Roman" w:cs="Times New Roman"/>
          <w:b w:val="0"/>
          <w:color w:val="000000"/>
        </w:rPr>
        <w:t xml:space="preserve">   Утверждено постановлением</w:t>
      </w:r>
    </w:p>
    <w:p w:rsidR="004740AC" w:rsidRPr="004740AC" w:rsidRDefault="004740AC" w:rsidP="004740A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</w:rPr>
      </w:pPr>
      <w:r w:rsidRPr="004740AC">
        <w:rPr>
          <w:rFonts w:ascii="Times New Roman" w:hAnsi="Times New Roman" w:cs="Times New Roman"/>
          <w:b w:val="0"/>
          <w:color w:val="000000"/>
        </w:rPr>
        <w:t xml:space="preserve">                                                                                   Администрации Угловского</w:t>
      </w:r>
    </w:p>
    <w:p w:rsidR="004740AC" w:rsidRPr="004740AC" w:rsidRDefault="004740AC" w:rsidP="004740A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</w:rPr>
      </w:pPr>
      <w:r w:rsidRPr="004740AC">
        <w:rPr>
          <w:rFonts w:ascii="Times New Roman" w:hAnsi="Times New Roman" w:cs="Times New Roman"/>
          <w:b w:val="0"/>
          <w:color w:val="000000"/>
        </w:rPr>
        <w:t xml:space="preserve">                                                             городского поселения</w:t>
      </w:r>
    </w:p>
    <w:p w:rsidR="004740AC" w:rsidRPr="004740AC" w:rsidRDefault="004740AC" w:rsidP="004740A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</w:rPr>
      </w:pPr>
      <w:r w:rsidRPr="004740AC">
        <w:rPr>
          <w:rFonts w:ascii="Times New Roman" w:hAnsi="Times New Roman" w:cs="Times New Roman"/>
          <w:b w:val="0"/>
          <w:color w:val="000000"/>
        </w:rPr>
        <w:t xml:space="preserve">                                                              от 18.12.2019 № 540</w:t>
      </w:r>
    </w:p>
    <w:p w:rsidR="004740AC" w:rsidRPr="004740AC" w:rsidRDefault="004740AC" w:rsidP="004740AC">
      <w:pPr>
        <w:shd w:val="clear" w:color="auto" w:fill="FFFFFF"/>
        <w:ind w:right="58"/>
        <w:jc w:val="right"/>
        <w:rPr>
          <w:b/>
          <w:bCs/>
          <w:sz w:val="20"/>
          <w:szCs w:val="20"/>
        </w:rPr>
      </w:pPr>
      <w:r w:rsidRPr="004740AC">
        <w:rPr>
          <w:b/>
          <w:bCs/>
          <w:sz w:val="20"/>
          <w:szCs w:val="20"/>
        </w:rPr>
        <w:t xml:space="preserve">                                                    </w:t>
      </w:r>
    </w:p>
    <w:p w:rsidR="004740AC" w:rsidRPr="004740AC" w:rsidRDefault="004740AC" w:rsidP="004740AC">
      <w:pPr>
        <w:shd w:val="clear" w:color="auto" w:fill="FFFFFF"/>
        <w:ind w:right="58"/>
        <w:rPr>
          <w:b/>
          <w:bCs/>
          <w:sz w:val="20"/>
          <w:szCs w:val="20"/>
        </w:rPr>
      </w:pPr>
      <w:r w:rsidRPr="004740AC">
        <w:rPr>
          <w:b/>
          <w:bCs/>
          <w:sz w:val="20"/>
          <w:szCs w:val="20"/>
        </w:rPr>
        <w:t xml:space="preserve">     </w:t>
      </w:r>
    </w:p>
    <w:p w:rsidR="004740AC" w:rsidRPr="004740AC" w:rsidRDefault="004740AC" w:rsidP="004740AC">
      <w:pPr>
        <w:shd w:val="clear" w:color="auto" w:fill="FFFFFF"/>
        <w:ind w:right="58"/>
        <w:rPr>
          <w:sz w:val="20"/>
          <w:szCs w:val="20"/>
        </w:rPr>
      </w:pPr>
      <w:r w:rsidRPr="004740AC">
        <w:rPr>
          <w:b/>
          <w:bCs/>
          <w:sz w:val="20"/>
          <w:szCs w:val="20"/>
        </w:rPr>
        <w:t xml:space="preserve">                                                         ПОЛОЖЕНИЕ</w:t>
      </w:r>
    </w:p>
    <w:p w:rsidR="004740AC" w:rsidRPr="004740AC" w:rsidRDefault="004740AC" w:rsidP="004740AC">
      <w:pPr>
        <w:jc w:val="center"/>
        <w:rPr>
          <w:b/>
          <w:bCs/>
          <w:sz w:val="20"/>
          <w:szCs w:val="20"/>
        </w:rPr>
      </w:pPr>
      <w:r w:rsidRPr="004740AC">
        <w:rPr>
          <w:b/>
          <w:bCs/>
          <w:sz w:val="20"/>
          <w:szCs w:val="20"/>
        </w:rPr>
        <w:t>о комиссии по приемке поставленных товаров, выполненных работ, оказанных услуг  в рамках реализации муниципальных контрактов</w:t>
      </w:r>
    </w:p>
    <w:p w:rsidR="004740AC" w:rsidRPr="004740AC" w:rsidRDefault="004740AC" w:rsidP="004740AC">
      <w:pPr>
        <w:shd w:val="clear" w:color="auto" w:fill="FFFFFF"/>
        <w:ind w:right="62"/>
        <w:jc w:val="center"/>
        <w:rPr>
          <w:b/>
          <w:bCs/>
          <w:sz w:val="20"/>
          <w:szCs w:val="20"/>
        </w:rPr>
      </w:pPr>
      <w:r w:rsidRPr="004740AC">
        <w:rPr>
          <w:b/>
          <w:bCs/>
          <w:sz w:val="20"/>
          <w:szCs w:val="20"/>
        </w:rPr>
        <w:t xml:space="preserve"> Угловского городского поселения</w:t>
      </w:r>
    </w:p>
    <w:p w:rsidR="004740AC" w:rsidRPr="004740AC" w:rsidRDefault="004740AC" w:rsidP="004740A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right="53"/>
        <w:jc w:val="both"/>
        <w:rPr>
          <w:b/>
          <w:bCs/>
          <w:spacing w:val="-6"/>
          <w:sz w:val="20"/>
          <w:szCs w:val="20"/>
        </w:rPr>
      </w:pPr>
      <w:r w:rsidRPr="004740AC">
        <w:rPr>
          <w:b/>
          <w:bCs/>
          <w:spacing w:val="-6"/>
          <w:sz w:val="20"/>
          <w:szCs w:val="20"/>
        </w:rPr>
        <w:t>Общие положения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В соответствии с Федеральным </w:t>
      </w:r>
      <w:hyperlink r:id="rId21" w:history="1">
        <w:r w:rsidRPr="004740AC">
          <w:rPr>
            <w:rStyle w:val="a3"/>
            <w:rFonts w:ascii="Times New Roman" w:eastAsia="Times New Roman" w:hAnsi="Times New Roman" w:cs="Times New Roman"/>
            <w:color w:val="000000"/>
            <w:spacing w:val="5"/>
            <w:sz w:val="20"/>
            <w:szCs w:val="20"/>
            <w:lang w:eastAsia="ru-RU"/>
          </w:rPr>
          <w:t>законом</w:t>
        </w:r>
      </w:hyperlink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 Администрация Угловского городского поселения (далее – Заказчик) в ходе исполнения контракта обязана обеспечить приёмку поставленных товаров (выполненных работ, оказанных услуг), предусмотренных контрактом, включая проведение экспертизы результатов, предусмотренных контрактом.</w:t>
      </w:r>
      <w:proofErr w:type="gramEnd"/>
    </w:p>
    <w:p w:rsidR="004740AC" w:rsidRPr="004740AC" w:rsidRDefault="004740AC" w:rsidP="004740AC">
      <w:pPr>
        <w:pStyle w:val="af3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Настоящее Положение определяет порядок создания и деятельности комиссии по приемке поставленных товаров, выполненных работ, оказанных услуг в рамках реализации муниципальных контрактов (договоров) на поставку товаров, выполнение работ, оказание услуг (далее - приемочная комиссия), а так же проведение экспертизы результатов, предусмотренных контрактом, силами Заказчика.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В своей деятельности приемочная комиссия руководствуется Гражданским кодексом Российской Федерации, Федеральным </w:t>
      </w:r>
      <w:hyperlink r:id="rId22" w:history="1">
        <w:r w:rsidRPr="004740AC">
          <w:rPr>
            <w:rStyle w:val="a3"/>
            <w:rFonts w:ascii="Times New Roman" w:eastAsia="Times New Roman" w:hAnsi="Times New Roman" w:cs="Times New Roman"/>
            <w:color w:val="000000"/>
            <w:spacing w:val="5"/>
            <w:sz w:val="20"/>
            <w:szCs w:val="20"/>
            <w:lang w:eastAsia="ru-RU"/>
          </w:rPr>
          <w:t>законом</w:t>
        </w:r>
      </w:hyperlink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нужд», иными нормативными правовыми актами, условиями муниципального контракта и настоящим Положением.</w:t>
      </w:r>
    </w:p>
    <w:p w:rsidR="004740AC" w:rsidRPr="004740AC" w:rsidRDefault="004740AC" w:rsidP="004740AC">
      <w:pPr>
        <w:pStyle w:val="af3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</w:p>
    <w:p w:rsidR="004740AC" w:rsidRPr="004740AC" w:rsidRDefault="004740AC" w:rsidP="004740AC">
      <w:pPr>
        <w:pStyle w:val="af3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600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lastRenderedPageBreak/>
        <w:t>Задачи и функции приемочной комиссии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Основными задачами приемочной комиссии являются:</w:t>
      </w:r>
    </w:p>
    <w:p w:rsidR="004740AC" w:rsidRPr="004740AC" w:rsidRDefault="004740AC" w:rsidP="004740AC">
      <w:pPr>
        <w:pStyle w:val="af3"/>
        <w:widowControl w:val="0"/>
        <w:numPr>
          <w:ilvl w:val="2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установление соответствия поставленных товаров (работ, услуг) условиям и требованиям заключенного муниципального  контракта;</w:t>
      </w:r>
    </w:p>
    <w:p w:rsidR="004740AC" w:rsidRPr="004740AC" w:rsidRDefault="004740AC" w:rsidP="004740AC">
      <w:pPr>
        <w:pStyle w:val="af3"/>
        <w:widowControl w:val="0"/>
        <w:numPr>
          <w:ilvl w:val="2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подтверждение факта исполнения поставщиком (подрядчиком, исполнителем) обязательств по передаче товаров, результатов работ и оказанию услуг Заказчику;</w:t>
      </w:r>
    </w:p>
    <w:p w:rsidR="004740AC" w:rsidRPr="004740AC" w:rsidRDefault="004740AC" w:rsidP="004740AC">
      <w:pPr>
        <w:pStyle w:val="af3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2.1.3. подготовка отчетных материалов о работе приемочной комиссии.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Для выполнения поставленных задач Приемочная комиссия реализует следующие функции:</w:t>
      </w:r>
    </w:p>
    <w:p w:rsidR="004740AC" w:rsidRPr="004740AC" w:rsidRDefault="004740AC" w:rsidP="004740AC">
      <w:pPr>
        <w:pStyle w:val="af3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2.2.1. фактический осмотр поставленных товаров, выполненных работ, </w:t>
      </w:r>
    </w:p>
    <w:p w:rsidR="004740AC" w:rsidRPr="004740AC" w:rsidRDefault="004740AC" w:rsidP="004740AC">
      <w:pPr>
        <w:pStyle w:val="af3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оказанных услуг;</w:t>
      </w:r>
    </w:p>
    <w:p w:rsidR="004740AC" w:rsidRPr="004740AC" w:rsidRDefault="004740AC" w:rsidP="004740AC">
      <w:pPr>
        <w:pStyle w:val="af3"/>
        <w:widowControl w:val="0"/>
        <w:numPr>
          <w:ilvl w:val="2"/>
          <w:numId w:val="5"/>
        </w:numPr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проводит анализ документов, подтверждающих факт поставки товаров, выполнения работ или оказания услуг Заказчику;</w:t>
      </w:r>
    </w:p>
    <w:p w:rsidR="004740AC" w:rsidRPr="004740AC" w:rsidRDefault="004740AC" w:rsidP="004740AC">
      <w:pPr>
        <w:pStyle w:val="af3"/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проводит анализ представленных поставщиком (подрядчиком, исполнителем) отчетных документов и материалов, включая товарно-транспортные документы, накладные, документы изготовителя, инструкции по применению товара, паспорт на товар, сертификаты соответствия, доверенности, промежуточные и итоговые акты о результатах проверки (испытания) материалов, оборудования на предмет их соответствия требованиям законодательства Российской Федерации и муниципального контракта (если такие требования установлены), а также устанавливает наличие предусмотренного условиями муниципального контракта количества</w:t>
      </w:r>
      <w:proofErr w:type="gramEnd"/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экземпляров и копий отчетных документов и материалов;</w:t>
      </w:r>
    </w:p>
    <w:p w:rsidR="004740AC" w:rsidRPr="004740AC" w:rsidRDefault="004740AC" w:rsidP="004740AC">
      <w:pPr>
        <w:pStyle w:val="af3"/>
        <w:widowControl w:val="0"/>
        <w:numPr>
          <w:ilvl w:val="2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при необходимости запрашивает у поставщика (подрядчика, исполнителя) недостающие отчетные документы и материалы, а также получает разъяснения по представленным документам и материалам;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на основании результатов анализа, проводимого в соответствии с п. 2.2.2. п.2 Положения комиссией составляется экспертное заключение (Приложение №2)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по результатам проведенной приемки товаров (работ, услуг) в случае их соответствия условиям муниципального контракта составляет документ о приемке – акт приемки товаров (работ, услуг) (Приложение №1).</w:t>
      </w:r>
    </w:p>
    <w:p w:rsidR="004740AC" w:rsidRPr="004740AC" w:rsidRDefault="004740AC" w:rsidP="004740AC">
      <w:pPr>
        <w:pStyle w:val="af3"/>
        <w:widowControl w:val="0"/>
        <w:shd w:val="clear" w:color="auto" w:fill="FFFFFF"/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rPr>
          <w:rFonts w:ascii="Times New Roman" w:eastAsia="Calibri" w:hAnsi="Times New Roman" w:cs="Times New Roman"/>
          <w:b/>
          <w:color w:val="000000"/>
          <w:spacing w:val="5"/>
          <w:sz w:val="20"/>
          <w:szCs w:val="20"/>
        </w:rPr>
      </w:pPr>
    </w:p>
    <w:p w:rsidR="004740AC" w:rsidRPr="004740AC" w:rsidRDefault="004740AC" w:rsidP="004740AC">
      <w:pPr>
        <w:pStyle w:val="af3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t>Состав и полномочия членов приемочной комиссии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hanging="1004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Состав приемочной комиссии определяется и утверждается Заказчиком.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В состав приемочной комиссии входит не менее 5 человек, включая председателя и других членов приемочной комиссии.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Возглавляет приемочную комиссию и организует ее работу председатель приемочной комиссии, а в период его отсутствия – заместитель председателя приемочной комиссии. 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В случае нарушения членом приемочной комиссии своих обязанностей Заказчик исключает этого члена из состава приемочной комиссии по предложению председателя приемочной комиссии.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Члены приемочной комиссии осуществляют свои полномочия лично, передача полномочий члена приемочной комиссии другим лицам не допускается. </w:t>
      </w:r>
    </w:p>
    <w:p w:rsidR="004740AC" w:rsidRPr="004740AC" w:rsidRDefault="004740AC" w:rsidP="004740AC">
      <w:pPr>
        <w:pStyle w:val="af3"/>
        <w:widowControl w:val="0"/>
        <w:shd w:val="clear" w:color="auto" w:fill="FFFFFF"/>
        <w:tabs>
          <w:tab w:val="left" w:pos="0"/>
          <w:tab w:val="left" w:pos="1134"/>
        </w:tabs>
        <w:spacing w:before="100" w:beforeAutospacing="1" w:after="100" w:afterAutospacing="1" w:line="240" w:lineRule="auto"/>
        <w:ind w:left="-960"/>
        <w:rPr>
          <w:rFonts w:ascii="Times New Roman" w:eastAsia="Calibri" w:hAnsi="Times New Roman" w:cs="Times New Roman"/>
          <w:b/>
          <w:color w:val="000000"/>
          <w:spacing w:val="5"/>
          <w:sz w:val="20"/>
          <w:szCs w:val="20"/>
        </w:rPr>
      </w:pPr>
    </w:p>
    <w:p w:rsidR="004740AC" w:rsidRPr="004740AC" w:rsidRDefault="004740AC" w:rsidP="004740AC">
      <w:pPr>
        <w:pStyle w:val="af3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t>Решения приемочной комиссии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Приёмочная комиссия выносит решение о приёмке товара (работы, услуги) в порядке и в сроки, которые установлены контрактом.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Решения приемочной комиссии правомочны, если в работе комиссии участвуют не менее половины количества её членов.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Приемочная комиссия принимает решения открытым голосованием простым большинством голосов от числа присутствующих членов комиссии. В случае равенства голосов председатель приемочной комиссии имеет решающий голос.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По итогам проведения приемки товаров (работ, услуг) приемочной комиссией принимается одно из следующих решений:</w:t>
      </w:r>
    </w:p>
    <w:p w:rsidR="004740AC" w:rsidRPr="004740AC" w:rsidRDefault="004740AC" w:rsidP="004740AC">
      <w:pPr>
        <w:pStyle w:val="af3"/>
        <w:widowControl w:val="0"/>
        <w:numPr>
          <w:ilvl w:val="2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товары поставлены, работы выполнены, услуги исполнены полностью в соответствии с условиями муниципального контракта и (или) предусмотренной им нормативной и технической документации и подлежат приемке;</w:t>
      </w:r>
    </w:p>
    <w:p w:rsidR="004740AC" w:rsidRPr="004740AC" w:rsidRDefault="004740AC" w:rsidP="004740AC">
      <w:pPr>
        <w:pStyle w:val="af3"/>
        <w:widowControl w:val="0"/>
        <w:numPr>
          <w:ilvl w:val="2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по итогам приемки товаров (работ, услуг) выявлены замечания  по поставке (выполнению, оказанию) товаров (работ, услуг), которые поставщику (подрядчику, исполнителю) следует устранить в согласованные с Заказчиком сроки;</w:t>
      </w:r>
      <w:proofErr w:type="gramEnd"/>
    </w:p>
    <w:p w:rsidR="004740AC" w:rsidRPr="004740AC" w:rsidRDefault="004740AC" w:rsidP="004740AC">
      <w:pPr>
        <w:pStyle w:val="af3"/>
        <w:widowControl w:val="0"/>
        <w:numPr>
          <w:ilvl w:val="2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товары не поставлены, работы не выполнены, услуги не оказаны либо товары поставлены, работы выполнены, услуги исполнены с существенными нарушениями условий государственного контракта договора и (или) предусмотренной им нормативной и технической документации и не подлежат приемке.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Решение приемочной комиссии оформляется актом приёмки (Приложение №1), который подписывается членами приемочной комиссии, участвующими в приемке товаров (работ, услуг) и </w:t>
      </w: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lastRenderedPageBreak/>
        <w:t>согласными с соответствующими решениями приемочной комиссии. Если член приемочной комиссии имеет особое мнение, оно заносится в документ о приемке приемочной комиссии за подписью этого члена приемочной комиссией.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Если приёмочной комиссией будет принято решение о невозможности осуществления приемки товаров (работ, услуг), то Заказчик, в сроки определённые контрактом, направляет поставщику (подрядчику, исполнителю) в письменной форме мотивированный отказ от подписания документа о приёмке.</w:t>
      </w:r>
    </w:p>
    <w:p w:rsidR="004740AC" w:rsidRPr="004740AC" w:rsidRDefault="004740AC" w:rsidP="004740AC">
      <w:pPr>
        <w:pStyle w:val="af3"/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-11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</w:p>
    <w:p w:rsidR="004740AC" w:rsidRPr="004740AC" w:rsidRDefault="004740AC" w:rsidP="004740AC">
      <w:pPr>
        <w:pStyle w:val="af3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t xml:space="preserve">Результаты проведения экспертизы 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В соответствии с Федеральным </w:t>
      </w:r>
      <w:hyperlink r:id="rId23" w:history="1">
        <w:r w:rsidRPr="004740AC">
          <w:rPr>
            <w:rStyle w:val="a3"/>
            <w:rFonts w:ascii="Times New Roman" w:eastAsia="Times New Roman" w:hAnsi="Times New Roman" w:cs="Times New Roman"/>
            <w:color w:val="000000"/>
            <w:spacing w:val="5"/>
            <w:sz w:val="20"/>
            <w:szCs w:val="20"/>
            <w:lang w:eastAsia="ru-RU"/>
          </w:rPr>
          <w:t>законом</w:t>
        </w:r>
      </w:hyperlink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 для проверки предоставленных поставщиком (подрядчиком, исполнителем) результатов, предусмотренных контрактом, в части их соответствия условиям контракта Заказчик обязан провести экспертизу.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Экспертиза результатов, предусмотренных контрактом, в разрешённых законодательством случаях может проводиться Заказчиком своими силами или к её проведению могут привлекаться эксперты, экспертные организации. 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Результаты экспертизы своими силами оформляются в виде заключения, которое подписывается комиссией и должно быть объективным, обоснованным и соответствовать законодательству Российской Федерации. </w:t>
      </w:r>
    </w:p>
    <w:p w:rsidR="004740AC" w:rsidRPr="004740AC" w:rsidRDefault="004740AC" w:rsidP="004740AC">
      <w:pPr>
        <w:pStyle w:val="af3"/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4740AC">
        <w:rPr>
          <w:rFonts w:ascii="Times New Roman" w:hAnsi="Times New Roman" w:cs="Times New Roman"/>
          <w:sz w:val="20"/>
          <w:szCs w:val="20"/>
        </w:rPr>
        <w:t>В случае, если по результатам экспертизы установлены нарушения требований контракта, не препятствующие приёмке поставленного товара, выполненной работы или оказанной услуги, в заключени</w:t>
      </w:r>
      <w:proofErr w:type="gramStart"/>
      <w:r w:rsidRPr="004740AC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4740AC">
        <w:rPr>
          <w:rFonts w:ascii="Times New Roman" w:hAnsi="Times New Roman" w:cs="Times New Roman"/>
          <w:sz w:val="20"/>
          <w:szCs w:val="20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4740AC" w:rsidRPr="004740AC" w:rsidRDefault="004740AC" w:rsidP="004740AC">
      <w:pPr>
        <w:pStyle w:val="af3"/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</w:p>
    <w:p w:rsidR="004740AC" w:rsidRPr="004740AC" w:rsidRDefault="004740AC" w:rsidP="004740AC">
      <w:pPr>
        <w:rPr>
          <w:rFonts w:eastAsiaTheme="minorEastAsia"/>
          <w:sz w:val="20"/>
          <w:szCs w:val="20"/>
        </w:rPr>
      </w:pPr>
    </w:p>
    <w:p w:rsidR="00B476C7" w:rsidRPr="004740AC" w:rsidRDefault="00B476C7" w:rsidP="00B476C7">
      <w:pPr>
        <w:spacing w:after="255"/>
        <w:jc w:val="center"/>
        <w:rPr>
          <w:sz w:val="20"/>
          <w:szCs w:val="20"/>
        </w:rPr>
      </w:pPr>
    </w:p>
    <w:p w:rsidR="00B476C7" w:rsidRPr="004740AC" w:rsidRDefault="00B476C7" w:rsidP="00B476C7">
      <w:pPr>
        <w:spacing w:line="240" w:lineRule="exact"/>
        <w:ind w:left="-425"/>
        <w:jc w:val="both"/>
        <w:rPr>
          <w:sz w:val="20"/>
          <w:szCs w:val="20"/>
        </w:rPr>
      </w:pPr>
    </w:p>
    <w:p w:rsidR="00357DEB" w:rsidRPr="004740AC" w:rsidRDefault="00357DEB" w:rsidP="00357DEB">
      <w:pPr>
        <w:rPr>
          <w:sz w:val="20"/>
          <w:szCs w:val="20"/>
        </w:rPr>
      </w:pPr>
    </w:p>
    <w:p w:rsidR="00357DEB" w:rsidRPr="004740AC" w:rsidRDefault="00357DEB" w:rsidP="00357DEB">
      <w:pPr>
        <w:rPr>
          <w:sz w:val="20"/>
          <w:szCs w:val="20"/>
        </w:rPr>
      </w:pPr>
    </w:p>
    <w:p w:rsidR="00357DEB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4740AC" w:rsidRPr="00B476C7" w:rsidRDefault="004740AC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357DEB" w:rsidRPr="00B476C7" w:rsidTr="00357DEB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357DEB" w:rsidRPr="00B476C7" w:rsidRDefault="00357DE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76C7"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357DEB" w:rsidRPr="00B476C7" w:rsidRDefault="00357DE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76C7"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357DEB" w:rsidRPr="00B476C7" w:rsidRDefault="00357DE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476C7"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57DEB" w:rsidRPr="00B476C7" w:rsidRDefault="00357DE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57DEB" w:rsidRPr="00B476C7" w:rsidRDefault="00357DE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76C7">
              <w:rPr>
                <w:rFonts w:ascii="Times New Roman" w:hAnsi="Times New Roman" w:cs="Times New Roman"/>
                <w:lang w:val="en-US" w:eastAsia="en-US"/>
              </w:rPr>
              <w:t>E</w:t>
            </w:r>
            <w:r w:rsidRPr="00B476C7">
              <w:rPr>
                <w:rFonts w:ascii="Times New Roman" w:hAnsi="Times New Roman" w:cs="Times New Roman"/>
                <w:lang w:eastAsia="en-US"/>
              </w:rPr>
              <w:t>-</w:t>
            </w:r>
            <w:r w:rsidRPr="00B476C7">
              <w:rPr>
                <w:rFonts w:ascii="Times New Roman" w:hAnsi="Times New Roman" w:cs="Times New Roman"/>
                <w:lang w:val="en-US" w:eastAsia="en-US"/>
              </w:rPr>
              <w:t>mail</w:t>
            </w:r>
            <w:r w:rsidRPr="00B476C7"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 w:rsidRPr="00B476C7"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 w:rsidRPr="00B476C7"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 w:rsidRPr="00B476C7"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 w:rsidRPr="00B476C7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B476C7"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357DEB" w:rsidRPr="00B476C7" w:rsidRDefault="00357DE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76C7"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357DEB" w:rsidRPr="00B476C7" w:rsidRDefault="004D62C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24" w:history="1">
              <w:r w:rsidR="00357DEB" w:rsidRPr="00B476C7"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 w:rsidR="00357DEB" w:rsidRPr="00B476C7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357DEB" w:rsidRPr="00B476C7"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 w:rsidR="00357DEB" w:rsidRPr="00B476C7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357DEB" w:rsidRPr="00B476C7"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357DEB" w:rsidRPr="00B476C7" w:rsidRDefault="00357DE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76C7"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357DEB" w:rsidRPr="00B476C7" w:rsidRDefault="00357DE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476C7"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 w:rsidRPr="00B476C7"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357DEB" w:rsidRPr="00B476C7" w:rsidRDefault="00357DE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57DEB" w:rsidRPr="00B476C7" w:rsidRDefault="00357DE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57DEB" w:rsidRPr="00B476C7" w:rsidRDefault="00357DEB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476C7"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357DEB" w:rsidRPr="00B476C7" w:rsidRDefault="00357DEB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476C7"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357DEB" w:rsidRPr="00B476C7" w:rsidRDefault="00357DE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57DEB" w:rsidRPr="00B476C7" w:rsidRDefault="00357DE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57DEB" w:rsidRPr="00B476C7" w:rsidRDefault="00357DE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57DEB" w:rsidRPr="00B476C7" w:rsidRDefault="00357DE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476C7"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357DEB" w:rsidRPr="00B476C7" w:rsidRDefault="00357DE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57DEB" w:rsidRPr="00B476C7" w:rsidRDefault="00357DE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57DEB" w:rsidRPr="00B476C7" w:rsidRDefault="00357DE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pStyle w:val="ConsPlusNormal0"/>
        <w:ind w:firstLine="540"/>
        <w:jc w:val="both"/>
        <w:rPr>
          <w:rFonts w:ascii="Times New Roman" w:hAnsi="Times New Roman" w:cs="Times New Roman"/>
        </w:rPr>
      </w:pPr>
    </w:p>
    <w:p w:rsidR="00357DEB" w:rsidRPr="00B476C7" w:rsidRDefault="00357DEB" w:rsidP="00357DEB">
      <w:pPr>
        <w:autoSpaceDN w:val="0"/>
        <w:adjustRightInd w:val="0"/>
        <w:ind w:firstLine="567"/>
        <w:jc w:val="center"/>
        <w:rPr>
          <w:b/>
          <w:sz w:val="20"/>
          <w:szCs w:val="20"/>
        </w:rPr>
      </w:pPr>
    </w:p>
    <w:p w:rsidR="00357DEB" w:rsidRPr="00B476C7" w:rsidRDefault="00357DEB" w:rsidP="00357DEB">
      <w:pPr>
        <w:autoSpaceDN w:val="0"/>
        <w:adjustRightInd w:val="0"/>
        <w:ind w:firstLine="567"/>
        <w:jc w:val="center"/>
        <w:rPr>
          <w:b/>
          <w:sz w:val="20"/>
          <w:szCs w:val="20"/>
        </w:rPr>
      </w:pPr>
    </w:p>
    <w:p w:rsidR="00357DEB" w:rsidRPr="00B476C7" w:rsidRDefault="00357DEB" w:rsidP="00357DEB">
      <w:pPr>
        <w:autoSpaceDN w:val="0"/>
        <w:adjustRightInd w:val="0"/>
        <w:ind w:firstLine="567"/>
        <w:jc w:val="center"/>
        <w:rPr>
          <w:b/>
          <w:sz w:val="20"/>
          <w:szCs w:val="20"/>
        </w:rPr>
      </w:pPr>
    </w:p>
    <w:p w:rsidR="00357DEB" w:rsidRPr="00B476C7" w:rsidRDefault="00357DEB" w:rsidP="00357DEB">
      <w:pPr>
        <w:autoSpaceDN w:val="0"/>
        <w:adjustRightInd w:val="0"/>
        <w:ind w:firstLine="567"/>
        <w:jc w:val="center"/>
        <w:rPr>
          <w:b/>
          <w:sz w:val="20"/>
          <w:szCs w:val="20"/>
        </w:rPr>
      </w:pPr>
    </w:p>
    <w:p w:rsidR="00357DEB" w:rsidRPr="00B476C7" w:rsidRDefault="00357DEB" w:rsidP="00357DEB">
      <w:pPr>
        <w:autoSpaceDN w:val="0"/>
        <w:adjustRightInd w:val="0"/>
        <w:ind w:firstLine="567"/>
        <w:jc w:val="center"/>
        <w:rPr>
          <w:b/>
          <w:sz w:val="20"/>
          <w:szCs w:val="20"/>
        </w:rPr>
      </w:pPr>
    </w:p>
    <w:p w:rsidR="00357DEB" w:rsidRPr="00B476C7" w:rsidRDefault="00357DEB" w:rsidP="00357DEB">
      <w:pPr>
        <w:autoSpaceDN w:val="0"/>
        <w:adjustRightInd w:val="0"/>
        <w:ind w:firstLine="567"/>
        <w:jc w:val="center"/>
        <w:rPr>
          <w:b/>
          <w:sz w:val="20"/>
          <w:szCs w:val="20"/>
        </w:rPr>
      </w:pPr>
    </w:p>
    <w:p w:rsidR="000A0CDC" w:rsidRPr="00B476C7" w:rsidRDefault="000A0CDC">
      <w:pPr>
        <w:rPr>
          <w:sz w:val="20"/>
          <w:szCs w:val="20"/>
        </w:rPr>
      </w:pPr>
    </w:p>
    <w:sectPr w:rsidR="000A0CDC" w:rsidRPr="00B476C7" w:rsidSect="000A0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A35DB"/>
    <w:multiLevelType w:val="hybridMultilevel"/>
    <w:tmpl w:val="CF382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4E19A2"/>
    <w:multiLevelType w:val="multilevel"/>
    <w:tmpl w:val="98F8E6DE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</w:lvl>
  </w:abstractNum>
  <w:abstractNum w:abstractNumId="2">
    <w:nsid w:val="4FF53EFB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E66667"/>
    <w:multiLevelType w:val="multilevel"/>
    <w:tmpl w:val="94F03F02"/>
    <w:lvl w:ilvl="0">
      <w:start w:val="1"/>
      <w:numFmt w:val="decimal"/>
      <w:lvlText w:val="%1.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57DEB"/>
    <w:rsid w:val="000A0CDC"/>
    <w:rsid w:val="0017628E"/>
    <w:rsid w:val="00357DEB"/>
    <w:rsid w:val="004740AC"/>
    <w:rsid w:val="004D62CB"/>
    <w:rsid w:val="006B79B3"/>
    <w:rsid w:val="00B476C7"/>
    <w:rsid w:val="00C46A6E"/>
    <w:rsid w:val="00D4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7DEB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57DE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357DEB"/>
    <w:pPr>
      <w:keepNext/>
      <w:tabs>
        <w:tab w:val="num" w:pos="720"/>
      </w:tabs>
      <w:suppressAutoHyphens/>
      <w:ind w:left="720" w:hanging="720"/>
      <w:jc w:val="both"/>
      <w:outlineLvl w:val="2"/>
    </w:pPr>
    <w:rPr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357DE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DE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57DE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semiHidden/>
    <w:unhideWhenUsed/>
    <w:rsid w:val="00357D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7DE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357DEB"/>
    <w:pPr>
      <w:spacing w:before="100" w:beforeAutospacing="1" w:after="100" w:afterAutospacing="1"/>
    </w:pPr>
  </w:style>
  <w:style w:type="paragraph" w:styleId="a6">
    <w:name w:val="header"/>
    <w:basedOn w:val="a"/>
    <w:link w:val="11"/>
    <w:uiPriority w:val="99"/>
    <w:semiHidden/>
    <w:unhideWhenUsed/>
    <w:rsid w:val="00357DE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57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12"/>
    <w:uiPriority w:val="99"/>
    <w:semiHidden/>
    <w:unhideWhenUsed/>
    <w:rsid w:val="00357DE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57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13"/>
    <w:uiPriority w:val="99"/>
    <w:unhideWhenUsed/>
    <w:rsid w:val="00357DEB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357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14"/>
    <w:uiPriority w:val="99"/>
    <w:semiHidden/>
    <w:unhideWhenUsed/>
    <w:rsid w:val="00357DEB"/>
    <w:pPr>
      <w:spacing w:after="120"/>
      <w:ind w:left="283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7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15"/>
    <w:uiPriority w:val="11"/>
    <w:qFormat/>
    <w:rsid w:val="00357DEB"/>
    <w:pPr>
      <w:widowControl w:val="0"/>
      <w:suppressAutoHyphens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f">
    <w:name w:val="Подзаголовок Знак"/>
    <w:basedOn w:val="a0"/>
    <w:link w:val="ae"/>
    <w:uiPriority w:val="11"/>
    <w:rsid w:val="00357D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0">
    <w:name w:val="Balloon Text"/>
    <w:basedOn w:val="a"/>
    <w:link w:val="16"/>
    <w:uiPriority w:val="99"/>
    <w:semiHidden/>
    <w:unhideWhenUsed/>
    <w:rsid w:val="00357DEB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1">
    <w:name w:val="Текст выноски Знак"/>
    <w:basedOn w:val="a0"/>
    <w:link w:val="af0"/>
    <w:uiPriority w:val="99"/>
    <w:semiHidden/>
    <w:rsid w:val="00357DE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qFormat/>
    <w:rsid w:val="00357DEB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qFormat/>
    <w:rsid w:val="00357D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4">
    <w:name w:val="подпись к объекту"/>
    <w:basedOn w:val="a"/>
    <w:next w:val="a"/>
    <w:uiPriority w:val="99"/>
    <w:rsid w:val="00357DEB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character" w:customStyle="1" w:styleId="ConsPlusNormal">
    <w:name w:val="ConsPlusNormal Знак"/>
    <w:link w:val="ConsPlusNormal0"/>
    <w:locked/>
    <w:rsid w:val="00357DE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357D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57D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7DE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357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Абзац списка1"/>
    <w:basedOn w:val="a"/>
    <w:uiPriority w:val="99"/>
    <w:rsid w:val="00357DEB"/>
    <w:pPr>
      <w:spacing w:after="160" w:line="252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link w:val="a6"/>
    <w:uiPriority w:val="99"/>
    <w:semiHidden/>
    <w:locked/>
    <w:rsid w:val="00357D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Нижний колонтитул Знак1"/>
    <w:basedOn w:val="a0"/>
    <w:link w:val="a8"/>
    <w:uiPriority w:val="99"/>
    <w:semiHidden/>
    <w:locked/>
    <w:rsid w:val="00357D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Основной текст Знак1"/>
    <w:basedOn w:val="a0"/>
    <w:link w:val="aa"/>
    <w:uiPriority w:val="99"/>
    <w:locked/>
    <w:rsid w:val="00357D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Текст выноски Знак1"/>
    <w:basedOn w:val="a0"/>
    <w:link w:val="af0"/>
    <w:uiPriority w:val="99"/>
    <w:semiHidden/>
    <w:locked/>
    <w:rsid w:val="00357DE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5">
    <w:name w:val="Подзаголовок Знак1"/>
    <w:basedOn w:val="a0"/>
    <w:link w:val="ae"/>
    <w:uiPriority w:val="11"/>
    <w:locked/>
    <w:rsid w:val="00357D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14">
    <w:name w:val="Основной текст с отступом Знак1"/>
    <w:basedOn w:val="a0"/>
    <w:link w:val="ac"/>
    <w:uiPriority w:val="99"/>
    <w:semiHidden/>
    <w:locked/>
    <w:rsid w:val="00357D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rong">
    <w:name w:val="strong"/>
    <w:rsid w:val="00357DEB"/>
  </w:style>
  <w:style w:type="character" w:customStyle="1" w:styleId="apple-converted-space">
    <w:name w:val="apple-converted-space"/>
    <w:rsid w:val="00357DEB"/>
  </w:style>
  <w:style w:type="character" w:customStyle="1" w:styleId="20">
    <w:name w:val="Заголовок 2 Знак"/>
    <w:basedOn w:val="a0"/>
    <w:link w:val="2"/>
    <w:uiPriority w:val="9"/>
    <w:rsid w:val="00357D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57D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57DE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5">
    <w:name w:val="Strong"/>
    <w:basedOn w:val="a0"/>
    <w:uiPriority w:val="22"/>
    <w:qFormat/>
    <w:rsid w:val="00357DEB"/>
    <w:rPr>
      <w:b/>
      <w:bCs/>
    </w:rPr>
  </w:style>
  <w:style w:type="paragraph" w:customStyle="1" w:styleId="Standard">
    <w:name w:val="Standard"/>
    <w:uiPriority w:val="99"/>
    <w:rsid w:val="00357DEB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4"/>
      <w:szCs w:val="24"/>
      <w:lang w:eastAsia="ru-RU"/>
    </w:rPr>
  </w:style>
  <w:style w:type="table" w:styleId="af6">
    <w:name w:val="Table Grid"/>
    <w:basedOn w:val="a1"/>
    <w:uiPriority w:val="59"/>
    <w:rsid w:val="00357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4740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740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79FA44058D12CCB1BB312264575B7381E8076EDBD0F724C4AF906E8F6A9E5979A8C0087EE35C6AA8940436E7DA28B2B9CFD5F333ZDb6L" TargetMode="External"/><Relationship Id="rId13" Type="http://schemas.openxmlformats.org/officeDocument/2006/relationships/hyperlink" Target="consultantplus://offline/ref=FA79FA44058D12CCB1BB312264575B7381E8076EDBD0F724C4AF906E8F6A9E5979A8C00D7CE55C6AA8940436E7DA28B2B9CFD5F333ZDb6L" TargetMode="External"/><Relationship Id="rId18" Type="http://schemas.openxmlformats.org/officeDocument/2006/relationships/hyperlink" Target="http://docs.cntd.ru/document/56389781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48536AF0A1D9F97AD593E199198A627DA2F1ED0967F7330DA67289795VCW2Q" TargetMode="External"/><Relationship Id="rId7" Type="http://schemas.openxmlformats.org/officeDocument/2006/relationships/hyperlink" Target="consultantplus://offline/ref=FA79FA44058D12CCB1BB312264575B7381E8076EDBD0F724C4AF906E8F6A9E596BA8980479E0493FFBCE533BE7ZDb4L" TargetMode="External"/><Relationship Id="rId12" Type="http://schemas.openxmlformats.org/officeDocument/2006/relationships/hyperlink" Target="consultantplus://offline/ref=FA79FA44058D12CCB1BB312264575B7381E8076EDBD0F724C4AF906E8F6A9E5979A8C00A71E05C6AA8940436E7DA28B2B9CFD5F333ZDb6L" TargetMode="External"/><Relationship Id="rId17" Type="http://schemas.openxmlformats.org/officeDocument/2006/relationships/hyperlink" Target="consultantplus://offline/ref=07364528A54AD9F7F119D757DBBE368E7ADE061CF1923E2BED2E18DF48F0640D88296B4055EEBB6052628C014FF0672B7C5097F3543F17DDmEcD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7364528A54AD9F7F119D757DBBE368E7ADE061CF1923E2BED2E18DF48F0640D88296B4057E4BA6F00389C0506A46D347A4C88F34A3Cm1cEL" TargetMode="External"/><Relationship Id="rId20" Type="http://schemas.openxmlformats.org/officeDocument/2006/relationships/hyperlink" Target="consultantplus://offline/ref=1751A265FEF22AE303E899DE6A938A158DA1D011F0B3D5D17736A8C2AE8688D0F194144621FA9AAE7FCE93hE49M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%D0%94%D0%BE%D0%BA%D1%83%D0%BC%D0%B5%D0%BD%D1%82%D1%8B\80a.doc" TargetMode="External"/><Relationship Id="rId11" Type="http://schemas.openxmlformats.org/officeDocument/2006/relationships/hyperlink" Target="consultantplus://offline/ref=FA79FA44058D12CCB1BB312264575B7381E8076EDBD0F724C4AF906E8F6A9E5979A8C00878E7533BFBDB056AA2883BB2BCCFD6F12CDD9B12ZEb1L" TargetMode="External"/><Relationship Id="rId24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15" Type="http://schemas.openxmlformats.org/officeDocument/2006/relationships/hyperlink" Target="consultantplus://offline/ref=FA79FA44058D12CCB1BB312264575B7381E8076EDBD0F724C4AF906E8F6A9E5979A8C00D7DE05C6AA8940436E7DA28B2B9CFD5F333ZDb6L" TargetMode="External"/><Relationship Id="rId23" Type="http://schemas.openxmlformats.org/officeDocument/2006/relationships/hyperlink" Target="consultantplus://offline/ref=548536AF0A1D9F97AD593E199198A627DA2F1ED0967F7330DA67289795VCW2Q" TargetMode="External"/><Relationship Id="rId10" Type="http://schemas.openxmlformats.org/officeDocument/2006/relationships/hyperlink" Target="consultantplus://offline/ref=FA79FA44058D12CCB1BB312264575B7381E8076EDBD0F724C4AF906E8F6A9E5979A8C00A7BEF5C6AA8940436E7DA28B2B9CFD5F333ZDb6L" TargetMode="External"/><Relationship Id="rId19" Type="http://schemas.openxmlformats.org/officeDocument/2006/relationships/hyperlink" Target="http://docs.cntd.ru/document/9018076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79FA44058D12CCB1BB312264575B7381E8076EDBD0F724C4AF906E8F6A9E5979A8C00878E7533EFADB056AA2883BB2BCCFD6F12CDD9B12ZEb1L" TargetMode="External"/><Relationship Id="rId14" Type="http://schemas.openxmlformats.org/officeDocument/2006/relationships/hyperlink" Target="consultantplus://offline/ref=FA79FA44058D12CCB1BB312264575B7381E8076EDBD0F724C4AF906E8F6A9E5979A8C00D7CE05C6AA8940436E7DA28B2B9CFD5F333ZDb6L" TargetMode="External"/><Relationship Id="rId22" Type="http://schemas.openxmlformats.org/officeDocument/2006/relationships/hyperlink" Target="consultantplus://offline/ref=548536AF0A1D9F97AD593E199198A627DA2F1ED0967F7330DA67289795VCW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6495</Words>
  <Characters>37022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2019-12-19T08:43:00Z</cp:lastPrinted>
  <dcterms:created xsi:type="dcterms:W3CDTF">2019-12-17T07:42:00Z</dcterms:created>
  <dcterms:modified xsi:type="dcterms:W3CDTF">2019-12-19T08:46:00Z</dcterms:modified>
</cp:coreProperties>
</file>