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621" w:rsidRDefault="00D07621" w:rsidP="00D07621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85pt;height:52.1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D07621" w:rsidRDefault="00D07621" w:rsidP="00D07621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D07621" w:rsidTr="00D07621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07621" w:rsidRDefault="00D07621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D07621" w:rsidRDefault="00D07621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21" w:rsidRDefault="00D07621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D07621" w:rsidRDefault="00D07621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D07621" w:rsidRDefault="00D07621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D07621" w:rsidRDefault="00D07621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21" w:rsidRDefault="00D07621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D07621" w:rsidRDefault="00D07621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№ </w:t>
            </w:r>
            <w:r w:rsidR="00B44442">
              <w:rPr>
                <w:rFonts w:ascii="Arial" w:hAnsi="Arial" w:cs="Arial"/>
                <w:b/>
                <w:lang w:eastAsia="en-US"/>
              </w:rPr>
              <w:t>37</w:t>
            </w:r>
          </w:p>
          <w:p w:rsidR="00D07621" w:rsidRDefault="00B44442" w:rsidP="00B44442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05</w:t>
            </w:r>
            <w:r w:rsidR="00D07621">
              <w:rPr>
                <w:rFonts w:ascii="Arial" w:hAnsi="Arial" w:cs="Arial"/>
                <w:b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lang w:eastAsia="en-US"/>
              </w:rPr>
              <w:t>сентября</w:t>
            </w:r>
            <w:r w:rsidR="00D07621">
              <w:rPr>
                <w:rFonts w:ascii="Arial" w:hAnsi="Arial" w:cs="Arial"/>
                <w:b/>
                <w:lang w:eastAsia="en-US"/>
              </w:rPr>
              <w:t xml:space="preserve"> 2019г</w:t>
            </w:r>
          </w:p>
        </w:tc>
      </w:tr>
    </w:tbl>
    <w:p w:rsidR="00D07621" w:rsidRDefault="00D07621" w:rsidP="00D07621">
      <w:pPr>
        <w:keepNext/>
        <w:keepLines/>
        <w:jc w:val="both"/>
      </w:pPr>
    </w:p>
    <w:p w:rsidR="00D07621" w:rsidRDefault="00D07621" w:rsidP="00D07621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D07621" w:rsidRDefault="00D07621" w:rsidP="00D07621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D07621" w:rsidRDefault="00D07621" w:rsidP="00D07621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D07621" w:rsidRDefault="00D07621" w:rsidP="00D07621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D07621" w:rsidRDefault="00D07621" w:rsidP="00D07621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D07621" w:rsidRDefault="00D07621" w:rsidP="00D07621">
      <w:pPr>
        <w:spacing w:line="240" w:lineRule="exact"/>
        <w:jc w:val="center"/>
        <w:rPr>
          <w:b/>
          <w:sz w:val="20"/>
          <w:szCs w:val="20"/>
        </w:rPr>
      </w:pPr>
    </w:p>
    <w:p w:rsidR="00D07621" w:rsidRDefault="00D07621" w:rsidP="00D07621"/>
    <w:p w:rsidR="00D07621" w:rsidRDefault="00D07621" w:rsidP="00D07621">
      <w:pPr>
        <w:jc w:val="center"/>
        <w:rPr>
          <w:sz w:val="20"/>
          <w:szCs w:val="20"/>
        </w:rPr>
      </w:pPr>
    </w:p>
    <w:p w:rsidR="00D07621" w:rsidRDefault="00D07621" w:rsidP="00B44442">
      <w:pPr>
        <w:tabs>
          <w:tab w:val="left" w:pos="1800"/>
          <w:tab w:val="left" w:pos="8820"/>
        </w:tabs>
        <w:jc w:val="both"/>
      </w:pPr>
      <w:r>
        <w:rPr>
          <w:b/>
          <w:sz w:val="28"/>
          <w:szCs w:val="28"/>
        </w:rPr>
        <w:t xml:space="preserve">                                    </w:t>
      </w:r>
    </w:p>
    <w:p w:rsidR="00D07621" w:rsidRDefault="00D07621" w:rsidP="00D07621">
      <w:pPr>
        <w:jc w:val="center"/>
        <w:rPr>
          <w:b/>
          <w:u w:val="single"/>
        </w:rPr>
      </w:pPr>
      <w:r>
        <w:rPr>
          <w:b/>
          <w:u w:val="single"/>
        </w:rPr>
        <w:t>Требования пожарной безопасности в жилье</w:t>
      </w:r>
    </w:p>
    <w:p w:rsidR="00D07621" w:rsidRDefault="00D07621" w:rsidP="00D07621">
      <w:pPr>
        <w:jc w:val="center"/>
        <w:rPr>
          <w:b/>
        </w:rPr>
      </w:pPr>
    </w:p>
    <w:p w:rsidR="00D07621" w:rsidRDefault="00D07621" w:rsidP="00D07621">
      <w:pPr>
        <w:jc w:val="center"/>
        <w:rPr>
          <w:b/>
        </w:rPr>
      </w:pPr>
      <w:r>
        <w:rPr>
          <w:b/>
        </w:rPr>
        <w:t>***</w:t>
      </w:r>
    </w:p>
    <w:p w:rsidR="00D07621" w:rsidRDefault="00D07621" w:rsidP="00D07621">
      <w:pPr>
        <w:jc w:val="center"/>
        <w:rPr>
          <w:b/>
        </w:rPr>
      </w:pPr>
      <w:r>
        <w:rPr>
          <w:b/>
        </w:rPr>
        <w:t>При эксплуатации печного отопления:</w:t>
      </w:r>
    </w:p>
    <w:p w:rsidR="00D07621" w:rsidRDefault="00D07621" w:rsidP="00D07621">
      <w:pPr>
        <w:jc w:val="both"/>
        <w:rPr>
          <w:b/>
        </w:rPr>
      </w:pPr>
      <w:r>
        <w:rPr>
          <w:b/>
        </w:rPr>
        <w:t>- не оставляйте без присмотра топящиеся печи, не поручайте надзор за ними малолетним детям;</w:t>
      </w:r>
    </w:p>
    <w:p w:rsidR="00D07621" w:rsidRDefault="00D07621" w:rsidP="00D07621">
      <w:pPr>
        <w:jc w:val="both"/>
        <w:rPr>
          <w:b/>
        </w:rPr>
      </w:pPr>
      <w:r>
        <w:rPr>
          <w:b/>
        </w:rPr>
        <w:t xml:space="preserve">- не располагайте топливо и другие горючие вещества на </w:t>
      </w:r>
      <w:proofErr w:type="spellStart"/>
      <w:r>
        <w:rPr>
          <w:b/>
        </w:rPr>
        <w:t>предтопочном</w:t>
      </w:r>
      <w:proofErr w:type="spellEnd"/>
      <w:r>
        <w:rPr>
          <w:b/>
        </w:rPr>
        <w:t xml:space="preserve"> листе;</w:t>
      </w:r>
    </w:p>
    <w:p w:rsidR="00D07621" w:rsidRDefault="00D07621" w:rsidP="00D07621">
      <w:pPr>
        <w:jc w:val="both"/>
        <w:rPr>
          <w:b/>
        </w:rPr>
      </w:pPr>
      <w:r>
        <w:rPr>
          <w:b/>
        </w:rPr>
        <w:t>- не применяйте для розжига печей бензин, керосин и другие горючие вещества;</w:t>
      </w:r>
    </w:p>
    <w:p w:rsidR="00D07621" w:rsidRDefault="00D07621" w:rsidP="00D07621">
      <w:pPr>
        <w:jc w:val="both"/>
        <w:rPr>
          <w:b/>
        </w:rPr>
      </w:pPr>
      <w:r>
        <w:rPr>
          <w:b/>
        </w:rPr>
        <w:t>- не перекаливайте печь;</w:t>
      </w:r>
    </w:p>
    <w:p w:rsidR="00D07621" w:rsidRDefault="00D07621" w:rsidP="00D07621">
      <w:pPr>
        <w:jc w:val="both"/>
        <w:rPr>
          <w:b/>
        </w:rPr>
      </w:pPr>
      <w:r>
        <w:rPr>
          <w:b/>
        </w:rPr>
        <w:t>- не используйте вентиляционные и газовые каналы в качестве дымоходов.</w:t>
      </w:r>
    </w:p>
    <w:p w:rsidR="00D07621" w:rsidRDefault="00D07621" w:rsidP="00D07621">
      <w:pPr>
        <w:jc w:val="center"/>
        <w:rPr>
          <w:b/>
        </w:rPr>
      </w:pPr>
      <w:r>
        <w:rPr>
          <w:b/>
        </w:rPr>
        <w:t>***</w:t>
      </w:r>
    </w:p>
    <w:p w:rsidR="00D07621" w:rsidRDefault="00D07621" w:rsidP="00D07621">
      <w:pPr>
        <w:jc w:val="center"/>
        <w:rPr>
          <w:b/>
        </w:rPr>
      </w:pPr>
      <w:r>
        <w:rPr>
          <w:b/>
        </w:rPr>
        <w:t>При эксплуатации электроприборов:</w:t>
      </w:r>
    </w:p>
    <w:p w:rsidR="00D07621" w:rsidRDefault="00D07621" w:rsidP="00D07621">
      <w:pPr>
        <w:jc w:val="both"/>
        <w:rPr>
          <w:b/>
        </w:rPr>
      </w:pPr>
      <w:r>
        <w:rPr>
          <w:b/>
        </w:rPr>
        <w:t>— содержите в исправном состоянии электропроводку, выключатели, розетки, отопительные электрические приборы и электроплиты;</w:t>
      </w:r>
    </w:p>
    <w:p w:rsidR="00D07621" w:rsidRDefault="00D07621" w:rsidP="00D07621">
      <w:pPr>
        <w:jc w:val="both"/>
        <w:rPr>
          <w:b/>
        </w:rPr>
      </w:pPr>
      <w:r>
        <w:rPr>
          <w:b/>
        </w:rPr>
        <w:t>— не допускайте включение в одну сеть нескольких электроприборов повышенной мощности, так как это может привести к перегрузке электросети и возгоранию;</w:t>
      </w:r>
    </w:p>
    <w:p w:rsidR="00D07621" w:rsidRDefault="00D07621" w:rsidP="00D07621">
      <w:pPr>
        <w:jc w:val="both"/>
        <w:rPr>
          <w:b/>
        </w:rPr>
      </w:pPr>
      <w:r>
        <w:rPr>
          <w:b/>
        </w:rPr>
        <w:t>- внимательно читайте инструкции и технические паспорта электроприборов и соблюдайте требования по их эксплуатации;</w:t>
      </w:r>
    </w:p>
    <w:p w:rsidR="00D07621" w:rsidRDefault="00D07621" w:rsidP="00D07621">
      <w:pPr>
        <w:jc w:val="both"/>
        <w:rPr>
          <w:b/>
        </w:rPr>
      </w:pPr>
      <w:r>
        <w:rPr>
          <w:b/>
        </w:rPr>
        <w:t>— не применяйте самодельные электронагревательные приборы;</w:t>
      </w:r>
    </w:p>
    <w:p w:rsidR="00D07621" w:rsidRDefault="00D07621" w:rsidP="00D07621">
      <w:pPr>
        <w:jc w:val="both"/>
        <w:rPr>
          <w:b/>
        </w:rPr>
      </w:pPr>
      <w:r>
        <w:rPr>
          <w:b/>
        </w:rPr>
        <w:t>- если происходит частое отключение предохранителя, не дожидаясь короткого замыкания в электросети, вызовите специалиста для её проверки и выявления возможных неполадок;</w:t>
      </w:r>
    </w:p>
    <w:p w:rsidR="00D07621" w:rsidRDefault="00D07621" w:rsidP="00D07621">
      <w:pPr>
        <w:jc w:val="both"/>
        <w:rPr>
          <w:b/>
        </w:rPr>
      </w:pPr>
      <w:r>
        <w:rPr>
          <w:b/>
        </w:rPr>
        <w:t>— перед уходом из дома убедитесь, что газовое и электрическое оборудование выключено;</w:t>
      </w:r>
    </w:p>
    <w:p w:rsidR="00D07621" w:rsidRDefault="00D07621" w:rsidP="00D07621">
      <w:pPr>
        <w:jc w:val="both"/>
        <w:rPr>
          <w:b/>
        </w:rPr>
      </w:pPr>
      <w:r>
        <w:rPr>
          <w:b/>
        </w:rPr>
        <w:t>— не оставляйте детей дома без присмотра;</w:t>
      </w:r>
    </w:p>
    <w:p w:rsidR="00D07621" w:rsidRDefault="00D07621" w:rsidP="00D07621">
      <w:pPr>
        <w:jc w:val="both"/>
        <w:rPr>
          <w:b/>
        </w:rPr>
      </w:pPr>
      <w:r>
        <w:rPr>
          <w:b/>
        </w:rPr>
        <w:t>— курите в строго отведенных местах;  помните, что курение в постели, особенно в нетрезвом виде, часто является причиной пожара.</w:t>
      </w:r>
    </w:p>
    <w:p w:rsidR="00D07621" w:rsidRDefault="00D07621" w:rsidP="00D07621">
      <w:pPr>
        <w:jc w:val="center"/>
        <w:rPr>
          <w:b/>
        </w:rPr>
      </w:pPr>
      <w:r>
        <w:rPr>
          <w:b/>
        </w:rPr>
        <w:t>==============================================</w:t>
      </w:r>
    </w:p>
    <w:p w:rsidR="00D07621" w:rsidRDefault="00D07621" w:rsidP="00D07621">
      <w:pPr>
        <w:jc w:val="center"/>
        <w:rPr>
          <w:b/>
        </w:rPr>
      </w:pPr>
      <w:r>
        <w:rPr>
          <w:b/>
        </w:rPr>
        <w:t>Запомните единый номер вызова экстренных оперативных служб «112»</w:t>
      </w:r>
    </w:p>
    <w:p w:rsidR="00D07621" w:rsidRDefault="00D07621" w:rsidP="00D07621">
      <w:pPr>
        <w:jc w:val="center"/>
        <w:rPr>
          <w:b/>
        </w:rPr>
      </w:pPr>
      <w:r>
        <w:rPr>
          <w:b/>
        </w:rPr>
        <w:t>==============================================</w:t>
      </w:r>
    </w:p>
    <w:p w:rsidR="00D07621" w:rsidRDefault="00D07621" w:rsidP="00D07621">
      <w:pPr>
        <w:jc w:val="both"/>
        <w:rPr>
          <w:b/>
        </w:rPr>
      </w:pPr>
      <w:r>
        <w:rPr>
          <w:b/>
        </w:rPr>
        <w:lastRenderedPageBreak/>
        <w:t xml:space="preserve">     Вызывая спасателей, сообщите точный адрес пожара, свою фамилию и телефон.</w:t>
      </w:r>
    </w:p>
    <w:p w:rsidR="00D07621" w:rsidRDefault="00D07621" w:rsidP="00D07621"/>
    <w:p w:rsidR="00D07621" w:rsidRDefault="00D07621" w:rsidP="00D07621">
      <w:pPr>
        <w:pBdr>
          <w:bottom w:val="single" w:sz="6" w:space="2" w:color="BDC2C6"/>
        </w:pBdr>
        <w:spacing w:after="300" w:line="540" w:lineRule="atLeast"/>
        <w:outlineLvl w:val="1"/>
        <w:rPr>
          <w:rFonts w:ascii="Georgia" w:hAnsi="Georgia" w:cs="Arial"/>
          <w:b/>
          <w:bCs/>
          <w:i/>
          <w:iCs/>
          <w:color w:val="4E5254"/>
          <w:kern w:val="36"/>
          <w:sz w:val="45"/>
          <w:szCs w:val="45"/>
        </w:rPr>
      </w:pPr>
      <w:r>
        <w:rPr>
          <w:rFonts w:ascii="Georgia" w:hAnsi="Georgia" w:cs="Arial"/>
          <w:b/>
          <w:bCs/>
          <w:i/>
          <w:iCs/>
          <w:color w:val="4E5254"/>
          <w:kern w:val="36"/>
          <w:sz w:val="45"/>
          <w:szCs w:val="45"/>
        </w:rPr>
        <w:t>Меры предосторожности при работе с печью, дымоходом</w:t>
      </w:r>
    </w:p>
    <w:p w:rsidR="00D07621" w:rsidRDefault="00D07621" w:rsidP="00D07621">
      <w:pPr>
        <w:rPr>
          <w:rFonts w:ascii="Verdana" w:hAnsi="Verdana" w:cs="Arial"/>
          <w:color w:val="434343"/>
          <w:sz w:val="18"/>
          <w:szCs w:val="18"/>
        </w:rPr>
      </w:pPr>
      <w:r>
        <w:rPr>
          <w:rFonts w:ascii="Verdana" w:hAnsi="Verdana" w:cs="Arial"/>
          <w:noProof/>
          <w:color w:val="0568AD"/>
          <w:sz w:val="18"/>
          <w:szCs w:val="18"/>
        </w:rPr>
        <w:drawing>
          <wp:inline distT="0" distB="0" distL="0" distR="0">
            <wp:extent cx="1916430" cy="1264285"/>
            <wp:effectExtent l="19050" t="0" r="7620" b="0"/>
            <wp:docPr id="3" name="Рисунок 2" descr="ohe6kgwwna-big-reduce35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ohe6kgwwna-big-reduce35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1264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621" w:rsidRDefault="00D07621" w:rsidP="00D07621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1</w:t>
      </w:r>
      <w:r>
        <w:rPr>
          <w:b/>
          <w:color w:val="000000"/>
          <w:sz w:val="20"/>
          <w:szCs w:val="20"/>
        </w:rPr>
        <w:t xml:space="preserve">. Перед началом отопительного сезона прочистить печи и дымоходы, отремонтировать и побелить известковым или </w:t>
      </w:r>
      <w:proofErr w:type="gramStart"/>
      <w:r>
        <w:rPr>
          <w:b/>
          <w:color w:val="000000"/>
          <w:sz w:val="20"/>
          <w:szCs w:val="20"/>
        </w:rPr>
        <w:t>глиняным раствором</w:t>
      </w:r>
      <w:proofErr w:type="gramEnd"/>
      <w:r>
        <w:rPr>
          <w:b/>
          <w:color w:val="000000"/>
          <w:sz w:val="20"/>
          <w:szCs w:val="20"/>
        </w:rPr>
        <w:t>, чтобы можно было заметить появившиеся черные, от проходящего через них дыма, трещины.</w:t>
      </w:r>
    </w:p>
    <w:p w:rsidR="00D07621" w:rsidRDefault="00D07621" w:rsidP="00D07621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При проверке дымоходов контролируют: наличие тяги и отсутствие засорения; плотность и обособленность их; наличие и исправность разделок, предохраняющих сгораемые конструкции; исправность и правильность расположения оголовка относительно крыши, близко расположенные деревья и сооружения для того, чтобы удостовериться, что дымоходы размещены вне зоны ветрового подпора. Ремонт и кладку печей можно доверять только лицам и организациям, получившим специальную лицензию Министерства по чрезвычайным ситуациям на проведение этих работ.</w:t>
      </w:r>
    </w:p>
    <w:p w:rsidR="00D07621" w:rsidRDefault="00D07621" w:rsidP="00D07621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2. Печь, дымовая труба в местах соединения с деревянными чердачными или межэтажными перекрытиями должны иметь утолщения кирпичной кладки - разделку. Не нужно забывать и про утолщение стенок печи.</w:t>
      </w:r>
    </w:p>
    <w:p w:rsidR="00D07621" w:rsidRDefault="00D07621" w:rsidP="00D07621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3. Любая печь должна иметь самостоятельный фундамент и не примыкать всей плоскостью одной из стенок к деревянным конструкциям. Нужно оставлять между ними </w:t>
      </w:r>
      <w:proofErr w:type="gramStart"/>
      <w:r>
        <w:rPr>
          <w:b/>
          <w:color w:val="000000"/>
          <w:sz w:val="20"/>
          <w:szCs w:val="20"/>
        </w:rPr>
        <w:t>воздушный</w:t>
      </w:r>
      <w:proofErr w:type="gram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промежуток-отступку</w:t>
      </w:r>
      <w:proofErr w:type="spellEnd"/>
      <w:r>
        <w:rPr>
          <w:b/>
          <w:color w:val="000000"/>
          <w:sz w:val="20"/>
          <w:szCs w:val="20"/>
        </w:rPr>
        <w:t>. На деревянном полу перед топкой необходимо прибить металлический (</w:t>
      </w:r>
      <w:proofErr w:type="spellStart"/>
      <w:r>
        <w:rPr>
          <w:b/>
          <w:color w:val="000000"/>
          <w:sz w:val="20"/>
          <w:szCs w:val="20"/>
        </w:rPr>
        <w:t>предтопочный</w:t>
      </w:r>
      <w:proofErr w:type="spellEnd"/>
      <w:r>
        <w:rPr>
          <w:b/>
          <w:color w:val="000000"/>
          <w:sz w:val="20"/>
          <w:szCs w:val="20"/>
        </w:rPr>
        <w:t>) лист размерами не менее 50 на 70 см.</w:t>
      </w:r>
    </w:p>
    <w:p w:rsidR="00D07621" w:rsidRDefault="00D07621" w:rsidP="00D07621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 Чрезвычайно опасно оставлять топящиеся печи без присмотра или на попечение малолетних детей.</w:t>
      </w:r>
    </w:p>
    <w:p w:rsidR="00D07621" w:rsidRDefault="00D07621" w:rsidP="00D07621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5. Нельзя применять для розжига печей горючие и легковоспламеняющиеся жидкости.</w:t>
      </w:r>
    </w:p>
    <w:p w:rsidR="00D07621" w:rsidRDefault="00D07621" w:rsidP="00D07621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6. Чтобы не допускать перекала печи рекомендуется топить ее два - три раза в день и не более чем по полтора часа.</w:t>
      </w:r>
    </w:p>
    <w:p w:rsidR="00D07621" w:rsidRDefault="00D07621" w:rsidP="00D07621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7. За три часа до отхода ко сну топка печи должна быть прекращена.</w:t>
      </w:r>
    </w:p>
    <w:p w:rsidR="00D07621" w:rsidRDefault="00D07621" w:rsidP="00D07621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8. Чтобы избежать образования трещин в кладке, нужно периодически прочищать дымоход от скапливающейся в нем сажи. Не реже 1 раза в три месяца привлекать печника-трубочиста очищать дымоходы от сажи.</w:t>
      </w:r>
    </w:p>
    <w:p w:rsidR="00D07621" w:rsidRDefault="00D07621" w:rsidP="00D07621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lastRenderedPageBreak/>
        <w:t>9. Не следует сушить на печи вещи и сырые дрова.</w:t>
      </w:r>
    </w:p>
    <w:p w:rsidR="00D07621" w:rsidRDefault="00D07621" w:rsidP="00D07621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10. Следите за тем, чтобы мебель, занавески находились не менее чем в полуметре от массива топящейся печи.</w:t>
      </w:r>
    </w:p>
    <w:p w:rsidR="00D07621" w:rsidRDefault="00D07621" w:rsidP="00D07621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11. Ни в коем случае нельзя растапливать печь дровами, по длине не вмещающимися в топку. По поленьям огонь может перекинуться на ближайшие предметы, пол и стены.</w:t>
      </w:r>
    </w:p>
    <w:p w:rsidR="00D07621" w:rsidRDefault="00D07621" w:rsidP="00D07621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12. С наступлением минусовых температур опасно обмерзание дымоходов, которое может привести к нарушению вентиляции жилых помещений. В зимнее время не реже одного раза в месяц необходимо осматривать оголовки дымоходов с целью предотвращения обмерзания и закупорки дымоходов. Владельцы домов (как частных, так и ведомственных, а также муниципальных) обязаны проверять дымоходы на наличие в них надлежащей тяги.</w:t>
      </w:r>
    </w:p>
    <w:p w:rsidR="00D07621" w:rsidRDefault="00D07621" w:rsidP="00D07621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При возникновении пожара немедленно вызвать пожарную охрану по телефону «01» или с сотового телефона «112», указать, что горит и адрес. </w:t>
      </w:r>
    </w:p>
    <w:p w:rsidR="00D07621" w:rsidRDefault="00D07621" w:rsidP="00D07621">
      <w:pPr>
        <w:rPr>
          <w:b/>
          <w:sz w:val="20"/>
          <w:szCs w:val="20"/>
        </w:rPr>
      </w:pPr>
    </w:p>
    <w:p w:rsidR="00D07621" w:rsidRDefault="00D07621" w:rsidP="00D07621">
      <w:pPr>
        <w:rPr>
          <w:sz w:val="20"/>
          <w:szCs w:val="20"/>
        </w:rPr>
      </w:pPr>
    </w:p>
    <w:p w:rsidR="00D07621" w:rsidRDefault="00D07621" w:rsidP="00D07621">
      <w:pPr>
        <w:rPr>
          <w:sz w:val="20"/>
          <w:szCs w:val="20"/>
        </w:rPr>
      </w:pPr>
    </w:p>
    <w:p w:rsidR="00D07621" w:rsidRDefault="00D07621" w:rsidP="00D0762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Памятка населению по предотвращению </w:t>
      </w:r>
      <w:proofErr w:type="spellStart"/>
      <w:r>
        <w:rPr>
          <w:b/>
          <w:sz w:val="20"/>
          <w:szCs w:val="20"/>
        </w:rPr>
        <w:t>террактов</w:t>
      </w:r>
      <w:proofErr w:type="spellEnd"/>
    </w:p>
    <w:p w:rsidR="00D07621" w:rsidRDefault="00D07621" w:rsidP="00D07621">
      <w:pPr>
        <w:jc w:val="center"/>
        <w:rPr>
          <w:b/>
          <w:sz w:val="20"/>
          <w:szCs w:val="20"/>
        </w:rPr>
      </w:pPr>
    </w:p>
    <w:p w:rsidR="00D07621" w:rsidRDefault="00D07621" w:rsidP="00D0762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На настоящий момент терроризм является основной проблемой для всех правоохранительных органов </w:t>
      </w:r>
      <w:proofErr w:type="gramStart"/>
      <w:r>
        <w:rPr>
          <w:b/>
          <w:sz w:val="20"/>
          <w:szCs w:val="20"/>
        </w:rPr>
        <w:t>России</w:t>
      </w:r>
      <w:proofErr w:type="gramEnd"/>
      <w:r>
        <w:rPr>
          <w:b/>
          <w:sz w:val="20"/>
          <w:szCs w:val="20"/>
        </w:rPr>
        <w:t xml:space="preserve"> и стабилизировать обстановку, пытаясь предупредить и не допустить террористические акты, можно лишь совместными усилиями, а именно бдительностью населения и сотрудничеством с правоохранительными органами.</w:t>
      </w:r>
    </w:p>
    <w:p w:rsidR="00D07621" w:rsidRDefault="00D07621" w:rsidP="00D07621">
      <w:pPr>
        <w:jc w:val="both"/>
        <w:rPr>
          <w:b/>
          <w:sz w:val="20"/>
          <w:szCs w:val="20"/>
        </w:rPr>
      </w:pPr>
    </w:p>
    <w:p w:rsidR="00D07621" w:rsidRDefault="00D07621" w:rsidP="00D0762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Хотелось бы напомнить жителям и гостям Угловского городского поселения о мерах безопасности при обнаружении бесхозных предметов транспортных средств и лиц</w:t>
      </w:r>
      <w:proofErr w:type="gramStart"/>
      <w:r>
        <w:rPr>
          <w:b/>
          <w:sz w:val="20"/>
          <w:szCs w:val="20"/>
        </w:rPr>
        <w:t xml:space="preserve"> ,</w:t>
      </w:r>
      <w:proofErr w:type="gramEnd"/>
      <w:r>
        <w:rPr>
          <w:b/>
          <w:sz w:val="20"/>
          <w:szCs w:val="20"/>
        </w:rPr>
        <w:t>вызывающих хоть какое-то малейшее подозрение, о действиях граждан при угрозе террористического акта и совершении взрыва.</w:t>
      </w:r>
    </w:p>
    <w:p w:rsidR="00D07621" w:rsidRDefault="00D07621" w:rsidP="00D0762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Находясь в местах массового скопления людей (рынки, автовокзалы, железно </w:t>
      </w:r>
      <w:proofErr w:type="gramStart"/>
      <w:r>
        <w:rPr>
          <w:b/>
          <w:sz w:val="20"/>
          <w:szCs w:val="20"/>
        </w:rPr>
        <w:t>-д</w:t>
      </w:r>
      <w:proofErr w:type="gramEnd"/>
      <w:r>
        <w:rPr>
          <w:b/>
          <w:sz w:val="20"/>
          <w:szCs w:val="20"/>
        </w:rPr>
        <w:t>орожные станции, организации, предприятия, больницы ,детские сады, школы ит.д.) граждане, будьте бдительны !</w:t>
      </w:r>
    </w:p>
    <w:p w:rsidR="00D07621" w:rsidRDefault="00D07621" w:rsidP="00D07621">
      <w:pPr>
        <w:jc w:val="both"/>
        <w:rPr>
          <w:b/>
          <w:sz w:val="20"/>
          <w:szCs w:val="20"/>
        </w:rPr>
      </w:pPr>
    </w:p>
    <w:p w:rsidR="00D07621" w:rsidRDefault="00D07621" w:rsidP="00D0762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1.Обращайте внимание на подозрительных граждан, имеющих при себе свертки, сумки. Обычно люди, которые намериваются совершить террористический акт, проявляют странное беспокойство и суету, пытаются передать свои вещи кому-либо или каким образом избавится от них.</w:t>
      </w:r>
    </w:p>
    <w:p w:rsidR="00D07621" w:rsidRDefault="00D07621" w:rsidP="00D0762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2.Обращайте внимание на бесхозный  автотранспорт. Имеются случаи</w:t>
      </w:r>
      <w:proofErr w:type="gramStart"/>
      <w:r>
        <w:rPr>
          <w:b/>
          <w:sz w:val="20"/>
          <w:szCs w:val="20"/>
        </w:rPr>
        <w:t xml:space="preserve"> ,</w:t>
      </w:r>
      <w:proofErr w:type="gramEnd"/>
      <w:r>
        <w:rPr>
          <w:b/>
          <w:sz w:val="20"/>
          <w:szCs w:val="20"/>
        </w:rPr>
        <w:t>когда для совершения терактов, используется спецтранспорт, грузовые автомашины, транспортные средства, перевозящие легковоспламеняющиеся материалы или же используются старые невзрачные легковые автомашины ,брошенные без присмотра в местах массового пребывания людей.</w:t>
      </w:r>
    </w:p>
    <w:p w:rsidR="00D07621" w:rsidRDefault="00D07621" w:rsidP="00D0762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3.Обращайте внимание на бесхозные предметы, предметы не соответствующие окружающей обстановке, устройства с признаками взрывного механизма. Сообщите о них сотрудникам правоохранительных органов, попросите окружающих удалиться от данного предмета на безопасное расстояние, не производите каких-либо действий</w:t>
      </w:r>
      <w:proofErr w:type="gramStart"/>
      <w:r>
        <w:rPr>
          <w:b/>
          <w:sz w:val="20"/>
          <w:szCs w:val="20"/>
        </w:rPr>
        <w:t>1</w:t>
      </w:r>
      <w:proofErr w:type="gramEnd"/>
      <w:r>
        <w:rPr>
          <w:b/>
          <w:sz w:val="20"/>
          <w:szCs w:val="20"/>
        </w:rPr>
        <w:t xml:space="preserve"> с этим предметом, так как это может вызвать взрыв. Не пользуйтесь </w:t>
      </w:r>
      <w:proofErr w:type="spellStart"/>
      <w:r>
        <w:rPr>
          <w:b/>
          <w:sz w:val="20"/>
          <w:szCs w:val="20"/>
        </w:rPr>
        <w:t>электро</w:t>
      </w:r>
      <w:proofErr w:type="spellEnd"/>
      <w:r>
        <w:rPr>
          <w:b/>
          <w:sz w:val="20"/>
          <w:szCs w:val="20"/>
        </w:rPr>
        <w:t xml:space="preserve"> - радиоаппаратурой вблизи подозрительного предмета. Необходимо помнить, что бесхозным предметом, который несет в себе разрушительную силу, может быть не только пакет или сверток, но и детские игрушки, расфасованные и запечатанные продукты питания, а также предметы бытового характера и всевозможные емкости, наполненные жидкостью. Подходящими прикрытиями для различных небольших взрывчатых веществ являются: цветы, крупные букеты или корзины с цветами, упаковки, различного вида сувениры, игрушки, видеокассеты.</w:t>
      </w:r>
    </w:p>
    <w:p w:rsidR="00D07621" w:rsidRDefault="00D07621" w:rsidP="00D07621">
      <w:pPr>
        <w:rPr>
          <w:b/>
          <w:sz w:val="20"/>
          <w:szCs w:val="20"/>
        </w:rPr>
      </w:pPr>
    </w:p>
    <w:p w:rsidR="00D07621" w:rsidRDefault="00D07621" w:rsidP="00D0762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Обо всем подозрительном сообщайте сотрудникам:</w:t>
      </w:r>
    </w:p>
    <w:p w:rsidR="00D07621" w:rsidRDefault="00D07621" w:rsidP="00D0762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По телефону полиции</w:t>
      </w:r>
      <w:proofErr w:type="gramStart"/>
      <w:r>
        <w:rPr>
          <w:b/>
          <w:sz w:val="20"/>
          <w:szCs w:val="20"/>
        </w:rPr>
        <w:t xml:space="preserve"> :</w:t>
      </w:r>
      <w:proofErr w:type="gramEnd"/>
      <w:r>
        <w:rPr>
          <w:b/>
          <w:sz w:val="20"/>
          <w:szCs w:val="20"/>
        </w:rPr>
        <w:t xml:space="preserve"> «02», 88165722-602</w:t>
      </w:r>
    </w:p>
    <w:p w:rsidR="00D07621" w:rsidRDefault="00D07621" w:rsidP="00D0762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Скорая помощь</w:t>
      </w:r>
      <w:proofErr w:type="gramStart"/>
      <w:r>
        <w:rPr>
          <w:b/>
          <w:sz w:val="20"/>
          <w:szCs w:val="20"/>
        </w:rPr>
        <w:t xml:space="preserve"> :</w:t>
      </w:r>
      <w:proofErr w:type="gramEnd"/>
      <w:r>
        <w:rPr>
          <w:b/>
          <w:sz w:val="20"/>
          <w:szCs w:val="20"/>
        </w:rPr>
        <w:t xml:space="preserve"> 88165723-003,88165726126</w:t>
      </w:r>
    </w:p>
    <w:p w:rsidR="00D07621" w:rsidRDefault="00D07621" w:rsidP="00D07621">
      <w:pPr>
        <w:jc w:val="both"/>
        <w:rPr>
          <w:b/>
          <w:sz w:val="20"/>
          <w:szCs w:val="20"/>
        </w:rPr>
      </w:pPr>
    </w:p>
    <w:p w:rsidR="00D07621" w:rsidRDefault="00D07621" w:rsidP="00D0762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Не поддавайтесь панике,  действуйте четко и хладнокровно, спокойно, осознанно и организованно. Наиболее тяжкие последствия наступают при возникновении панических настроений, неразберихи и потере контроля.</w:t>
      </w:r>
    </w:p>
    <w:p w:rsidR="00D07621" w:rsidRDefault="00D07621" w:rsidP="00D07621">
      <w:pPr>
        <w:jc w:val="both"/>
        <w:rPr>
          <w:b/>
          <w:sz w:val="20"/>
          <w:szCs w:val="20"/>
        </w:rPr>
      </w:pPr>
    </w:p>
    <w:p w:rsidR="00B44442" w:rsidRPr="00B44442" w:rsidRDefault="00D07621" w:rsidP="00B44442">
      <w:pPr>
        <w:pStyle w:val="4"/>
        <w:numPr>
          <w:ilvl w:val="3"/>
          <w:numId w:val="1"/>
        </w:numPr>
        <w:rPr>
          <w:sz w:val="20"/>
          <w:szCs w:val="20"/>
        </w:rPr>
      </w:pPr>
      <w:r>
        <w:rPr>
          <w:b w:val="0"/>
          <w:sz w:val="20"/>
          <w:szCs w:val="20"/>
        </w:rPr>
        <w:t xml:space="preserve">   </w:t>
      </w:r>
      <w:r w:rsidR="00B44442" w:rsidRPr="00B44442">
        <w:rPr>
          <w:b w:val="0"/>
          <w:sz w:val="20"/>
          <w:szCs w:val="20"/>
        </w:rPr>
        <w:t>Российская Федерация</w:t>
      </w:r>
    </w:p>
    <w:p w:rsidR="00B44442" w:rsidRPr="00B44442" w:rsidRDefault="00B44442" w:rsidP="00B44442">
      <w:pPr>
        <w:pStyle w:val="4"/>
        <w:numPr>
          <w:ilvl w:val="3"/>
          <w:numId w:val="1"/>
        </w:numPr>
        <w:rPr>
          <w:sz w:val="20"/>
          <w:szCs w:val="20"/>
        </w:rPr>
      </w:pPr>
      <w:r w:rsidRPr="00B44442">
        <w:rPr>
          <w:sz w:val="20"/>
          <w:szCs w:val="20"/>
        </w:rPr>
        <w:t>Администрация Угловского городского поселения</w:t>
      </w:r>
    </w:p>
    <w:p w:rsidR="00B44442" w:rsidRPr="00B44442" w:rsidRDefault="00B44442" w:rsidP="00B44442">
      <w:pPr>
        <w:pStyle w:val="2"/>
        <w:numPr>
          <w:ilvl w:val="1"/>
          <w:numId w:val="1"/>
        </w:numPr>
        <w:jc w:val="center"/>
        <w:rPr>
          <w:b/>
          <w:bCs/>
          <w:sz w:val="20"/>
          <w:szCs w:val="20"/>
        </w:rPr>
      </w:pPr>
      <w:r w:rsidRPr="00B44442">
        <w:rPr>
          <w:b/>
          <w:bCs/>
          <w:sz w:val="20"/>
          <w:szCs w:val="20"/>
        </w:rPr>
        <w:t>Окуловского муниципального района Новгородской области</w:t>
      </w:r>
    </w:p>
    <w:p w:rsidR="00B44442" w:rsidRPr="00B44442" w:rsidRDefault="00B44442" w:rsidP="00B44442">
      <w:pPr>
        <w:jc w:val="center"/>
        <w:rPr>
          <w:b/>
          <w:bCs/>
          <w:sz w:val="20"/>
          <w:szCs w:val="20"/>
        </w:rPr>
      </w:pPr>
    </w:p>
    <w:p w:rsidR="00B44442" w:rsidRPr="00B44442" w:rsidRDefault="00B44442" w:rsidP="00B44442">
      <w:pPr>
        <w:jc w:val="center"/>
        <w:rPr>
          <w:b/>
          <w:spacing w:val="-20"/>
          <w:sz w:val="20"/>
          <w:szCs w:val="20"/>
        </w:rPr>
      </w:pPr>
      <w:proofErr w:type="gramStart"/>
      <w:r w:rsidRPr="00B44442">
        <w:rPr>
          <w:b/>
          <w:spacing w:val="-20"/>
          <w:sz w:val="20"/>
          <w:szCs w:val="20"/>
        </w:rPr>
        <w:t>П</w:t>
      </w:r>
      <w:proofErr w:type="gramEnd"/>
      <w:r w:rsidRPr="00B44442">
        <w:rPr>
          <w:b/>
          <w:spacing w:val="-20"/>
          <w:sz w:val="20"/>
          <w:szCs w:val="20"/>
        </w:rPr>
        <w:t xml:space="preserve"> О С Т А Н О В Л Е Н И Е</w:t>
      </w:r>
    </w:p>
    <w:p w:rsidR="00B44442" w:rsidRPr="00B44442" w:rsidRDefault="00B44442" w:rsidP="00B44442">
      <w:pPr>
        <w:jc w:val="center"/>
        <w:rPr>
          <w:b/>
          <w:spacing w:val="-20"/>
          <w:sz w:val="20"/>
          <w:szCs w:val="20"/>
        </w:rPr>
      </w:pPr>
    </w:p>
    <w:p w:rsidR="00B44442" w:rsidRPr="00B44442" w:rsidRDefault="00B44442" w:rsidP="00B44442">
      <w:pPr>
        <w:jc w:val="center"/>
        <w:rPr>
          <w:sz w:val="20"/>
          <w:szCs w:val="20"/>
        </w:rPr>
      </w:pPr>
      <w:r w:rsidRPr="00B44442">
        <w:rPr>
          <w:sz w:val="20"/>
          <w:szCs w:val="20"/>
        </w:rPr>
        <w:t xml:space="preserve">от 28.08.2019 № 373 </w:t>
      </w:r>
    </w:p>
    <w:p w:rsidR="00B44442" w:rsidRPr="00B44442" w:rsidRDefault="00B44442" w:rsidP="00B44442">
      <w:pPr>
        <w:jc w:val="center"/>
        <w:rPr>
          <w:sz w:val="20"/>
          <w:szCs w:val="20"/>
        </w:rPr>
      </w:pPr>
    </w:p>
    <w:p w:rsidR="00B44442" w:rsidRPr="00B44442" w:rsidRDefault="00B44442" w:rsidP="00B44442">
      <w:pPr>
        <w:jc w:val="center"/>
        <w:rPr>
          <w:sz w:val="20"/>
          <w:szCs w:val="20"/>
        </w:rPr>
      </w:pPr>
      <w:r w:rsidRPr="00B44442">
        <w:rPr>
          <w:sz w:val="20"/>
          <w:szCs w:val="20"/>
        </w:rPr>
        <w:t>р.п. Угловка</w:t>
      </w:r>
    </w:p>
    <w:p w:rsidR="00B44442" w:rsidRPr="00B44442" w:rsidRDefault="00B44442" w:rsidP="00B44442">
      <w:pPr>
        <w:jc w:val="center"/>
        <w:rPr>
          <w:sz w:val="20"/>
          <w:szCs w:val="20"/>
        </w:rPr>
      </w:pPr>
    </w:p>
    <w:p w:rsidR="00B44442" w:rsidRPr="00B44442" w:rsidRDefault="00B44442" w:rsidP="00B44442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color w:val="0D0D0D"/>
          <w:sz w:val="20"/>
          <w:szCs w:val="20"/>
        </w:rPr>
      </w:pPr>
      <w:r w:rsidRPr="00B44442">
        <w:rPr>
          <w:rFonts w:ascii="Times New Roman" w:hAnsi="Times New Roman" w:cs="Times New Roman"/>
          <w:b/>
          <w:bCs/>
          <w:sz w:val="20"/>
          <w:szCs w:val="20"/>
        </w:rPr>
        <w:t xml:space="preserve">Об общественной комиссии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 w:rsidRPr="00B44442">
        <w:rPr>
          <w:rFonts w:ascii="Times New Roman" w:hAnsi="Times New Roman" w:cs="Times New Roman"/>
          <w:b/>
          <w:bCs/>
          <w:sz w:val="20"/>
          <w:szCs w:val="20"/>
        </w:rPr>
        <w:t>контроля за</w:t>
      </w:r>
      <w:proofErr w:type="gramEnd"/>
      <w:r w:rsidRPr="00B44442">
        <w:rPr>
          <w:rFonts w:ascii="Times New Roman" w:hAnsi="Times New Roman" w:cs="Times New Roman"/>
          <w:b/>
          <w:bCs/>
          <w:sz w:val="20"/>
          <w:szCs w:val="20"/>
        </w:rPr>
        <w:t xml:space="preserve"> реализацией муниципальной программы </w:t>
      </w:r>
      <w:r w:rsidRPr="00B44442">
        <w:rPr>
          <w:rFonts w:ascii="Times New Roman" w:hAnsi="Times New Roman" w:cs="Times New Roman"/>
          <w:b/>
          <w:sz w:val="20"/>
          <w:szCs w:val="20"/>
        </w:rPr>
        <w:t>«Формирование  современной городской среды на территории Угловского городского поселения на 2018-2022 годы»</w:t>
      </w:r>
    </w:p>
    <w:p w:rsidR="00B44442" w:rsidRPr="00B44442" w:rsidRDefault="00B44442" w:rsidP="00B44442">
      <w:pPr>
        <w:pStyle w:val="ConsPlusNormal"/>
        <w:jc w:val="center"/>
        <w:rPr>
          <w:rFonts w:ascii="Times New Roman" w:hAnsi="Times New Roman" w:cs="Times New Roman"/>
          <w:b/>
          <w:bCs/>
          <w:color w:val="0D0D0D"/>
          <w:sz w:val="20"/>
          <w:szCs w:val="20"/>
        </w:rPr>
      </w:pPr>
    </w:p>
    <w:p w:rsidR="00B44442" w:rsidRPr="00B44442" w:rsidRDefault="00B44442" w:rsidP="00B44442">
      <w:pPr>
        <w:widowControl w:val="0"/>
        <w:spacing w:line="360" w:lineRule="atLeast"/>
        <w:jc w:val="both"/>
        <w:rPr>
          <w:b/>
          <w:sz w:val="20"/>
          <w:szCs w:val="20"/>
        </w:rPr>
      </w:pPr>
      <w:r w:rsidRPr="00B44442">
        <w:rPr>
          <w:sz w:val="20"/>
          <w:szCs w:val="20"/>
        </w:rPr>
        <w:t xml:space="preserve">         В соответствии с Порядком общественного обсуждения, утвержденного постановлением Администрации Угловского городского поселения от 22.03.2017 № 135, Администрация Угловского городского поселения</w:t>
      </w:r>
    </w:p>
    <w:p w:rsidR="00B44442" w:rsidRPr="00B44442" w:rsidRDefault="00B44442" w:rsidP="00B44442">
      <w:pPr>
        <w:widowControl w:val="0"/>
        <w:spacing w:line="360" w:lineRule="atLeast"/>
        <w:jc w:val="both"/>
        <w:rPr>
          <w:sz w:val="20"/>
          <w:szCs w:val="20"/>
        </w:rPr>
      </w:pPr>
      <w:r w:rsidRPr="00B44442">
        <w:rPr>
          <w:b/>
          <w:sz w:val="20"/>
          <w:szCs w:val="20"/>
        </w:rPr>
        <w:t>ПОСТАНОВЛЯЕТ:</w:t>
      </w:r>
    </w:p>
    <w:p w:rsidR="00B44442" w:rsidRPr="00B44442" w:rsidRDefault="00B44442" w:rsidP="00B44442">
      <w:pPr>
        <w:pStyle w:val="aa"/>
        <w:numPr>
          <w:ilvl w:val="0"/>
          <w:numId w:val="3"/>
        </w:numPr>
        <w:spacing w:line="360" w:lineRule="exact"/>
        <w:ind w:left="0" w:firstLine="0"/>
        <w:jc w:val="both"/>
        <w:rPr>
          <w:sz w:val="20"/>
          <w:szCs w:val="20"/>
        </w:rPr>
      </w:pPr>
      <w:r w:rsidRPr="00B44442">
        <w:rPr>
          <w:sz w:val="20"/>
          <w:szCs w:val="20"/>
        </w:rPr>
        <w:t xml:space="preserve">Создать общественную комиссию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 w:rsidRPr="00B44442">
        <w:rPr>
          <w:sz w:val="20"/>
          <w:szCs w:val="20"/>
        </w:rPr>
        <w:t>контроля за</w:t>
      </w:r>
      <w:proofErr w:type="gramEnd"/>
      <w:r w:rsidRPr="00B44442">
        <w:rPr>
          <w:sz w:val="20"/>
          <w:szCs w:val="20"/>
        </w:rPr>
        <w:t xml:space="preserve"> реализацией муниципальной программы </w:t>
      </w:r>
      <w:r w:rsidRPr="00B44442">
        <w:rPr>
          <w:rFonts w:eastAsia="Times New Roman"/>
          <w:sz w:val="20"/>
          <w:szCs w:val="20"/>
        </w:rPr>
        <w:t>«Формирование  современной городской среды на территории Угловского городского поселения на 2018-2022 годы»</w:t>
      </w:r>
      <w:r w:rsidRPr="00B44442">
        <w:rPr>
          <w:sz w:val="20"/>
          <w:szCs w:val="20"/>
        </w:rPr>
        <w:t>, утвердив ее прилагаемый состав.</w:t>
      </w:r>
    </w:p>
    <w:p w:rsidR="00B44442" w:rsidRPr="00B44442" w:rsidRDefault="00B44442" w:rsidP="00B44442">
      <w:pPr>
        <w:spacing w:line="360" w:lineRule="exact"/>
        <w:jc w:val="both"/>
        <w:rPr>
          <w:sz w:val="20"/>
          <w:szCs w:val="20"/>
        </w:rPr>
      </w:pPr>
      <w:r w:rsidRPr="00B44442">
        <w:rPr>
          <w:sz w:val="20"/>
          <w:szCs w:val="20"/>
        </w:rPr>
        <w:t xml:space="preserve"> 2.     Постановление № 24 от  25.01.2019 года «Об общественной комиссии для организации общественного  обсуждения, проведения комиссионной оценки предложений заинтересованных лиц, по осуществлению </w:t>
      </w:r>
      <w:proofErr w:type="gramStart"/>
      <w:r w:rsidRPr="00B44442">
        <w:rPr>
          <w:sz w:val="20"/>
          <w:szCs w:val="20"/>
        </w:rPr>
        <w:t>контроля за</w:t>
      </w:r>
      <w:proofErr w:type="gramEnd"/>
      <w:r w:rsidRPr="00B44442">
        <w:rPr>
          <w:sz w:val="20"/>
          <w:szCs w:val="20"/>
        </w:rPr>
        <w:t xml:space="preserve"> реализацией  муниципальной программы «Формирование современной городской среды на территории Угловского городского поселения на 2018-2024 годы» считать утратившим силу.</w:t>
      </w:r>
    </w:p>
    <w:p w:rsidR="00B44442" w:rsidRPr="00B44442" w:rsidRDefault="00B44442" w:rsidP="00B44442">
      <w:pPr>
        <w:jc w:val="both"/>
        <w:rPr>
          <w:sz w:val="20"/>
          <w:szCs w:val="20"/>
        </w:rPr>
      </w:pPr>
      <w:r w:rsidRPr="00B44442">
        <w:rPr>
          <w:sz w:val="20"/>
          <w:szCs w:val="20"/>
        </w:rPr>
        <w:t>3.   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B44442" w:rsidRPr="00B44442" w:rsidRDefault="00B44442" w:rsidP="00B44442">
      <w:pPr>
        <w:jc w:val="both"/>
        <w:rPr>
          <w:sz w:val="20"/>
          <w:szCs w:val="20"/>
        </w:rPr>
      </w:pPr>
    </w:p>
    <w:p w:rsidR="00B44442" w:rsidRPr="00B44442" w:rsidRDefault="00B44442" w:rsidP="00B44442">
      <w:pPr>
        <w:spacing w:line="240" w:lineRule="exact"/>
        <w:jc w:val="both"/>
        <w:rPr>
          <w:b/>
          <w:sz w:val="20"/>
          <w:szCs w:val="20"/>
        </w:rPr>
      </w:pPr>
    </w:p>
    <w:p w:rsidR="00B44442" w:rsidRDefault="00B44442" w:rsidP="00B44442">
      <w:pPr>
        <w:spacing w:line="240" w:lineRule="exact"/>
        <w:jc w:val="both"/>
        <w:rPr>
          <w:b/>
          <w:sz w:val="20"/>
          <w:szCs w:val="20"/>
        </w:rPr>
      </w:pPr>
      <w:r w:rsidRPr="00B44442">
        <w:rPr>
          <w:b/>
          <w:sz w:val="20"/>
          <w:szCs w:val="20"/>
        </w:rPr>
        <w:t xml:space="preserve">Заместитель Главы администрации    Т.Н. Звонарева  </w:t>
      </w:r>
    </w:p>
    <w:p w:rsidR="00B44442" w:rsidRPr="00B44442" w:rsidRDefault="00B44442" w:rsidP="00B44442">
      <w:pPr>
        <w:spacing w:line="240" w:lineRule="exact"/>
        <w:jc w:val="right"/>
        <w:rPr>
          <w:b/>
          <w:sz w:val="20"/>
          <w:szCs w:val="20"/>
        </w:rPr>
      </w:pPr>
      <w:r w:rsidRPr="00B44442">
        <w:rPr>
          <w:sz w:val="20"/>
          <w:szCs w:val="20"/>
        </w:rPr>
        <w:t xml:space="preserve">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B44442">
        <w:rPr>
          <w:sz w:val="20"/>
          <w:szCs w:val="20"/>
        </w:rPr>
        <w:t xml:space="preserve">   УТВЕРЖДЕНО</w:t>
      </w:r>
    </w:p>
    <w:p w:rsidR="00B44442" w:rsidRPr="00B44442" w:rsidRDefault="00B44442" w:rsidP="00B44442">
      <w:pPr>
        <w:widowControl w:val="0"/>
        <w:autoSpaceDE w:val="0"/>
        <w:jc w:val="right"/>
        <w:rPr>
          <w:rFonts w:cs="Calibri"/>
          <w:sz w:val="20"/>
          <w:szCs w:val="20"/>
        </w:rPr>
      </w:pPr>
      <w:r w:rsidRPr="00B44442">
        <w:rPr>
          <w:rFonts w:cs="Calibri"/>
          <w:sz w:val="20"/>
          <w:szCs w:val="20"/>
        </w:rPr>
        <w:t xml:space="preserve">постановлением Администрации </w:t>
      </w:r>
    </w:p>
    <w:p w:rsidR="00B44442" w:rsidRPr="00B44442" w:rsidRDefault="00B44442" w:rsidP="00B44442">
      <w:pPr>
        <w:widowControl w:val="0"/>
        <w:autoSpaceDE w:val="0"/>
        <w:jc w:val="right"/>
        <w:rPr>
          <w:sz w:val="20"/>
          <w:szCs w:val="20"/>
        </w:rPr>
      </w:pPr>
      <w:r w:rsidRPr="00B44442">
        <w:rPr>
          <w:rFonts w:cs="Calibri"/>
          <w:sz w:val="20"/>
          <w:szCs w:val="20"/>
        </w:rPr>
        <w:t xml:space="preserve">Угловского городского поселения </w:t>
      </w:r>
    </w:p>
    <w:p w:rsidR="00B44442" w:rsidRPr="00B44442" w:rsidRDefault="00B44442" w:rsidP="00B44442">
      <w:pPr>
        <w:widowControl w:val="0"/>
        <w:autoSpaceDE w:val="0"/>
        <w:jc w:val="right"/>
        <w:rPr>
          <w:rFonts w:cs="Calibri"/>
          <w:sz w:val="20"/>
          <w:szCs w:val="20"/>
        </w:rPr>
      </w:pPr>
      <w:r w:rsidRPr="00B44442">
        <w:rPr>
          <w:sz w:val="20"/>
          <w:szCs w:val="20"/>
        </w:rPr>
        <w:t xml:space="preserve"> </w:t>
      </w:r>
      <w:r w:rsidRPr="00B44442">
        <w:rPr>
          <w:rFonts w:cs="Calibri"/>
          <w:sz w:val="20"/>
          <w:szCs w:val="20"/>
        </w:rPr>
        <w:t xml:space="preserve">От 28.08.2019  № 373  </w:t>
      </w:r>
    </w:p>
    <w:p w:rsidR="00B44442" w:rsidRPr="00B44442" w:rsidRDefault="00B44442" w:rsidP="00B44442">
      <w:pPr>
        <w:jc w:val="right"/>
        <w:rPr>
          <w:rFonts w:cs="Calibri"/>
          <w:sz w:val="20"/>
          <w:szCs w:val="20"/>
        </w:rPr>
      </w:pPr>
    </w:p>
    <w:p w:rsidR="00B44442" w:rsidRPr="00B44442" w:rsidRDefault="00B44442" w:rsidP="00B44442">
      <w:pPr>
        <w:jc w:val="right"/>
        <w:rPr>
          <w:rFonts w:cs="Calibri"/>
          <w:sz w:val="20"/>
          <w:szCs w:val="20"/>
        </w:rPr>
      </w:pPr>
    </w:p>
    <w:p w:rsidR="00B44442" w:rsidRPr="00B44442" w:rsidRDefault="00B44442" w:rsidP="00B44442">
      <w:pPr>
        <w:jc w:val="center"/>
        <w:rPr>
          <w:sz w:val="20"/>
          <w:szCs w:val="20"/>
        </w:rPr>
      </w:pPr>
      <w:r w:rsidRPr="00B44442">
        <w:rPr>
          <w:b/>
          <w:bCs/>
          <w:sz w:val="20"/>
          <w:szCs w:val="20"/>
        </w:rPr>
        <w:t>СОСТАВ</w:t>
      </w:r>
    </w:p>
    <w:p w:rsidR="00B44442" w:rsidRPr="00B44442" w:rsidRDefault="00B44442" w:rsidP="00B44442">
      <w:pPr>
        <w:jc w:val="center"/>
        <w:rPr>
          <w:sz w:val="20"/>
          <w:szCs w:val="20"/>
        </w:rPr>
      </w:pPr>
      <w:r w:rsidRPr="00B44442">
        <w:rPr>
          <w:sz w:val="20"/>
          <w:szCs w:val="20"/>
        </w:rPr>
        <w:t xml:space="preserve">общественной комиссии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 w:rsidRPr="00B44442">
        <w:rPr>
          <w:sz w:val="20"/>
          <w:szCs w:val="20"/>
        </w:rPr>
        <w:t>контроля за</w:t>
      </w:r>
      <w:proofErr w:type="gramEnd"/>
      <w:r w:rsidRPr="00B44442">
        <w:rPr>
          <w:sz w:val="20"/>
          <w:szCs w:val="20"/>
        </w:rPr>
        <w:t xml:space="preserve"> реализацией муниципальной программы «Формирование  современной городской среды на территории Угловского городского поселения на 2018-2024 годы»,</w:t>
      </w:r>
    </w:p>
    <w:p w:rsidR="00B44442" w:rsidRPr="00B44442" w:rsidRDefault="00B44442" w:rsidP="00B44442">
      <w:pPr>
        <w:jc w:val="center"/>
        <w:rPr>
          <w:sz w:val="20"/>
          <w:szCs w:val="20"/>
        </w:rPr>
      </w:pPr>
    </w:p>
    <w:p w:rsidR="00B44442" w:rsidRPr="00B44442" w:rsidRDefault="00B44442" w:rsidP="00B44442">
      <w:pPr>
        <w:jc w:val="center"/>
        <w:rPr>
          <w:sz w:val="20"/>
          <w:szCs w:val="20"/>
        </w:rPr>
      </w:pPr>
    </w:p>
    <w:tbl>
      <w:tblPr>
        <w:tblW w:w="9782" w:type="dxa"/>
        <w:tblInd w:w="-176" w:type="dxa"/>
        <w:tblLayout w:type="fixed"/>
        <w:tblLook w:val="04A0"/>
      </w:tblPr>
      <w:tblGrid>
        <w:gridCol w:w="3545"/>
        <w:gridCol w:w="140"/>
        <w:gridCol w:w="6097"/>
      </w:tblGrid>
      <w:tr w:rsidR="00B44442" w:rsidRPr="00B44442" w:rsidTr="00F25348">
        <w:tc>
          <w:tcPr>
            <w:tcW w:w="3545" w:type="dxa"/>
          </w:tcPr>
          <w:p w:rsidR="00B44442" w:rsidRPr="00B44442" w:rsidRDefault="00B44442" w:rsidP="00F25348">
            <w:pPr>
              <w:snapToGrid w:val="0"/>
              <w:spacing w:line="276" w:lineRule="auto"/>
              <w:ind w:right="-185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spacing w:line="276" w:lineRule="auto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Звонарева Т.Н.</w:t>
            </w:r>
          </w:p>
        </w:tc>
        <w:tc>
          <w:tcPr>
            <w:tcW w:w="6237" w:type="dxa"/>
            <w:gridSpan w:val="2"/>
          </w:tcPr>
          <w:p w:rsidR="00B44442" w:rsidRPr="00B44442" w:rsidRDefault="00B44442" w:rsidP="00F25348">
            <w:pPr>
              <w:spacing w:line="276" w:lineRule="auto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Заместитель администрации Угловского городского поселения,  председатель общественной комиссии</w:t>
            </w:r>
          </w:p>
        </w:tc>
      </w:tr>
      <w:tr w:rsidR="00B44442" w:rsidRPr="00B44442" w:rsidTr="00F25348">
        <w:tc>
          <w:tcPr>
            <w:tcW w:w="3545" w:type="dxa"/>
          </w:tcPr>
          <w:p w:rsidR="00B44442" w:rsidRPr="00B44442" w:rsidRDefault="00B44442" w:rsidP="00F25348">
            <w:pPr>
              <w:snapToGrid w:val="0"/>
              <w:spacing w:line="276" w:lineRule="auto"/>
              <w:rPr>
                <w:sz w:val="20"/>
                <w:szCs w:val="20"/>
                <w:shd w:val="clear" w:color="auto" w:fill="FFFF00"/>
              </w:rPr>
            </w:pPr>
          </w:p>
          <w:p w:rsidR="00B44442" w:rsidRPr="00B44442" w:rsidRDefault="00B44442" w:rsidP="00F25348">
            <w:pPr>
              <w:spacing w:line="276" w:lineRule="auto"/>
              <w:ind w:right="-108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Антонова А.Г.</w:t>
            </w:r>
          </w:p>
          <w:p w:rsidR="00B44442" w:rsidRPr="00B44442" w:rsidRDefault="00B44442" w:rsidP="00F2534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237" w:type="dxa"/>
            <w:gridSpan w:val="2"/>
          </w:tcPr>
          <w:p w:rsidR="00B44442" w:rsidRPr="00B44442" w:rsidRDefault="00B44442" w:rsidP="00F25348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spacing w:line="276" w:lineRule="auto"/>
              <w:ind w:left="-108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 xml:space="preserve">Ведущий специалист администрации Угловского городского </w:t>
            </w:r>
            <w:r w:rsidRPr="00B44442">
              <w:rPr>
                <w:sz w:val="20"/>
                <w:szCs w:val="20"/>
              </w:rPr>
              <w:lastRenderedPageBreak/>
              <w:t>поселения, секретарь общественной комиссии</w:t>
            </w:r>
          </w:p>
        </w:tc>
      </w:tr>
      <w:tr w:rsidR="00B44442" w:rsidRPr="00B44442" w:rsidTr="00F25348">
        <w:tc>
          <w:tcPr>
            <w:tcW w:w="9782" w:type="dxa"/>
            <w:gridSpan w:val="3"/>
          </w:tcPr>
          <w:p w:rsidR="00B44442" w:rsidRPr="00B44442" w:rsidRDefault="00B44442" w:rsidP="00F25348">
            <w:pPr>
              <w:spacing w:line="276" w:lineRule="auto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lastRenderedPageBreak/>
              <w:t xml:space="preserve">                               Члены общественной комиссии:</w:t>
            </w:r>
          </w:p>
        </w:tc>
      </w:tr>
      <w:tr w:rsidR="00B44442" w:rsidRPr="00B44442" w:rsidTr="00F25348">
        <w:tc>
          <w:tcPr>
            <w:tcW w:w="3685" w:type="dxa"/>
            <w:gridSpan w:val="2"/>
            <w:hideMark/>
          </w:tcPr>
          <w:p w:rsidR="00B44442" w:rsidRPr="00B44442" w:rsidRDefault="00B44442" w:rsidP="00F25348">
            <w:pPr>
              <w:tabs>
                <w:tab w:val="left" w:pos="3402"/>
              </w:tabs>
              <w:spacing w:line="276" w:lineRule="auto"/>
              <w:ind w:left="34"/>
              <w:rPr>
                <w:color w:val="000000"/>
                <w:sz w:val="20"/>
                <w:szCs w:val="20"/>
              </w:rPr>
            </w:pPr>
            <w:r w:rsidRPr="00B44442">
              <w:rPr>
                <w:color w:val="000000"/>
                <w:sz w:val="20"/>
                <w:szCs w:val="20"/>
              </w:rPr>
              <w:t>Егоров А.Н.</w:t>
            </w:r>
          </w:p>
        </w:tc>
        <w:tc>
          <w:tcPr>
            <w:tcW w:w="6097" w:type="dxa"/>
            <w:hideMark/>
          </w:tcPr>
          <w:p w:rsidR="00B44442" w:rsidRPr="00B44442" w:rsidRDefault="00B44442" w:rsidP="00F25348">
            <w:pPr>
              <w:tabs>
                <w:tab w:val="left" w:pos="3402"/>
              </w:tabs>
              <w:spacing w:line="276" w:lineRule="auto"/>
              <w:rPr>
                <w:sz w:val="20"/>
                <w:szCs w:val="20"/>
              </w:rPr>
            </w:pPr>
            <w:r w:rsidRPr="00B44442">
              <w:rPr>
                <w:color w:val="000000"/>
                <w:sz w:val="20"/>
                <w:szCs w:val="20"/>
              </w:rPr>
              <w:t>Депутат Совета депутатов Угловского городского поселения</w:t>
            </w:r>
          </w:p>
        </w:tc>
      </w:tr>
      <w:tr w:rsidR="00B44442" w:rsidRPr="00B44442" w:rsidTr="00F25348">
        <w:tc>
          <w:tcPr>
            <w:tcW w:w="3685" w:type="dxa"/>
            <w:gridSpan w:val="2"/>
          </w:tcPr>
          <w:p w:rsidR="00B44442" w:rsidRPr="00B44442" w:rsidRDefault="00B44442" w:rsidP="00F25348">
            <w:pPr>
              <w:snapToGrid w:val="0"/>
              <w:spacing w:line="276" w:lineRule="auto"/>
              <w:rPr>
                <w:color w:val="000000"/>
                <w:sz w:val="20"/>
                <w:szCs w:val="20"/>
              </w:rPr>
            </w:pPr>
          </w:p>
          <w:p w:rsidR="00B44442" w:rsidRPr="00B44442" w:rsidRDefault="00B44442" w:rsidP="00F25348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B44442">
              <w:rPr>
                <w:color w:val="000000"/>
                <w:sz w:val="20"/>
                <w:szCs w:val="20"/>
              </w:rPr>
              <w:t>Бомбин</w:t>
            </w:r>
            <w:proofErr w:type="spellEnd"/>
            <w:r w:rsidRPr="00B44442">
              <w:rPr>
                <w:color w:val="000000"/>
                <w:sz w:val="20"/>
                <w:szCs w:val="20"/>
              </w:rPr>
              <w:t xml:space="preserve"> В.В.</w:t>
            </w:r>
          </w:p>
        </w:tc>
        <w:tc>
          <w:tcPr>
            <w:tcW w:w="6097" w:type="dxa"/>
            <w:hideMark/>
          </w:tcPr>
          <w:p w:rsidR="00B44442" w:rsidRPr="00B44442" w:rsidRDefault="00B44442" w:rsidP="00F25348">
            <w:pPr>
              <w:tabs>
                <w:tab w:val="left" w:pos="3402"/>
              </w:tabs>
              <w:spacing w:line="276" w:lineRule="auto"/>
              <w:rPr>
                <w:sz w:val="20"/>
                <w:szCs w:val="20"/>
              </w:rPr>
            </w:pPr>
            <w:r w:rsidRPr="00B44442">
              <w:rPr>
                <w:color w:val="000000"/>
                <w:sz w:val="20"/>
                <w:szCs w:val="20"/>
              </w:rPr>
              <w:t>Депутат Совета депутатов Угловского городского поселения</w:t>
            </w:r>
          </w:p>
        </w:tc>
      </w:tr>
      <w:tr w:rsidR="00B44442" w:rsidRPr="00B44442" w:rsidTr="00F25348">
        <w:tc>
          <w:tcPr>
            <w:tcW w:w="3685" w:type="dxa"/>
            <w:gridSpan w:val="2"/>
          </w:tcPr>
          <w:p w:rsidR="00B44442" w:rsidRPr="00B44442" w:rsidRDefault="00B44442" w:rsidP="00F25348">
            <w:pPr>
              <w:snapToGrid w:val="0"/>
              <w:spacing w:line="276" w:lineRule="auto"/>
              <w:rPr>
                <w:color w:val="000000"/>
                <w:sz w:val="20"/>
                <w:szCs w:val="20"/>
              </w:rPr>
            </w:pPr>
          </w:p>
          <w:p w:rsidR="00B44442" w:rsidRPr="00B44442" w:rsidRDefault="00B44442" w:rsidP="00F25348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B44442">
              <w:rPr>
                <w:color w:val="000000"/>
                <w:sz w:val="20"/>
                <w:szCs w:val="20"/>
              </w:rPr>
              <w:t>Барабанова</w:t>
            </w:r>
            <w:proofErr w:type="spellEnd"/>
            <w:r w:rsidRPr="00B44442">
              <w:rPr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6097" w:type="dxa"/>
            <w:hideMark/>
          </w:tcPr>
          <w:p w:rsidR="00B44442" w:rsidRPr="00B44442" w:rsidRDefault="00B44442" w:rsidP="00F25348">
            <w:pPr>
              <w:spacing w:line="276" w:lineRule="auto"/>
              <w:ind w:right="-108"/>
              <w:rPr>
                <w:sz w:val="20"/>
                <w:szCs w:val="20"/>
              </w:rPr>
            </w:pPr>
            <w:r w:rsidRPr="00B44442">
              <w:rPr>
                <w:color w:val="000000"/>
                <w:sz w:val="20"/>
                <w:szCs w:val="20"/>
              </w:rPr>
              <w:t>Член Совета ветеранов Угловского городского поселения</w:t>
            </w:r>
          </w:p>
        </w:tc>
      </w:tr>
      <w:tr w:rsidR="00B44442" w:rsidRPr="00B44442" w:rsidTr="00F25348">
        <w:tc>
          <w:tcPr>
            <w:tcW w:w="3685" w:type="dxa"/>
            <w:gridSpan w:val="2"/>
            <w:hideMark/>
          </w:tcPr>
          <w:p w:rsidR="00B44442" w:rsidRPr="00B44442" w:rsidRDefault="00B44442" w:rsidP="00F25348">
            <w:pPr>
              <w:tabs>
                <w:tab w:val="left" w:pos="3402"/>
              </w:tabs>
              <w:spacing w:line="276" w:lineRule="auto"/>
              <w:rPr>
                <w:color w:val="000000"/>
                <w:sz w:val="20"/>
                <w:szCs w:val="20"/>
              </w:rPr>
            </w:pPr>
            <w:r w:rsidRPr="00B44442">
              <w:rPr>
                <w:color w:val="000000"/>
                <w:sz w:val="20"/>
                <w:szCs w:val="20"/>
              </w:rPr>
              <w:t>Захаров А.Г.</w:t>
            </w:r>
          </w:p>
        </w:tc>
        <w:tc>
          <w:tcPr>
            <w:tcW w:w="6097" w:type="dxa"/>
            <w:hideMark/>
          </w:tcPr>
          <w:p w:rsidR="00B44442" w:rsidRPr="00B44442" w:rsidRDefault="00B44442" w:rsidP="00F25348">
            <w:pPr>
              <w:tabs>
                <w:tab w:val="left" w:pos="3402"/>
              </w:tabs>
              <w:spacing w:line="276" w:lineRule="auto"/>
              <w:rPr>
                <w:color w:val="000000"/>
                <w:sz w:val="20"/>
                <w:szCs w:val="20"/>
              </w:rPr>
            </w:pPr>
            <w:r w:rsidRPr="00B44442">
              <w:rPr>
                <w:color w:val="000000"/>
                <w:sz w:val="20"/>
                <w:szCs w:val="20"/>
              </w:rPr>
              <w:t xml:space="preserve">Начальник ЖУ-3 п. Угловка, представитель ООО «МУК </w:t>
            </w:r>
            <w:proofErr w:type="spellStart"/>
            <w:r w:rsidRPr="00B44442">
              <w:rPr>
                <w:color w:val="000000"/>
                <w:sz w:val="20"/>
                <w:szCs w:val="20"/>
              </w:rPr>
              <w:t>Окуловкасервис</w:t>
            </w:r>
            <w:proofErr w:type="spellEnd"/>
            <w:r w:rsidRPr="00B44442">
              <w:rPr>
                <w:color w:val="000000"/>
                <w:sz w:val="20"/>
                <w:szCs w:val="20"/>
              </w:rPr>
              <w:t>»</w:t>
            </w:r>
          </w:p>
        </w:tc>
      </w:tr>
      <w:tr w:rsidR="00B44442" w:rsidRPr="00B44442" w:rsidTr="00F25348">
        <w:tc>
          <w:tcPr>
            <w:tcW w:w="3685" w:type="dxa"/>
            <w:gridSpan w:val="2"/>
          </w:tcPr>
          <w:p w:rsidR="00B44442" w:rsidRPr="00B44442" w:rsidRDefault="00B44442" w:rsidP="00F25348">
            <w:pPr>
              <w:spacing w:line="276" w:lineRule="auto"/>
              <w:rPr>
                <w:i/>
                <w:color w:val="000000"/>
                <w:sz w:val="20"/>
                <w:szCs w:val="20"/>
              </w:rPr>
            </w:pPr>
            <w:r w:rsidRPr="00B44442">
              <w:rPr>
                <w:color w:val="000000"/>
                <w:sz w:val="20"/>
                <w:szCs w:val="20"/>
              </w:rPr>
              <w:t>Петрова Н.А.</w:t>
            </w:r>
          </w:p>
          <w:p w:rsidR="00B44442" w:rsidRPr="00B44442" w:rsidRDefault="00B44442" w:rsidP="00F25348">
            <w:pPr>
              <w:tabs>
                <w:tab w:val="left" w:pos="3402"/>
              </w:tabs>
              <w:spacing w:line="276" w:lineRule="auto"/>
              <w:ind w:left="318" w:right="-185" w:hanging="284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  <w:hideMark/>
          </w:tcPr>
          <w:p w:rsidR="00B44442" w:rsidRPr="00B44442" w:rsidRDefault="00B44442" w:rsidP="00F25348">
            <w:pPr>
              <w:spacing w:line="276" w:lineRule="auto"/>
              <w:rPr>
                <w:sz w:val="20"/>
                <w:szCs w:val="20"/>
              </w:rPr>
            </w:pPr>
            <w:r w:rsidRPr="00B44442">
              <w:rPr>
                <w:color w:val="000000"/>
                <w:sz w:val="20"/>
                <w:szCs w:val="20"/>
              </w:rPr>
              <w:t>Директор МАОУ СШ п. Угловка</w:t>
            </w:r>
          </w:p>
        </w:tc>
      </w:tr>
      <w:tr w:rsidR="00B44442" w:rsidRPr="00B44442" w:rsidTr="00F25348">
        <w:tc>
          <w:tcPr>
            <w:tcW w:w="3685" w:type="dxa"/>
            <w:gridSpan w:val="2"/>
          </w:tcPr>
          <w:p w:rsidR="00B44442" w:rsidRPr="00B44442" w:rsidRDefault="00B44442" w:rsidP="00F25348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B44442">
              <w:rPr>
                <w:color w:val="000000"/>
                <w:sz w:val="20"/>
                <w:szCs w:val="20"/>
              </w:rPr>
              <w:t>Икрина</w:t>
            </w:r>
            <w:proofErr w:type="spellEnd"/>
            <w:r w:rsidRPr="00B44442">
              <w:rPr>
                <w:color w:val="000000"/>
                <w:sz w:val="20"/>
                <w:szCs w:val="20"/>
              </w:rPr>
              <w:t xml:space="preserve"> Л.И.</w:t>
            </w:r>
          </w:p>
          <w:p w:rsidR="00B44442" w:rsidRPr="00B44442" w:rsidRDefault="00B44442" w:rsidP="00F25348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  <w:hideMark/>
          </w:tcPr>
          <w:p w:rsidR="00B44442" w:rsidRPr="00B44442" w:rsidRDefault="00B44442" w:rsidP="00F25348">
            <w:pPr>
              <w:spacing w:line="276" w:lineRule="auto"/>
              <w:rPr>
                <w:sz w:val="20"/>
                <w:szCs w:val="20"/>
              </w:rPr>
            </w:pPr>
            <w:r w:rsidRPr="00B44442">
              <w:rPr>
                <w:color w:val="000000"/>
                <w:sz w:val="20"/>
                <w:szCs w:val="20"/>
              </w:rPr>
              <w:t>Заведующая МАДОУ «Детский сад п. Угловка»</w:t>
            </w:r>
          </w:p>
        </w:tc>
      </w:tr>
      <w:tr w:rsidR="00B44442" w:rsidRPr="00B44442" w:rsidTr="00F25348">
        <w:tc>
          <w:tcPr>
            <w:tcW w:w="3685" w:type="dxa"/>
            <w:gridSpan w:val="2"/>
            <w:hideMark/>
          </w:tcPr>
          <w:p w:rsidR="00B44442" w:rsidRPr="00B44442" w:rsidRDefault="00B44442" w:rsidP="00F25348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44442">
              <w:rPr>
                <w:color w:val="000000"/>
                <w:sz w:val="20"/>
                <w:szCs w:val="20"/>
              </w:rPr>
              <w:t>Гаврилов С.Л.</w:t>
            </w:r>
          </w:p>
        </w:tc>
        <w:tc>
          <w:tcPr>
            <w:tcW w:w="6097" w:type="dxa"/>
            <w:hideMark/>
          </w:tcPr>
          <w:p w:rsidR="00B44442" w:rsidRPr="00B44442" w:rsidRDefault="00B44442" w:rsidP="00F25348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44442">
              <w:rPr>
                <w:color w:val="000000"/>
                <w:sz w:val="20"/>
                <w:szCs w:val="20"/>
              </w:rPr>
              <w:t>и.о. начальника ГИБДД</w:t>
            </w:r>
          </w:p>
        </w:tc>
      </w:tr>
      <w:tr w:rsidR="00B44442" w:rsidRPr="00B44442" w:rsidTr="00F25348">
        <w:tc>
          <w:tcPr>
            <w:tcW w:w="3685" w:type="dxa"/>
            <w:gridSpan w:val="2"/>
            <w:hideMark/>
          </w:tcPr>
          <w:p w:rsidR="00B44442" w:rsidRPr="00B44442" w:rsidRDefault="00B44442" w:rsidP="00F25348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44442">
              <w:rPr>
                <w:color w:val="000000"/>
                <w:sz w:val="20"/>
                <w:szCs w:val="20"/>
              </w:rPr>
              <w:t>Крюков М.В.</w:t>
            </w:r>
          </w:p>
        </w:tc>
        <w:tc>
          <w:tcPr>
            <w:tcW w:w="6097" w:type="dxa"/>
            <w:hideMark/>
          </w:tcPr>
          <w:p w:rsidR="00B44442" w:rsidRPr="00B44442" w:rsidRDefault="00B44442" w:rsidP="00F25348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44442">
              <w:rPr>
                <w:color w:val="000000"/>
                <w:sz w:val="20"/>
                <w:szCs w:val="20"/>
              </w:rPr>
              <w:t xml:space="preserve">Заместитель начальника отдела НД и </w:t>
            </w:r>
            <w:proofErr w:type="gramStart"/>
            <w:r w:rsidRPr="00B44442">
              <w:rPr>
                <w:color w:val="000000"/>
                <w:sz w:val="20"/>
                <w:szCs w:val="20"/>
              </w:rPr>
              <w:t>ПР</w:t>
            </w:r>
            <w:proofErr w:type="gramEnd"/>
            <w:r w:rsidRPr="00B44442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B44442">
              <w:rPr>
                <w:color w:val="000000"/>
                <w:sz w:val="20"/>
                <w:szCs w:val="20"/>
              </w:rPr>
              <w:t>Маловишерскому</w:t>
            </w:r>
            <w:proofErr w:type="spellEnd"/>
            <w:r w:rsidRPr="00B44442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4442">
              <w:rPr>
                <w:color w:val="000000"/>
                <w:sz w:val="20"/>
                <w:szCs w:val="20"/>
              </w:rPr>
              <w:t>Окуловскому</w:t>
            </w:r>
            <w:proofErr w:type="spellEnd"/>
            <w:r w:rsidRPr="00B44442">
              <w:rPr>
                <w:color w:val="000000"/>
                <w:sz w:val="20"/>
                <w:szCs w:val="20"/>
              </w:rPr>
              <w:t xml:space="preserve"> районам</w:t>
            </w:r>
          </w:p>
        </w:tc>
      </w:tr>
    </w:tbl>
    <w:p w:rsidR="00B44442" w:rsidRDefault="00B44442" w:rsidP="00B44442">
      <w:pPr>
        <w:rPr>
          <w:b/>
          <w:sz w:val="28"/>
          <w:szCs w:val="28"/>
        </w:rPr>
      </w:pPr>
    </w:p>
    <w:p w:rsidR="00B44442" w:rsidRPr="00B44442" w:rsidRDefault="00B44442" w:rsidP="00B44442">
      <w:pPr>
        <w:spacing w:line="240" w:lineRule="exact"/>
        <w:jc w:val="center"/>
        <w:rPr>
          <w:b/>
          <w:sz w:val="20"/>
          <w:szCs w:val="20"/>
        </w:rPr>
      </w:pPr>
      <w:r w:rsidRPr="00B44442">
        <w:rPr>
          <w:b/>
          <w:sz w:val="20"/>
          <w:szCs w:val="20"/>
        </w:rPr>
        <w:t xml:space="preserve">Российская Федерация   </w:t>
      </w:r>
    </w:p>
    <w:p w:rsidR="00B44442" w:rsidRPr="00B44442" w:rsidRDefault="00B44442" w:rsidP="00B44442">
      <w:pPr>
        <w:spacing w:line="240" w:lineRule="exact"/>
        <w:jc w:val="center"/>
        <w:rPr>
          <w:b/>
          <w:sz w:val="20"/>
          <w:szCs w:val="20"/>
        </w:rPr>
      </w:pPr>
      <w:r w:rsidRPr="00B44442">
        <w:rPr>
          <w:b/>
          <w:sz w:val="20"/>
          <w:szCs w:val="20"/>
        </w:rPr>
        <w:t>Новгородская область</w:t>
      </w:r>
    </w:p>
    <w:p w:rsidR="00B44442" w:rsidRPr="00B44442" w:rsidRDefault="00B44442" w:rsidP="00B44442">
      <w:pPr>
        <w:spacing w:line="240" w:lineRule="exact"/>
        <w:jc w:val="center"/>
        <w:rPr>
          <w:b/>
          <w:sz w:val="20"/>
          <w:szCs w:val="20"/>
        </w:rPr>
      </w:pPr>
      <w:r w:rsidRPr="00B44442">
        <w:rPr>
          <w:b/>
          <w:sz w:val="20"/>
          <w:szCs w:val="20"/>
        </w:rPr>
        <w:tab/>
        <w:t>Окуловский муниципальный район</w:t>
      </w:r>
    </w:p>
    <w:p w:rsidR="00B44442" w:rsidRPr="00B44442" w:rsidRDefault="00B44442" w:rsidP="00B44442">
      <w:pPr>
        <w:pStyle w:val="3"/>
        <w:jc w:val="center"/>
        <w:rPr>
          <w:bCs w:val="0"/>
          <w:color w:val="auto"/>
          <w:sz w:val="20"/>
          <w:szCs w:val="20"/>
        </w:rPr>
      </w:pPr>
      <w:r w:rsidRPr="00B44442">
        <w:rPr>
          <w:color w:val="auto"/>
          <w:sz w:val="20"/>
          <w:szCs w:val="20"/>
        </w:rPr>
        <w:t>АДМИНИСТРАЦИЯ</w:t>
      </w:r>
      <w:r>
        <w:rPr>
          <w:color w:val="auto"/>
          <w:sz w:val="20"/>
          <w:szCs w:val="20"/>
        </w:rPr>
        <w:t xml:space="preserve"> УГЛОВСКОГО ГОРОДСКОГО ПОСЕЛЕНИЯ</w:t>
      </w:r>
    </w:p>
    <w:p w:rsidR="00B44442" w:rsidRPr="00B44442" w:rsidRDefault="00B44442" w:rsidP="00B44442">
      <w:pPr>
        <w:spacing w:line="240" w:lineRule="exact"/>
        <w:jc w:val="center"/>
        <w:rPr>
          <w:b/>
          <w:sz w:val="20"/>
          <w:szCs w:val="20"/>
        </w:rPr>
      </w:pPr>
    </w:p>
    <w:p w:rsidR="00B44442" w:rsidRPr="00B44442" w:rsidRDefault="00B44442" w:rsidP="00B44442">
      <w:pPr>
        <w:spacing w:line="240" w:lineRule="exact"/>
        <w:jc w:val="center"/>
        <w:rPr>
          <w:b/>
          <w:sz w:val="20"/>
          <w:szCs w:val="20"/>
        </w:rPr>
      </w:pPr>
      <w:proofErr w:type="gramStart"/>
      <w:r w:rsidRPr="00B44442">
        <w:rPr>
          <w:b/>
          <w:sz w:val="20"/>
          <w:szCs w:val="20"/>
        </w:rPr>
        <w:t>П</w:t>
      </w:r>
      <w:proofErr w:type="gramEnd"/>
      <w:r w:rsidRPr="00B44442">
        <w:rPr>
          <w:b/>
          <w:sz w:val="20"/>
          <w:szCs w:val="20"/>
        </w:rPr>
        <w:t xml:space="preserve"> О С Т А Н О В Л Е Н И Е</w:t>
      </w:r>
    </w:p>
    <w:p w:rsidR="00B44442" w:rsidRPr="00B44442" w:rsidRDefault="00B44442" w:rsidP="00B44442">
      <w:pPr>
        <w:spacing w:line="240" w:lineRule="exact"/>
        <w:jc w:val="center"/>
        <w:rPr>
          <w:sz w:val="20"/>
          <w:szCs w:val="20"/>
        </w:rPr>
      </w:pPr>
    </w:p>
    <w:p w:rsidR="00B44442" w:rsidRPr="00B44442" w:rsidRDefault="00B44442" w:rsidP="00B44442">
      <w:pPr>
        <w:spacing w:line="240" w:lineRule="exact"/>
        <w:jc w:val="center"/>
        <w:rPr>
          <w:sz w:val="20"/>
          <w:szCs w:val="20"/>
        </w:rPr>
      </w:pPr>
      <w:r w:rsidRPr="00B44442">
        <w:rPr>
          <w:sz w:val="20"/>
          <w:szCs w:val="20"/>
        </w:rPr>
        <w:t xml:space="preserve">от  28.08.2019   №  374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4442" w:rsidRPr="00B44442" w:rsidRDefault="00B44442" w:rsidP="00B44442">
      <w:pPr>
        <w:spacing w:line="240" w:lineRule="exact"/>
        <w:jc w:val="center"/>
        <w:rPr>
          <w:sz w:val="20"/>
          <w:szCs w:val="20"/>
        </w:rPr>
      </w:pPr>
      <w:r w:rsidRPr="00B44442">
        <w:rPr>
          <w:sz w:val="20"/>
          <w:szCs w:val="20"/>
        </w:rPr>
        <w:t>р.п</w:t>
      </w:r>
      <w:proofErr w:type="gramStart"/>
      <w:r w:rsidRPr="00B44442">
        <w:rPr>
          <w:sz w:val="20"/>
          <w:szCs w:val="20"/>
        </w:rPr>
        <w:t>.У</w:t>
      </w:r>
      <w:proofErr w:type="gramEnd"/>
      <w:r w:rsidRPr="00B44442">
        <w:rPr>
          <w:sz w:val="20"/>
          <w:szCs w:val="20"/>
        </w:rPr>
        <w:t>гловка</w:t>
      </w:r>
    </w:p>
    <w:p w:rsidR="00B44442" w:rsidRPr="00B44442" w:rsidRDefault="00B44442" w:rsidP="00B44442">
      <w:pPr>
        <w:spacing w:line="240" w:lineRule="exact"/>
        <w:rPr>
          <w:sz w:val="20"/>
          <w:szCs w:val="20"/>
        </w:rPr>
      </w:pPr>
    </w:p>
    <w:p w:rsidR="00B44442" w:rsidRPr="00B44442" w:rsidRDefault="00B44442" w:rsidP="00B44442">
      <w:pPr>
        <w:pStyle w:val="11"/>
        <w:jc w:val="center"/>
        <w:rPr>
          <w:rFonts w:ascii="Times New Roman" w:hAnsi="Times New Roman" w:cs="Times New Roman"/>
          <w:b/>
          <w:sz w:val="20"/>
        </w:rPr>
      </w:pPr>
      <w:r w:rsidRPr="00B44442">
        <w:rPr>
          <w:rFonts w:ascii="Times New Roman" w:hAnsi="Times New Roman" w:cs="Times New Roman"/>
          <w:b/>
          <w:sz w:val="20"/>
        </w:rPr>
        <w:t xml:space="preserve">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 w:rsidRPr="00B44442">
        <w:rPr>
          <w:rFonts w:ascii="Times New Roman" w:hAnsi="Times New Roman" w:cs="Times New Roman"/>
          <w:b/>
          <w:sz w:val="20"/>
        </w:rPr>
        <w:t>на</w:t>
      </w:r>
      <w:proofErr w:type="gramEnd"/>
    </w:p>
    <w:p w:rsidR="00B44442" w:rsidRPr="00B44442" w:rsidRDefault="00B44442" w:rsidP="00B44442">
      <w:pPr>
        <w:pStyle w:val="11"/>
        <w:jc w:val="center"/>
        <w:rPr>
          <w:rFonts w:ascii="Times New Roman" w:hAnsi="Times New Roman" w:cs="Times New Roman"/>
          <w:b/>
          <w:sz w:val="20"/>
        </w:rPr>
      </w:pPr>
      <w:r w:rsidRPr="00B44442">
        <w:rPr>
          <w:rFonts w:ascii="Times New Roman" w:hAnsi="Times New Roman" w:cs="Times New Roman"/>
          <w:b/>
          <w:sz w:val="20"/>
        </w:rPr>
        <w:t>территории Угловского городского поселения на 2018-2024 годы»</w:t>
      </w:r>
    </w:p>
    <w:p w:rsidR="00B44442" w:rsidRPr="00B44442" w:rsidRDefault="00B44442" w:rsidP="00B44442">
      <w:pPr>
        <w:pStyle w:val="11"/>
        <w:jc w:val="center"/>
        <w:rPr>
          <w:rFonts w:ascii="Times New Roman" w:hAnsi="Times New Roman" w:cs="Times New Roman"/>
          <w:sz w:val="20"/>
        </w:rPr>
      </w:pPr>
    </w:p>
    <w:p w:rsidR="00B44442" w:rsidRPr="00B44442" w:rsidRDefault="00B44442" w:rsidP="00B44442">
      <w:pPr>
        <w:spacing w:line="240" w:lineRule="exact"/>
        <w:jc w:val="center"/>
        <w:rPr>
          <w:sz w:val="20"/>
          <w:szCs w:val="20"/>
        </w:rPr>
      </w:pPr>
    </w:p>
    <w:p w:rsidR="00B44442" w:rsidRPr="00B44442" w:rsidRDefault="00B44442" w:rsidP="00B44442">
      <w:pPr>
        <w:pStyle w:val="ab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B44442">
        <w:rPr>
          <w:rFonts w:ascii="Times New Roman" w:hAnsi="Times New Roman"/>
          <w:sz w:val="20"/>
          <w:szCs w:val="20"/>
          <w:lang w:val="ru-RU"/>
        </w:rPr>
        <w:t xml:space="preserve">              </w:t>
      </w:r>
      <w:proofErr w:type="gramStart"/>
      <w:r w:rsidRPr="00B44442">
        <w:rPr>
          <w:rFonts w:ascii="Times New Roman" w:hAnsi="Times New Roman"/>
          <w:sz w:val="20"/>
          <w:szCs w:val="20"/>
          <w:lang w:val="ru-RU"/>
        </w:rPr>
        <w:t>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муниципальных 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</w:t>
      </w:r>
      <w:proofErr w:type="gramEnd"/>
      <w:r w:rsidRPr="00B44442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gramStart"/>
      <w:r w:rsidRPr="00B44442">
        <w:rPr>
          <w:rFonts w:ascii="Times New Roman" w:hAnsi="Times New Roman"/>
          <w:sz w:val="20"/>
          <w:szCs w:val="20"/>
          <w:lang w:val="ru-RU"/>
        </w:rPr>
        <w:t xml:space="preserve">образований Новгородской области на 2018-2024 годы»,  решением Совета депутатов Угловского городского поселения от 27.12.2018 № 191 «О бюджете Угловского городского поселения на 2019 год и плановый период 2020-2021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  <w:proofErr w:type="gramEnd"/>
    </w:p>
    <w:p w:rsidR="00B44442" w:rsidRPr="00B44442" w:rsidRDefault="00B44442" w:rsidP="00B44442">
      <w:pPr>
        <w:rPr>
          <w:sz w:val="20"/>
          <w:szCs w:val="20"/>
        </w:rPr>
      </w:pPr>
      <w:r w:rsidRPr="00B44442">
        <w:rPr>
          <w:b/>
          <w:sz w:val="20"/>
          <w:szCs w:val="20"/>
        </w:rPr>
        <w:t>ПОСТАНОВЛЯЕТ:</w:t>
      </w:r>
    </w:p>
    <w:p w:rsidR="00B44442" w:rsidRPr="00B44442" w:rsidRDefault="00B44442" w:rsidP="00B44442">
      <w:pPr>
        <w:pStyle w:val="aa"/>
        <w:ind w:left="709"/>
        <w:jc w:val="both"/>
        <w:rPr>
          <w:b/>
          <w:sz w:val="20"/>
          <w:szCs w:val="20"/>
        </w:rPr>
      </w:pPr>
      <w:r w:rsidRPr="00B44442">
        <w:rPr>
          <w:sz w:val="20"/>
          <w:szCs w:val="20"/>
        </w:rPr>
        <w:t xml:space="preserve">1.внести в муниципальную  программу Угловского городского   </w:t>
      </w:r>
    </w:p>
    <w:p w:rsidR="00B44442" w:rsidRPr="00B44442" w:rsidRDefault="00B44442" w:rsidP="00B44442">
      <w:pPr>
        <w:pStyle w:val="11"/>
        <w:jc w:val="both"/>
        <w:rPr>
          <w:rFonts w:ascii="Times New Roman" w:hAnsi="Times New Roman" w:cs="Times New Roman"/>
          <w:sz w:val="20"/>
        </w:rPr>
      </w:pPr>
      <w:r w:rsidRPr="00B44442">
        <w:rPr>
          <w:b/>
          <w:sz w:val="20"/>
        </w:rPr>
        <w:t xml:space="preserve"> </w:t>
      </w:r>
      <w:proofErr w:type="gramStart"/>
      <w:r w:rsidRPr="00B44442">
        <w:rPr>
          <w:rFonts w:ascii="Times New Roman" w:hAnsi="Times New Roman" w:cs="Times New Roman"/>
          <w:sz w:val="20"/>
        </w:rPr>
        <w:t>поселения  «Формирование современной городской среды на территории Угловского городского поселения на 2018-2024 годы», утвержденную постановлением Администрации Угловского городского поселения от 17.11.2017 № 569,  (в редакции  постановления Администрации Угловского городского поселения от 17.01.2018 № 25,  в редакции  от 12.02.2018 № 118, в редакции  от 02.04.2018 № 175,  в редакции от 24.10.2018 № 560 ,  в редакции  от 27.12.2018 № 701, в редакции от 18.03.2019 № 107, в редакции от</w:t>
      </w:r>
      <w:proofErr w:type="gramEnd"/>
      <w:r w:rsidRPr="00B44442">
        <w:rPr>
          <w:rFonts w:ascii="Times New Roman" w:hAnsi="Times New Roman" w:cs="Times New Roman"/>
          <w:sz w:val="20"/>
        </w:rPr>
        <w:t xml:space="preserve"> 14.04.2019 № 148, в редакции от 10.06.2019 № 233, в редакции от 27.06.2019 № 253,   (дале</w:t>
      </w:r>
      <w:proofErr w:type="gramStart"/>
      <w:r w:rsidRPr="00B44442">
        <w:rPr>
          <w:rFonts w:ascii="Times New Roman" w:hAnsi="Times New Roman" w:cs="Times New Roman"/>
          <w:sz w:val="20"/>
        </w:rPr>
        <w:t>е-</w:t>
      </w:r>
      <w:proofErr w:type="gramEnd"/>
      <w:r w:rsidRPr="00B44442">
        <w:rPr>
          <w:rFonts w:ascii="Times New Roman" w:hAnsi="Times New Roman" w:cs="Times New Roman"/>
          <w:sz w:val="20"/>
        </w:rPr>
        <w:t xml:space="preserve"> Программа) следующие изменения:</w:t>
      </w:r>
    </w:p>
    <w:p w:rsidR="00B44442" w:rsidRPr="00B44442" w:rsidRDefault="00B44442" w:rsidP="00B44442">
      <w:pPr>
        <w:jc w:val="both"/>
        <w:rPr>
          <w:b/>
          <w:sz w:val="20"/>
          <w:szCs w:val="20"/>
          <w:lang w:eastAsia="ar-SA"/>
        </w:rPr>
      </w:pPr>
    </w:p>
    <w:p w:rsidR="00B44442" w:rsidRPr="00B44442" w:rsidRDefault="00B44442" w:rsidP="00B44442">
      <w:pPr>
        <w:pStyle w:val="ab"/>
        <w:ind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B44442">
        <w:rPr>
          <w:rFonts w:ascii="Times New Roman" w:hAnsi="Times New Roman"/>
          <w:sz w:val="20"/>
          <w:szCs w:val="20"/>
          <w:lang w:val="ru-RU"/>
        </w:rPr>
        <w:t>1.1. Изложить приложение № 2 «Мероприятия муниципальной программы» в следующей редакции:</w:t>
      </w:r>
    </w:p>
    <w:p w:rsidR="00B44442" w:rsidRPr="00B44442" w:rsidRDefault="00B44442" w:rsidP="00B44442">
      <w:pPr>
        <w:rPr>
          <w:sz w:val="20"/>
          <w:szCs w:val="20"/>
          <w:lang w:eastAsia="en-US"/>
        </w:rPr>
        <w:sectPr w:rsidR="00B44442" w:rsidRPr="00B44442">
          <w:pgSz w:w="11906" w:h="16838"/>
          <w:pgMar w:top="1134" w:right="851" w:bottom="1134" w:left="1701" w:header="709" w:footer="709" w:gutter="0"/>
          <w:cols w:space="720"/>
        </w:sectPr>
      </w:pPr>
    </w:p>
    <w:p w:rsidR="00B44442" w:rsidRPr="00B44442" w:rsidRDefault="00B44442" w:rsidP="00B44442">
      <w:pPr>
        <w:pStyle w:val="ConsPlusNonformat"/>
        <w:rPr>
          <w:rFonts w:ascii="Times New Roman" w:hAnsi="Times New Roman" w:cs="Times New Roman"/>
          <w:b/>
        </w:rPr>
      </w:pPr>
      <w:r w:rsidRPr="00B44442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Приложение № 2</w:t>
      </w:r>
    </w:p>
    <w:p w:rsidR="00B44442" w:rsidRPr="00B44442" w:rsidRDefault="00B44442" w:rsidP="00B4444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44442">
        <w:rPr>
          <w:rFonts w:ascii="Times New Roman" w:hAnsi="Times New Roman" w:cs="Times New Roman"/>
          <w:b/>
        </w:rPr>
        <w:t>Мероприятия муниципальной программы</w:t>
      </w:r>
    </w:p>
    <w:tbl>
      <w:tblPr>
        <w:tblW w:w="15000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2"/>
        <w:gridCol w:w="3245"/>
        <w:gridCol w:w="15"/>
        <w:gridCol w:w="151"/>
        <w:gridCol w:w="1587"/>
        <w:gridCol w:w="48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860"/>
        <w:gridCol w:w="9"/>
        <w:gridCol w:w="983"/>
        <w:gridCol w:w="646"/>
        <w:gridCol w:w="14"/>
        <w:gridCol w:w="15"/>
        <w:gridCol w:w="75"/>
        <w:gridCol w:w="585"/>
        <w:gridCol w:w="16"/>
        <w:gridCol w:w="40"/>
        <w:gridCol w:w="741"/>
        <w:gridCol w:w="570"/>
        <w:gridCol w:w="95"/>
        <w:gridCol w:w="588"/>
      </w:tblGrid>
      <w:tr w:rsidR="00B44442" w:rsidRPr="00B44442" w:rsidTr="00F25348">
        <w:trPr>
          <w:trHeight w:val="13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3411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Исполнитель мероприятия</w:t>
            </w:r>
          </w:p>
        </w:tc>
        <w:tc>
          <w:tcPr>
            <w:tcW w:w="1347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ind w:left="113" w:right="113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Срок реализации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Источник финансирования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 xml:space="preserve"> Объем финансирования по годам (тыс. рублей)</w:t>
            </w:r>
          </w:p>
        </w:tc>
      </w:tr>
      <w:tr w:rsidR="00B44442" w:rsidRPr="00B44442" w:rsidTr="00F25348">
        <w:trPr>
          <w:trHeight w:val="720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4442" w:rsidRPr="00B44442" w:rsidRDefault="00B44442" w:rsidP="00F25348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3411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4442" w:rsidRPr="00B44442" w:rsidRDefault="00B44442" w:rsidP="00F25348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4442" w:rsidRPr="00B44442" w:rsidRDefault="00B44442" w:rsidP="00F25348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347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4442" w:rsidRPr="00B44442" w:rsidRDefault="00B44442" w:rsidP="00F25348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393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4442" w:rsidRPr="00B44442" w:rsidRDefault="00B44442" w:rsidP="00F25348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4442" w:rsidRPr="00B44442" w:rsidRDefault="00B44442" w:rsidP="00F25348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2019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2020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  <w:lang w:eastAsia="ar-SA"/>
              </w:rPr>
              <w:t>2021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ind w:left="355" w:hanging="355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  <w:lang w:eastAsia="ar-SA"/>
              </w:rPr>
              <w:t>2022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  <w:lang w:eastAsia="ar-SA"/>
              </w:rPr>
              <w:t>2023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 xml:space="preserve">2024 </w:t>
            </w:r>
          </w:p>
        </w:tc>
      </w:tr>
      <w:tr w:rsidR="00B44442" w:rsidRPr="00B44442" w:rsidTr="00F25348">
        <w:trPr>
          <w:trHeight w:val="1928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4442" w:rsidRPr="00B44442" w:rsidRDefault="00B44442" w:rsidP="00F25348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3411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4442" w:rsidRPr="00B44442" w:rsidRDefault="00B44442" w:rsidP="00F25348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4442" w:rsidRPr="00B44442" w:rsidRDefault="00B44442" w:rsidP="00F25348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347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4442" w:rsidRPr="00B44442" w:rsidRDefault="00B44442" w:rsidP="00F25348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393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4442" w:rsidRPr="00B44442" w:rsidRDefault="00B44442" w:rsidP="00F25348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4442" w:rsidRPr="00B44442" w:rsidRDefault="00B44442" w:rsidP="00F25348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4442" w:rsidRPr="00B44442" w:rsidRDefault="00B44442" w:rsidP="00F25348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44442" w:rsidRPr="00B44442" w:rsidRDefault="00B44442" w:rsidP="00F25348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4442" w:rsidRPr="00B44442" w:rsidRDefault="00B44442" w:rsidP="00F25348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44442" w:rsidRPr="00B44442" w:rsidRDefault="00B44442" w:rsidP="00F25348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42" w:rsidRPr="00B44442" w:rsidRDefault="00B44442" w:rsidP="00F25348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B44442" w:rsidRPr="00B44442" w:rsidTr="00F25348">
        <w:trPr>
          <w:trHeight w:val="21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1</w:t>
            </w:r>
          </w:p>
        </w:tc>
        <w:tc>
          <w:tcPr>
            <w:tcW w:w="3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9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11</w:t>
            </w: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12</w:t>
            </w:r>
          </w:p>
        </w:tc>
      </w:tr>
      <w:tr w:rsidR="00B44442" w:rsidRPr="00B44442" w:rsidTr="00F25348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44442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7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44442">
              <w:rPr>
                <w:b/>
                <w:sz w:val="20"/>
                <w:szCs w:val="20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B44442" w:rsidRPr="00B44442" w:rsidTr="00F25348"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1.1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Администрация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Угловского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2018-2024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бюджет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-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-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-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-</w:t>
            </w:r>
          </w:p>
        </w:tc>
      </w:tr>
      <w:tr w:rsidR="00B44442" w:rsidRPr="00B44442" w:rsidTr="00F25348">
        <w:trPr>
          <w:trHeight w:val="317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1.2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Администрация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Угловского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2018-2024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1.1.2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Федеральный бюджет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областной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бюджет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бюджет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городского поселения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382,06110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218,99390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171,730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85,865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570,58057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 xml:space="preserve">17,64675 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159,19568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 xml:space="preserve">83,047 </w:t>
            </w:r>
          </w:p>
        </w:tc>
        <w:tc>
          <w:tcPr>
            <w:tcW w:w="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  <w:lang w:eastAsia="ar-SA"/>
              </w:rPr>
              <w:t>-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ind w:left="45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  <w:lang w:eastAsia="ar-SA"/>
              </w:rPr>
              <w:t>-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  <w:lang w:eastAsia="ar-SA"/>
              </w:rPr>
              <w:t>-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  <w:lang w:eastAsia="ar-SA"/>
              </w:rPr>
              <w:t xml:space="preserve">       -</w:t>
            </w:r>
          </w:p>
          <w:p w:rsidR="00B44442" w:rsidRPr="00B44442" w:rsidRDefault="00B44442" w:rsidP="00F25348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ind w:left="45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B44442" w:rsidRPr="00B44442" w:rsidTr="00F25348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44442">
              <w:rPr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447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44442">
              <w:rPr>
                <w:b/>
                <w:sz w:val="20"/>
                <w:szCs w:val="20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B44442" w:rsidRPr="00B44442" w:rsidTr="00F25348">
        <w:trPr>
          <w:trHeight w:val="225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2.1.1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Администрация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Угловского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2018-2024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2.1.1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Федеральный бюджет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 xml:space="preserve">  областной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бюджет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бюджет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136,26446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78,10554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 xml:space="preserve">  53,593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405,30357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12,53511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 xml:space="preserve"> 113,08232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ind w:left="6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ind w:left="6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B44442" w:rsidRPr="00B44442" w:rsidTr="00F25348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44442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447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both"/>
              <w:rPr>
                <w:b/>
                <w:sz w:val="20"/>
                <w:szCs w:val="20"/>
                <w:lang w:eastAsia="ar-SA"/>
              </w:rPr>
            </w:pPr>
            <w:r w:rsidRPr="00B44442">
              <w:rPr>
                <w:b/>
                <w:sz w:val="20"/>
                <w:szCs w:val="20"/>
              </w:rPr>
              <w:t>Разработка сметной документации</w:t>
            </w:r>
          </w:p>
        </w:tc>
      </w:tr>
      <w:tr w:rsidR="00B44442" w:rsidRPr="00B44442" w:rsidTr="00F25348">
        <w:trPr>
          <w:trHeight w:val="165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3.1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1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Администрация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Угловского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2018-2024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3.1.1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областной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бюджет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бюджет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-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 xml:space="preserve"> 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>21,200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>-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44442">
              <w:rPr>
                <w:sz w:val="20"/>
                <w:szCs w:val="20"/>
              </w:rPr>
              <w:t xml:space="preserve"> </w:t>
            </w: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 xml:space="preserve"> 30,000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444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442" w:rsidRPr="00B44442" w:rsidRDefault="00B44442" w:rsidP="00F25348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44442" w:rsidRPr="00B44442" w:rsidRDefault="00B44442" w:rsidP="00F25348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B44442" w:rsidRDefault="00B44442" w:rsidP="00B44442">
      <w:pPr>
        <w:pStyle w:val="aa"/>
        <w:ind w:left="0"/>
        <w:jc w:val="both"/>
        <w:rPr>
          <w:sz w:val="20"/>
          <w:szCs w:val="20"/>
        </w:rPr>
      </w:pPr>
    </w:p>
    <w:p w:rsidR="00B44442" w:rsidRPr="00B44442" w:rsidRDefault="00B44442" w:rsidP="00B44442">
      <w:pPr>
        <w:pStyle w:val="aa"/>
        <w:ind w:left="0"/>
        <w:jc w:val="both"/>
        <w:rPr>
          <w:color w:val="000000"/>
          <w:sz w:val="20"/>
          <w:szCs w:val="20"/>
        </w:rPr>
      </w:pPr>
      <w:r w:rsidRPr="00B44442">
        <w:rPr>
          <w:sz w:val="20"/>
          <w:szCs w:val="20"/>
        </w:rPr>
        <w:t xml:space="preserve">2. </w:t>
      </w:r>
      <w:r w:rsidRPr="00B44442">
        <w:rPr>
          <w:sz w:val="20"/>
          <w:szCs w:val="20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 w:rsidRPr="00B44442">
        <w:rPr>
          <w:color w:val="000000"/>
          <w:sz w:val="20"/>
          <w:szCs w:val="20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B44442" w:rsidRPr="00B44442" w:rsidRDefault="00B44442" w:rsidP="00B44442">
      <w:pPr>
        <w:rPr>
          <w:sz w:val="20"/>
          <w:szCs w:val="20"/>
        </w:rPr>
        <w:sectPr w:rsidR="00B44442" w:rsidRPr="00B44442">
          <w:pgSz w:w="16838" w:h="11906" w:orient="landscape"/>
          <w:pgMar w:top="851" w:right="1134" w:bottom="1701" w:left="1134" w:header="709" w:footer="709" w:gutter="0"/>
          <w:cols w:space="720"/>
        </w:sectPr>
      </w:pPr>
      <w:r w:rsidRPr="00B44442">
        <w:rPr>
          <w:b/>
          <w:sz w:val="20"/>
          <w:szCs w:val="20"/>
        </w:rPr>
        <w:t>Заместитель Главы администрации     Т.Н. Звонарев</w:t>
      </w:r>
      <w:r>
        <w:rPr>
          <w:b/>
          <w:sz w:val="20"/>
          <w:szCs w:val="20"/>
        </w:rPr>
        <w:t>а</w:t>
      </w:r>
    </w:p>
    <w:p w:rsidR="00D07621" w:rsidRDefault="00D07621" w:rsidP="00B44442">
      <w:pPr>
        <w:pStyle w:val="aa"/>
        <w:ind w:left="0"/>
        <w:jc w:val="both"/>
        <w:rPr>
          <w:sz w:val="20"/>
          <w:szCs w:val="20"/>
        </w:rPr>
      </w:pPr>
    </w:p>
    <w:p w:rsidR="00D07621" w:rsidRPr="00D07621" w:rsidRDefault="00D07621" w:rsidP="00D07621">
      <w:pPr>
        <w:pStyle w:val="4"/>
        <w:numPr>
          <w:ilvl w:val="3"/>
          <w:numId w:val="1"/>
        </w:numPr>
        <w:rPr>
          <w:sz w:val="20"/>
          <w:szCs w:val="20"/>
        </w:rPr>
      </w:pPr>
      <w:r w:rsidRPr="00D07621">
        <w:rPr>
          <w:sz w:val="20"/>
          <w:szCs w:val="20"/>
        </w:rPr>
        <w:t>Российская Федерация</w:t>
      </w:r>
    </w:p>
    <w:p w:rsidR="00D07621" w:rsidRPr="00D07621" w:rsidRDefault="00D07621" w:rsidP="00D07621">
      <w:pPr>
        <w:pStyle w:val="4"/>
        <w:numPr>
          <w:ilvl w:val="3"/>
          <w:numId w:val="1"/>
        </w:numPr>
        <w:rPr>
          <w:sz w:val="20"/>
          <w:szCs w:val="20"/>
        </w:rPr>
      </w:pPr>
      <w:r w:rsidRPr="00D07621">
        <w:rPr>
          <w:sz w:val="20"/>
          <w:szCs w:val="20"/>
        </w:rPr>
        <w:t>Администрация Угловского городского поселения</w:t>
      </w:r>
    </w:p>
    <w:p w:rsidR="00D07621" w:rsidRPr="00D07621" w:rsidRDefault="00D07621" w:rsidP="00D07621">
      <w:pPr>
        <w:pStyle w:val="2"/>
        <w:numPr>
          <w:ilvl w:val="1"/>
          <w:numId w:val="1"/>
        </w:numPr>
        <w:jc w:val="center"/>
        <w:rPr>
          <w:b/>
          <w:bCs/>
          <w:sz w:val="20"/>
          <w:szCs w:val="20"/>
        </w:rPr>
      </w:pPr>
      <w:r w:rsidRPr="00D07621">
        <w:rPr>
          <w:b/>
          <w:bCs/>
          <w:sz w:val="20"/>
          <w:szCs w:val="20"/>
        </w:rPr>
        <w:t>Окуловского муниципального района Новгородской области</w:t>
      </w:r>
    </w:p>
    <w:p w:rsidR="00D07621" w:rsidRPr="00D07621" w:rsidRDefault="00D07621" w:rsidP="00D07621">
      <w:pPr>
        <w:jc w:val="center"/>
        <w:rPr>
          <w:b/>
          <w:spacing w:val="-20"/>
          <w:sz w:val="20"/>
          <w:szCs w:val="20"/>
        </w:rPr>
      </w:pPr>
    </w:p>
    <w:p w:rsidR="00D07621" w:rsidRPr="00D07621" w:rsidRDefault="00D07621" w:rsidP="00D07621">
      <w:pPr>
        <w:jc w:val="center"/>
        <w:rPr>
          <w:b/>
          <w:spacing w:val="-20"/>
          <w:sz w:val="20"/>
          <w:szCs w:val="20"/>
        </w:rPr>
      </w:pPr>
      <w:proofErr w:type="gramStart"/>
      <w:r w:rsidRPr="00D07621">
        <w:rPr>
          <w:b/>
          <w:spacing w:val="-20"/>
          <w:sz w:val="20"/>
          <w:szCs w:val="20"/>
        </w:rPr>
        <w:t>П</w:t>
      </w:r>
      <w:proofErr w:type="gramEnd"/>
      <w:r w:rsidRPr="00D07621">
        <w:rPr>
          <w:b/>
          <w:spacing w:val="-20"/>
          <w:sz w:val="20"/>
          <w:szCs w:val="20"/>
        </w:rPr>
        <w:t xml:space="preserve"> О С Т А Н О В Л Е Н И Е</w:t>
      </w:r>
    </w:p>
    <w:p w:rsidR="00D07621" w:rsidRPr="00D07621" w:rsidRDefault="00D07621" w:rsidP="00D07621">
      <w:pPr>
        <w:jc w:val="center"/>
        <w:rPr>
          <w:sz w:val="20"/>
          <w:szCs w:val="20"/>
        </w:rPr>
      </w:pPr>
      <w:r w:rsidRPr="00D07621">
        <w:rPr>
          <w:sz w:val="20"/>
          <w:szCs w:val="20"/>
        </w:rPr>
        <w:t>от 02.09.2019 № 380</w:t>
      </w:r>
    </w:p>
    <w:p w:rsidR="00D07621" w:rsidRPr="00D07621" w:rsidRDefault="00D07621" w:rsidP="00D07621">
      <w:pPr>
        <w:jc w:val="center"/>
        <w:rPr>
          <w:sz w:val="20"/>
          <w:szCs w:val="20"/>
        </w:rPr>
      </w:pPr>
      <w:r w:rsidRPr="00D07621">
        <w:rPr>
          <w:sz w:val="20"/>
          <w:szCs w:val="20"/>
        </w:rPr>
        <w:t>р.п. Угловка</w:t>
      </w:r>
    </w:p>
    <w:p w:rsidR="00D07621" w:rsidRPr="00D07621" w:rsidRDefault="00D07621" w:rsidP="00D07621">
      <w:pPr>
        <w:jc w:val="center"/>
        <w:rPr>
          <w:sz w:val="20"/>
          <w:szCs w:val="20"/>
        </w:rPr>
      </w:pPr>
    </w:p>
    <w:p w:rsidR="00D07621" w:rsidRPr="00D07621" w:rsidRDefault="00D07621" w:rsidP="00D07621">
      <w:pPr>
        <w:jc w:val="center"/>
        <w:rPr>
          <w:b/>
          <w:sz w:val="20"/>
          <w:szCs w:val="20"/>
        </w:rPr>
      </w:pPr>
      <w:r w:rsidRPr="00D07621">
        <w:rPr>
          <w:b/>
          <w:sz w:val="20"/>
          <w:szCs w:val="20"/>
        </w:rPr>
        <w:t>О внесении изменений в муниципальную  программу  Угловского городского поселения «Система коммунальной, социальной и транспортной инфраструктуры Угловского городского поселения на 2018-2020 годы»</w:t>
      </w:r>
    </w:p>
    <w:p w:rsidR="00D07621" w:rsidRPr="00D07621" w:rsidRDefault="00D07621" w:rsidP="00D07621">
      <w:pPr>
        <w:pStyle w:val="a6"/>
        <w:tabs>
          <w:tab w:val="left" w:pos="567"/>
          <w:tab w:val="left" w:pos="9923"/>
        </w:tabs>
        <w:spacing w:line="240" w:lineRule="exact"/>
        <w:jc w:val="center"/>
        <w:rPr>
          <w:sz w:val="20"/>
          <w:szCs w:val="20"/>
        </w:rPr>
      </w:pPr>
    </w:p>
    <w:p w:rsidR="00D07621" w:rsidRPr="00D07621" w:rsidRDefault="00D07621" w:rsidP="00D07621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D07621">
        <w:rPr>
          <w:sz w:val="20"/>
          <w:szCs w:val="20"/>
        </w:rPr>
        <w:t xml:space="preserve">            </w:t>
      </w:r>
      <w:proofErr w:type="gramStart"/>
      <w:r w:rsidRPr="00D07621">
        <w:rPr>
          <w:sz w:val="20"/>
          <w:szCs w:val="20"/>
        </w:rPr>
        <w:t>В соответствии  с Бюджетным Кодексом Российской Федерации, Федеральным законом от 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 Администрация Угловского городского поселения</w:t>
      </w:r>
      <w:proofErr w:type="gramEnd"/>
    </w:p>
    <w:p w:rsidR="00D07621" w:rsidRPr="00D07621" w:rsidRDefault="00D07621" w:rsidP="00D07621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D07621">
        <w:rPr>
          <w:b/>
          <w:sz w:val="20"/>
          <w:szCs w:val="20"/>
        </w:rPr>
        <w:t>ПОСТАНОВЛЯЕТ</w:t>
      </w:r>
      <w:r w:rsidRPr="00D07621">
        <w:rPr>
          <w:sz w:val="20"/>
          <w:szCs w:val="20"/>
        </w:rPr>
        <w:t>:</w:t>
      </w:r>
      <w:r w:rsidRPr="00D07621">
        <w:rPr>
          <w:sz w:val="20"/>
          <w:szCs w:val="20"/>
        </w:rPr>
        <w:br/>
        <w:t xml:space="preserve">           1. Внести </w:t>
      </w:r>
      <w:r w:rsidRPr="00D07621">
        <w:rPr>
          <w:rStyle w:val="a9"/>
          <w:sz w:val="20"/>
          <w:szCs w:val="20"/>
        </w:rPr>
        <w:t xml:space="preserve">в постановление администрации Угловского городского поселения от 17.11.2017 № 575 </w:t>
      </w:r>
      <w:r w:rsidRPr="00D07621">
        <w:rPr>
          <w:sz w:val="20"/>
          <w:szCs w:val="20"/>
        </w:rPr>
        <w:t>«Об утверждении муниципальной программы Угловского городского поселения «Система коммунальной, социальной и транспортной инфраструктуры Угловского городского поселения на 2018-2020 годы в редакции постановления от 18.06.2019 №249(далее - Постановление) следующие изменения:</w:t>
      </w:r>
      <w:bookmarkStart w:id="0" w:name="_GoBack"/>
      <w:bookmarkEnd w:id="0"/>
    </w:p>
    <w:p w:rsidR="00D07621" w:rsidRPr="00D07621" w:rsidRDefault="00D07621" w:rsidP="00D07621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D07621">
        <w:rPr>
          <w:sz w:val="20"/>
          <w:szCs w:val="20"/>
        </w:rPr>
        <w:t>Раздел «Характеристика текущего состояния  в сфере коммунальной, социальной и транспортной  инфраструктуры в Угловском городском поселении, приоритеты и цели муниципальной политики в данных сферах» дополнить абзацем следующего содержания:</w:t>
      </w:r>
    </w:p>
    <w:p w:rsidR="00D07621" w:rsidRPr="00D07621" w:rsidRDefault="00D07621" w:rsidP="00D07621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D07621">
        <w:rPr>
          <w:sz w:val="20"/>
          <w:szCs w:val="20"/>
        </w:rPr>
        <w:tab/>
        <w:t>«В целях реализации Указа Президента Российской Федерации от 09.05.2017 № 203 «О стратегии развития информационного общества в Российской Федерации на 2017-2030 годы» при реализации муниципальной программы соблюдаются такие приоритеты как:</w:t>
      </w:r>
    </w:p>
    <w:p w:rsidR="00D07621" w:rsidRPr="00D07621" w:rsidRDefault="00D07621" w:rsidP="00D07621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D07621">
        <w:rPr>
          <w:sz w:val="20"/>
          <w:szCs w:val="20"/>
        </w:rPr>
        <w:tab/>
        <w:t>формирование информационного пространства с учетом потребностей граждан и общества в получении качественных и достоверных знаний;</w:t>
      </w:r>
    </w:p>
    <w:p w:rsidR="00D07621" w:rsidRPr="00D07621" w:rsidRDefault="00D07621" w:rsidP="00D07621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D07621">
        <w:rPr>
          <w:sz w:val="20"/>
          <w:szCs w:val="20"/>
        </w:rPr>
        <w:tab/>
        <w:t>развитие информационной и коммуникационной инфраструктуры в целях повышения эффективности муниципального управления;</w:t>
      </w:r>
    </w:p>
    <w:p w:rsidR="00D07621" w:rsidRPr="00D07621" w:rsidRDefault="00D07621" w:rsidP="00D07621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D07621">
        <w:rPr>
          <w:sz w:val="20"/>
          <w:szCs w:val="20"/>
        </w:rPr>
        <w:tab/>
        <w:t>формирование новой технологической основы для развития экономики и социальной сферы;</w:t>
      </w:r>
    </w:p>
    <w:p w:rsidR="00D07621" w:rsidRPr="00D07621" w:rsidRDefault="00D07621" w:rsidP="00D07621">
      <w:pPr>
        <w:pStyle w:val="a8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D07621">
        <w:rPr>
          <w:sz w:val="20"/>
          <w:szCs w:val="20"/>
        </w:rPr>
        <w:t>развитие технологий электронного взаимодействия граждан, организаций с органами местного самоуправления».</w:t>
      </w:r>
    </w:p>
    <w:p w:rsidR="00D07621" w:rsidRPr="00D07621" w:rsidRDefault="00D07621" w:rsidP="00D07621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D07621">
        <w:rPr>
          <w:sz w:val="20"/>
          <w:szCs w:val="20"/>
        </w:rPr>
        <w:tab/>
      </w:r>
    </w:p>
    <w:p w:rsidR="00D07621" w:rsidRPr="00D07621" w:rsidRDefault="00D07621" w:rsidP="00D07621">
      <w:pPr>
        <w:ind w:firstLine="708"/>
        <w:jc w:val="both"/>
        <w:rPr>
          <w:sz w:val="20"/>
          <w:szCs w:val="20"/>
        </w:rPr>
      </w:pPr>
      <w:r w:rsidRPr="00D07621">
        <w:rPr>
          <w:sz w:val="20"/>
          <w:szCs w:val="20"/>
        </w:rPr>
        <w:t>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D07621" w:rsidRPr="00D07621" w:rsidRDefault="00D07621" w:rsidP="00D07621">
      <w:pPr>
        <w:spacing w:line="240" w:lineRule="exact"/>
        <w:jc w:val="both"/>
        <w:rPr>
          <w:b/>
          <w:sz w:val="20"/>
          <w:szCs w:val="20"/>
        </w:rPr>
      </w:pPr>
    </w:p>
    <w:p w:rsidR="00D07621" w:rsidRPr="00D07621" w:rsidRDefault="00D07621" w:rsidP="00D07621">
      <w:pPr>
        <w:spacing w:line="240" w:lineRule="exact"/>
        <w:jc w:val="both"/>
        <w:rPr>
          <w:b/>
          <w:sz w:val="20"/>
          <w:szCs w:val="20"/>
        </w:rPr>
      </w:pPr>
    </w:p>
    <w:p w:rsidR="00D07621" w:rsidRPr="00D07621" w:rsidRDefault="00D07621" w:rsidP="00D07621">
      <w:pPr>
        <w:spacing w:line="240" w:lineRule="exact"/>
        <w:jc w:val="both"/>
        <w:rPr>
          <w:b/>
          <w:sz w:val="20"/>
          <w:szCs w:val="20"/>
        </w:rPr>
      </w:pPr>
      <w:r w:rsidRPr="00D07621">
        <w:rPr>
          <w:b/>
          <w:sz w:val="20"/>
          <w:szCs w:val="20"/>
        </w:rPr>
        <w:t xml:space="preserve">Заместитель Главы администрации                                        Т.Н.Звонарёва           </w:t>
      </w: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Pr="00D07621" w:rsidRDefault="00D07621" w:rsidP="00D07621">
      <w:pPr>
        <w:rPr>
          <w:sz w:val="20"/>
          <w:szCs w:val="20"/>
        </w:rPr>
      </w:pPr>
    </w:p>
    <w:p w:rsidR="00D07621" w:rsidRDefault="00D07621" w:rsidP="00D07621"/>
    <w:p w:rsidR="00D07621" w:rsidRDefault="00D07621" w:rsidP="00D07621"/>
    <w:p w:rsidR="00D07621" w:rsidRDefault="00D07621" w:rsidP="00D07621"/>
    <w:p w:rsidR="00D07621" w:rsidRDefault="00D07621" w:rsidP="00D07621"/>
    <w:p w:rsidR="00D07621" w:rsidRDefault="00D07621" w:rsidP="00D07621"/>
    <w:p w:rsidR="00D07621" w:rsidRDefault="00D07621" w:rsidP="00D07621"/>
    <w:p w:rsidR="00D07621" w:rsidRDefault="00D07621" w:rsidP="00D07621"/>
    <w:p w:rsidR="00D07621" w:rsidRDefault="00D07621" w:rsidP="00D07621"/>
    <w:p w:rsidR="00D07621" w:rsidRDefault="00D07621" w:rsidP="00D07621"/>
    <w:p w:rsidR="00D07621" w:rsidRDefault="00D07621" w:rsidP="00D07621"/>
    <w:p w:rsidR="00D07621" w:rsidRDefault="00D07621" w:rsidP="00D07621"/>
    <w:p w:rsidR="00D07621" w:rsidRDefault="00D07621" w:rsidP="00D07621"/>
    <w:p w:rsidR="00D07621" w:rsidRDefault="00D07621" w:rsidP="00D07621"/>
    <w:p w:rsidR="00D07621" w:rsidRDefault="00D07621" w:rsidP="00D07621"/>
    <w:p w:rsidR="00D07621" w:rsidRDefault="00D07621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B44442" w:rsidRDefault="00B44442" w:rsidP="00D07621"/>
    <w:p w:rsidR="00D07621" w:rsidRDefault="00D07621" w:rsidP="00D07621"/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D07621" w:rsidTr="00D07621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D07621" w:rsidRDefault="00D0762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D07621" w:rsidRDefault="00D0762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D07621" w:rsidRDefault="00D0762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07621" w:rsidRDefault="00D07621">
            <w:pPr>
              <w:spacing w:line="276" w:lineRule="auto"/>
              <w:rPr>
                <w:sz w:val="20"/>
                <w:szCs w:val="20"/>
              </w:rPr>
            </w:pPr>
          </w:p>
          <w:p w:rsidR="00D07621" w:rsidRDefault="00D0762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D07621" w:rsidRDefault="00D0762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Интернет-сайт:</w:t>
            </w:r>
          </w:p>
          <w:p w:rsidR="00D07621" w:rsidRDefault="00D0762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www</w:t>
              </w:r>
              <w:r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uglovkaadm</w:t>
              </w:r>
              <w:proofErr w:type="spellEnd"/>
              <w:r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D07621" w:rsidRDefault="00D0762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редактор:</w:t>
            </w:r>
          </w:p>
          <w:p w:rsidR="00D07621" w:rsidRDefault="00D0762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А.В. </w:t>
            </w:r>
            <w:proofErr w:type="spellStart"/>
            <w:r>
              <w:rPr>
                <w:sz w:val="20"/>
                <w:szCs w:val="20"/>
              </w:rPr>
              <w:t>Стекольников</w:t>
            </w:r>
            <w:proofErr w:type="spellEnd"/>
          </w:p>
          <w:p w:rsidR="00D07621" w:rsidRDefault="00D07621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07621" w:rsidRDefault="00D07621">
            <w:pPr>
              <w:spacing w:line="276" w:lineRule="auto"/>
              <w:rPr>
                <w:sz w:val="20"/>
                <w:szCs w:val="20"/>
              </w:rPr>
            </w:pPr>
          </w:p>
          <w:p w:rsidR="00D07621" w:rsidRDefault="00D07621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Тираж: 4 экземпляра</w:t>
            </w:r>
          </w:p>
          <w:p w:rsidR="00D07621" w:rsidRDefault="00D07621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D07621" w:rsidRDefault="00D0762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D07621" w:rsidRDefault="00D07621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07621" w:rsidRDefault="00D07621">
            <w:pPr>
              <w:spacing w:line="276" w:lineRule="auto"/>
              <w:rPr>
                <w:sz w:val="20"/>
                <w:szCs w:val="20"/>
              </w:rPr>
            </w:pPr>
          </w:p>
          <w:p w:rsidR="00D07621" w:rsidRDefault="00D0762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D07621" w:rsidRDefault="00D07621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D07621" w:rsidRDefault="00D07621">
            <w:pPr>
              <w:spacing w:line="276" w:lineRule="auto"/>
              <w:rPr>
                <w:sz w:val="20"/>
                <w:szCs w:val="20"/>
              </w:rPr>
            </w:pPr>
          </w:p>
          <w:p w:rsidR="00D07621" w:rsidRDefault="00D0762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D07621" w:rsidRDefault="00D07621" w:rsidP="00D07621"/>
    <w:p w:rsidR="00927BE3" w:rsidRDefault="00927BE3"/>
    <w:sectPr w:rsidR="00927BE3" w:rsidSect="00927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FA0826"/>
    <w:multiLevelType w:val="hybridMultilevel"/>
    <w:tmpl w:val="53DEE246"/>
    <w:lvl w:ilvl="0" w:tplc="5014A78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832776"/>
    <w:multiLevelType w:val="hybridMultilevel"/>
    <w:tmpl w:val="A400FC36"/>
    <w:lvl w:ilvl="0" w:tplc="B436F37C">
      <w:start w:val="1"/>
      <w:numFmt w:val="decimal"/>
      <w:lvlText w:val="%1."/>
      <w:lvlJc w:val="left"/>
      <w:pPr>
        <w:ind w:left="1035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07621"/>
    <w:rsid w:val="00927BE3"/>
    <w:rsid w:val="00B44442"/>
    <w:rsid w:val="00D07621"/>
    <w:rsid w:val="00FD5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44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D07621"/>
    <w:pPr>
      <w:keepNext/>
      <w:numPr>
        <w:ilvl w:val="1"/>
        <w:numId w:val="2"/>
      </w:numPr>
      <w:suppressAutoHyphens/>
      <w:outlineLvl w:val="1"/>
    </w:pPr>
    <w:rPr>
      <w:sz w:val="28"/>
      <w:lang w:eastAsia="zh-CN"/>
    </w:rPr>
  </w:style>
  <w:style w:type="paragraph" w:styleId="3">
    <w:name w:val="heading 3"/>
    <w:basedOn w:val="a"/>
    <w:next w:val="a"/>
    <w:link w:val="30"/>
    <w:uiPriority w:val="9"/>
    <w:unhideWhenUsed/>
    <w:qFormat/>
    <w:rsid w:val="00B444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D07621"/>
    <w:pPr>
      <w:keepNext/>
      <w:numPr>
        <w:ilvl w:val="3"/>
        <w:numId w:val="2"/>
      </w:numPr>
      <w:suppressAutoHyphens/>
      <w:jc w:val="center"/>
      <w:outlineLvl w:val="3"/>
    </w:pPr>
    <w:rPr>
      <w:b/>
      <w:bCs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07621"/>
    <w:rPr>
      <w:color w:val="0000FF"/>
      <w:u w:val="single"/>
    </w:rPr>
  </w:style>
  <w:style w:type="paragraph" w:customStyle="1" w:styleId="ConsPlusNonformat">
    <w:name w:val="ConsPlusNonformat"/>
    <w:rsid w:val="00D076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76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D07621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07621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6">
    <w:name w:val="Body Text"/>
    <w:basedOn w:val="a"/>
    <w:link w:val="a7"/>
    <w:unhideWhenUsed/>
    <w:rsid w:val="00D07621"/>
    <w:pPr>
      <w:suppressAutoHyphens/>
      <w:spacing w:after="140" w:line="288" w:lineRule="auto"/>
    </w:pPr>
    <w:rPr>
      <w:rFonts w:eastAsia="Calibri"/>
      <w:lang w:eastAsia="zh-CN"/>
    </w:rPr>
  </w:style>
  <w:style w:type="character" w:customStyle="1" w:styleId="a7">
    <w:name w:val="Основной текст Знак"/>
    <w:basedOn w:val="a0"/>
    <w:link w:val="a6"/>
    <w:rsid w:val="00D0762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8">
    <w:name w:val="Normal (Web)"/>
    <w:basedOn w:val="a"/>
    <w:uiPriority w:val="99"/>
    <w:unhideWhenUsed/>
    <w:rsid w:val="00D07621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D07621"/>
    <w:rPr>
      <w:b/>
      <w:bCs/>
    </w:rPr>
  </w:style>
  <w:style w:type="paragraph" w:styleId="aa">
    <w:name w:val="List Paragraph"/>
    <w:basedOn w:val="a"/>
    <w:uiPriority w:val="34"/>
    <w:qFormat/>
    <w:rsid w:val="00B44442"/>
    <w:pPr>
      <w:suppressAutoHyphens/>
      <w:ind w:left="720"/>
      <w:contextualSpacing/>
    </w:pPr>
    <w:rPr>
      <w:rFonts w:eastAsia="Calibri"/>
      <w:lang w:eastAsia="zh-CN"/>
    </w:rPr>
  </w:style>
  <w:style w:type="paragraph" w:customStyle="1" w:styleId="ConsPlusNormal">
    <w:name w:val="ConsPlusNormal"/>
    <w:rsid w:val="00B44442"/>
    <w:pPr>
      <w:widowControl w:val="0"/>
      <w:suppressAutoHyphens/>
      <w:autoSpaceDE w:val="0"/>
      <w:spacing w:after="0" w:line="360" w:lineRule="atLeast"/>
      <w:ind w:firstLine="72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B444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4444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No Spacing"/>
    <w:qFormat/>
    <w:rsid w:val="00B4444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11">
    <w:name w:val="Текст1"/>
    <w:basedOn w:val="a"/>
    <w:rsid w:val="00B44442"/>
    <w:pPr>
      <w:suppressAutoHyphens/>
    </w:pPr>
    <w:rPr>
      <w:rFonts w:ascii="Courier New" w:hAnsi="Courier New" w:cs="Courier New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lovka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kuladm.ru/sites/default/files/images/2015/10/15/ohe6kgwwna-big-reduce350.jpg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2840</Words>
  <Characters>16188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2019-09-05T11:46:00Z</dcterms:created>
  <dcterms:modified xsi:type="dcterms:W3CDTF">2019-09-05T12:55:00Z</dcterms:modified>
</cp:coreProperties>
</file>