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3" w:rsidRDefault="004C1073" w:rsidP="004C1073">
      <w:pPr>
        <w:keepNext/>
        <w:keepLines/>
        <w:tabs>
          <w:tab w:val="left" w:pos="8100"/>
        </w:tabs>
        <w:jc w:val="both"/>
      </w:pPr>
    </w:p>
    <w:p w:rsidR="004C1073" w:rsidRDefault="004C1073" w:rsidP="004C1073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45720</wp:posOffset>
            </wp:positionV>
            <wp:extent cx="581025" cy="667385"/>
            <wp:effectExtent l="19050" t="0" r="952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6C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4C1073" w:rsidRDefault="004C1073" w:rsidP="004C1073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4C1073" w:rsidTr="00C11C5F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073" w:rsidRDefault="004C1073" w:rsidP="00C11C5F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4C1073" w:rsidRDefault="004C1073" w:rsidP="00C11C5F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3" w:rsidRDefault="004C1073" w:rsidP="00C11C5F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073" w:rsidRDefault="004C1073" w:rsidP="00C11C5F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4C1073" w:rsidRDefault="004C1073" w:rsidP="00C11C5F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4C1073" w:rsidRDefault="004C1073" w:rsidP="00C11C5F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3" w:rsidRDefault="004C1073" w:rsidP="00C11C5F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073" w:rsidRDefault="004C1073" w:rsidP="00C11C5F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37</w:t>
            </w:r>
          </w:p>
          <w:p w:rsidR="004C1073" w:rsidRDefault="004C1073" w:rsidP="004C1073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 августа  2023г</w:t>
            </w:r>
          </w:p>
        </w:tc>
      </w:tr>
    </w:tbl>
    <w:p w:rsidR="004C1073" w:rsidRDefault="004C1073" w:rsidP="004C1073">
      <w:pPr>
        <w:keepNext/>
        <w:keepLines/>
        <w:jc w:val="both"/>
      </w:pPr>
    </w:p>
    <w:p w:rsidR="004C1073" w:rsidRDefault="004C1073" w:rsidP="004C1073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4C1073" w:rsidRDefault="004C1073" w:rsidP="004C1073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4C1073" w:rsidRDefault="004C1073" w:rsidP="004C1073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4C1073" w:rsidRDefault="004C1073" w:rsidP="004C1073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4C1073" w:rsidRDefault="004C1073" w:rsidP="004C1073">
      <w:r>
        <w:t>____________________________________________________________________________</w:t>
      </w:r>
    </w:p>
    <w:p w:rsidR="001F73A5" w:rsidRDefault="001F73A5" w:rsidP="004C1073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</w:p>
    <w:p w:rsidR="001F73A5" w:rsidRDefault="001F73A5" w:rsidP="004C1073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</w:p>
    <w:p w:rsid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</w:p>
    <w:p w:rsid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</w:p>
    <w:p w:rsid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4227912"/>
            <wp:effectExtent l="19050" t="0" r="3175" b="0"/>
            <wp:docPr id="6" name="Рисунок 6" descr="C:\Users\Elen\Desktop\1674109545_gas-kvas-com-p-den-znanii-risunok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\Desktop\1674109545_gas-kvas-com-p-den-znanii-risunok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A5" w:rsidRDefault="001F73A5" w:rsidP="001F73A5">
      <w:pPr>
        <w:pStyle w:val="a4"/>
        <w:shd w:val="clear" w:color="auto" w:fill="FFFFFF"/>
        <w:spacing w:before="0" w:beforeAutospacing="0" w:after="360" w:afterAutospacing="0"/>
        <w:rPr>
          <w:color w:val="000000"/>
        </w:rPr>
      </w:pPr>
    </w:p>
    <w:p w:rsidR="001F73A5" w:rsidRP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1F73A5">
        <w:rPr>
          <w:color w:val="000000"/>
        </w:rPr>
        <w:lastRenderedPageBreak/>
        <w:t>Дорогие школьники, родители и учителя!</w:t>
      </w:r>
    </w:p>
    <w:p w:rsidR="001F73A5" w:rsidRP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1F73A5">
        <w:rPr>
          <w:color w:val="000000"/>
        </w:rPr>
        <w:t>Поздравляю Вас с Днем знаний и началом учебного года!</w:t>
      </w:r>
    </w:p>
    <w:p w:rsidR="001F73A5" w:rsidRP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1F73A5">
        <w:rPr>
          <w:color w:val="000000"/>
        </w:rPr>
        <w:t>Закончились летние каникулы, и впереди у школьников месяцы серьезной учебы, общения с друзьями, успехов и забот. Набирайтесь опыта и знаний, учитесь своим трудом и талантом приносить максимальную пользу.</w:t>
      </w:r>
    </w:p>
    <w:p w:rsidR="001F73A5" w:rsidRP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1F73A5">
        <w:rPr>
          <w:color w:val="000000"/>
        </w:rPr>
        <w:t>Особых поздравлений заслуживают в этот день первоклассники. Для них прозвенит первый школьный звонок и с этого дня начинается дорога в школьный мир, мир открытий и познаний.</w:t>
      </w:r>
    </w:p>
    <w:p w:rsidR="001F73A5" w:rsidRP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1F73A5">
        <w:rPr>
          <w:color w:val="000000"/>
        </w:rPr>
        <w:t xml:space="preserve">Для старшеклассников-выпускников начнется год, который станет для них определяющим в выборе профессии и дальнейшего жизненного пути. Это волнительный, праздничный день и для всех педагогов– </w:t>
      </w:r>
      <w:proofErr w:type="gramStart"/>
      <w:r w:rsidRPr="001F73A5">
        <w:rPr>
          <w:color w:val="000000"/>
        </w:rPr>
        <w:t>лю</w:t>
      </w:r>
      <w:proofErr w:type="gramEnd"/>
      <w:r w:rsidRPr="001F73A5">
        <w:rPr>
          <w:color w:val="000000"/>
        </w:rPr>
        <w:t>дей особой и в высшей степени востребованной профессии. Именно Вы встречаете своих учеников и воспитанников на пороге учебных заведений. Успехов Вам в нелегком, но благородном труде, терпения, чуткости и любви к детям.</w:t>
      </w:r>
    </w:p>
    <w:p w:rsidR="001F73A5" w:rsidRPr="001F73A5" w:rsidRDefault="001F73A5" w:rsidP="001F73A5">
      <w:pPr>
        <w:pStyle w:val="a4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1F73A5">
        <w:rPr>
          <w:color w:val="000000"/>
        </w:rPr>
        <w:t>От всей души желаю школьникам высоких достижений в учебе, интересных и ярких страниц школьной жизни. Учителям настойчивости, выдержки и терпения в достижении намеченных целей. Пусть родители гордятся успехами своих детей и помогают им реализовывать и раскрывать свои таланты и возможности. Пусть учебный год станет успешным для всех! С новым учебным годом!</w:t>
      </w:r>
    </w:p>
    <w:p w:rsidR="001F73A5" w:rsidRDefault="001F73A5" w:rsidP="004C1073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И.о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лавы Угловского городского поселения                    Т.Н.Звонарёва</w:t>
      </w:r>
    </w:p>
    <w:p w:rsidR="001F73A5" w:rsidRDefault="001F73A5" w:rsidP="004C1073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</w:p>
    <w:p w:rsidR="001F73A5" w:rsidRDefault="001F73A5" w:rsidP="004C1073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</w:p>
    <w:p w:rsidR="001F73A5" w:rsidRDefault="001F73A5" w:rsidP="004C1073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</w:p>
    <w:p w:rsidR="001F73A5" w:rsidRDefault="001F73A5" w:rsidP="004C1073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</w:p>
    <w:p w:rsidR="004C1073" w:rsidRPr="004C1073" w:rsidRDefault="004C1073" w:rsidP="001F73A5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4C1073">
        <w:rPr>
          <w:b/>
          <w:sz w:val="20"/>
          <w:szCs w:val="20"/>
        </w:rPr>
        <w:t>Российская Федерация</w:t>
      </w:r>
    </w:p>
    <w:p w:rsidR="004C1073" w:rsidRPr="004C1073" w:rsidRDefault="004C1073" w:rsidP="001F73A5">
      <w:pPr>
        <w:jc w:val="center"/>
        <w:rPr>
          <w:b/>
          <w:sz w:val="20"/>
          <w:szCs w:val="20"/>
        </w:rPr>
      </w:pPr>
      <w:r w:rsidRPr="004C1073">
        <w:rPr>
          <w:b/>
          <w:sz w:val="20"/>
          <w:szCs w:val="20"/>
        </w:rPr>
        <w:t>Администрация Угловского городского поселения</w:t>
      </w:r>
    </w:p>
    <w:p w:rsidR="004C1073" w:rsidRPr="004C1073" w:rsidRDefault="004C1073" w:rsidP="001F73A5">
      <w:pPr>
        <w:spacing w:line="360" w:lineRule="auto"/>
        <w:jc w:val="center"/>
        <w:rPr>
          <w:b/>
          <w:sz w:val="20"/>
          <w:szCs w:val="20"/>
        </w:rPr>
      </w:pPr>
      <w:r w:rsidRPr="004C107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C1073" w:rsidRPr="004C1073" w:rsidRDefault="004C1073" w:rsidP="004C1073">
      <w:pPr>
        <w:spacing w:line="360" w:lineRule="auto"/>
        <w:jc w:val="center"/>
        <w:rPr>
          <w:b/>
          <w:sz w:val="20"/>
          <w:szCs w:val="20"/>
        </w:rPr>
      </w:pPr>
      <w:r w:rsidRPr="004C1073">
        <w:rPr>
          <w:b/>
          <w:sz w:val="20"/>
          <w:szCs w:val="20"/>
        </w:rPr>
        <w:t>ПОСТАНОВЛЕНИЕ</w:t>
      </w:r>
    </w:p>
    <w:p w:rsidR="004C1073" w:rsidRPr="004C1073" w:rsidRDefault="004C1073" w:rsidP="004C107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4C1073">
        <w:rPr>
          <w:sz w:val="20"/>
          <w:szCs w:val="20"/>
        </w:rPr>
        <w:t>от 28.08.2023 №  376</w:t>
      </w:r>
    </w:p>
    <w:p w:rsidR="004C1073" w:rsidRPr="004C1073" w:rsidRDefault="004C1073" w:rsidP="004C1073">
      <w:pPr>
        <w:tabs>
          <w:tab w:val="left" w:pos="3060"/>
        </w:tabs>
        <w:spacing w:before="100" w:beforeAutospacing="1" w:after="100" w:afterAutospacing="1" w:line="240" w:lineRule="exact"/>
        <w:jc w:val="center"/>
        <w:rPr>
          <w:sz w:val="20"/>
          <w:szCs w:val="20"/>
        </w:rPr>
      </w:pPr>
      <w:r w:rsidRPr="004C1073">
        <w:rPr>
          <w:sz w:val="20"/>
          <w:szCs w:val="20"/>
        </w:rPr>
        <w:t>р.п. Угловка</w:t>
      </w:r>
    </w:p>
    <w:p w:rsidR="004C1073" w:rsidRPr="004C1073" w:rsidRDefault="004C1073" w:rsidP="001F73A5">
      <w:pPr>
        <w:spacing w:line="240" w:lineRule="exact"/>
        <w:jc w:val="center"/>
        <w:rPr>
          <w:sz w:val="20"/>
          <w:szCs w:val="20"/>
        </w:rPr>
      </w:pPr>
      <w:r w:rsidRPr="004C1073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4C1073">
        <w:rPr>
          <w:b/>
          <w:bCs/>
          <w:sz w:val="20"/>
          <w:szCs w:val="20"/>
        </w:rPr>
        <w:t>на</w:t>
      </w:r>
      <w:proofErr w:type="gramEnd"/>
      <w:r w:rsidRPr="004C1073">
        <w:rPr>
          <w:b/>
          <w:bCs/>
          <w:sz w:val="20"/>
          <w:szCs w:val="20"/>
        </w:rPr>
        <w:t xml:space="preserve"> условно</w:t>
      </w:r>
    </w:p>
    <w:p w:rsidR="004C1073" w:rsidRPr="004C1073" w:rsidRDefault="004C1073" w:rsidP="001F73A5">
      <w:pPr>
        <w:spacing w:after="100" w:afterAutospacing="1"/>
        <w:jc w:val="center"/>
        <w:rPr>
          <w:b/>
          <w:bCs/>
          <w:sz w:val="20"/>
          <w:szCs w:val="20"/>
        </w:rPr>
      </w:pPr>
      <w:r w:rsidRPr="004C1073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4C1073" w:rsidRPr="004C1073" w:rsidRDefault="004C1073" w:rsidP="004C107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4C1073">
        <w:rPr>
          <w:rFonts w:ascii="Times New Roman" w:hAnsi="Times New Roman" w:cs="Times New Roman"/>
          <w:b/>
        </w:rPr>
        <w:t xml:space="preserve">        </w:t>
      </w:r>
      <w:proofErr w:type="gramStart"/>
      <w:r w:rsidRPr="004C1073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</w:t>
      </w:r>
      <w:proofErr w:type="gramEnd"/>
      <w:r w:rsidRPr="004C1073">
        <w:rPr>
          <w:rFonts w:ascii="Times New Roman" w:hAnsi="Times New Roman" w:cs="Times New Roman"/>
        </w:rPr>
        <w:t xml:space="preserve"> </w:t>
      </w:r>
      <w:proofErr w:type="gramStart"/>
      <w:r w:rsidRPr="004C1073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21</w:t>
      </w:r>
      <w:proofErr w:type="gramEnd"/>
      <w:r w:rsidRPr="004C1073">
        <w:rPr>
          <w:rFonts w:ascii="Times New Roman" w:hAnsi="Times New Roman" w:cs="Times New Roman"/>
        </w:rPr>
        <w:t xml:space="preserve"> августа 2023 года </w:t>
      </w:r>
    </w:p>
    <w:p w:rsidR="004C1073" w:rsidRPr="004C1073" w:rsidRDefault="004C1073" w:rsidP="004C1073">
      <w:pPr>
        <w:pStyle w:val="ConsNormal"/>
        <w:widowControl/>
        <w:spacing w:after="100" w:afterAutospacing="1"/>
        <w:ind w:firstLine="0"/>
        <w:jc w:val="both"/>
        <w:rPr>
          <w:rFonts w:ascii="Times New Roman" w:hAnsi="Times New Roman" w:cs="Times New Roman"/>
          <w:b/>
        </w:rPr>
      </w:pPr>
      <w:r w:rsidRPr="004C1073">
        <w:rPr>
          <w:rFonts w:ascii="Times New Roman" w:hAnsi="Times New Roman" w:cs="Times New Roman"/>
          <w:b/>
        </w:rPr>
        <w:t>ПОСТАНОВЛЯЮ: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sz w:val="20"/>
          <w:szCs w:val="20"/>
        </w:rPr>
        <w:lastRenderedPageBreak/>
        <w:t xml:space="preserve">    1.  Предоставить </w:t>
      </w:r>
      <w:proofErr w:type="spellStart"/>
      <w:r w:rsidRPr="004C1073">
        <w:rPr>
          <w:color w:val="000000"/>
          <w:sz w:val="20"/>
          <w:szCs w:val="20"/>
        </w:rPr>
        <w:t>Клепалову</w:t>
      </w:r>
      <w:proofErr w:type="spellEnd"/>
      <w:r w:rsidRPr="004C1073">
        <w:rPr>
          <w:color w:val="000000"/>
          <w:sz w:val="20"/>
          <w:szCs w:val="20"/>
        </w:rPr>
        <w:t xml:space="preserve"> Виталию Вячеславовичу</w:t>
      </w:r>
      <w:r w:rsidRPr="004C1073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4C107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C1073">
        <w:rPr>
          <w:sz w:val="20"/>
          <w:szCs w:val="20"/>
        </w:rPr>
        <w:t xml:space="preserve">53:12:0201014:4 по адресу: </w:t>
      </w:r>
      <w:r w:rsidRPr="004C107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4C1073">
        <w:rPr>
          <w:bCs/>
          <w:sz w:val="20"/>
          <w:szCs w:val="20"/>
        </w:rPr>
        <w:t>рп</w:t>
      </w:r>
      <w:proofErr w:type="gramStart"/>
      <w:r w:rsidRPr="004C1073">
        <w:rPr>
          <w:bCs/>
          <w:sz w:val="20"/>
          <w:szCs w:val="20"/>
        </w:rPr>
        <w:t>.У</w:t>
      </w:r>
      <w:proofErr w:type="gramEnd"/>
      <w:r w:rsidRPr="004C1073">
        <w:rPr>
          <w:bCs/>
          <w:sz w:val="20"/>
          <w:szCs w:val="20"/>
        </w:rPr>
        <w:t>гловка</w:t>
      </w:r>
      <w:proofErr w:type="spellEnd"/>
      <w:r w:rsidRPr="004C1073">
        <w:rPr>
          <w:bCs/>
          <w:sz w:val="20"/>
          <w:szCs w:val="20"/>
        </w:rPr>
        <w:t xml:space="preserve">, ул. Ленинградская д. 9, площадью 2266 кв.м.,  </w:t>
      </w:r>
      <w:r w:rsidRPr="004C107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4C1073">
        <w:rPr>
          <w:bCs/>
          <w:sz w:val="20"/>
          <w:szCs w:val="20"/>
        </w:rPr>
        <w:t xml:space="preserve">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4C1073" w:rsidRPr="004C1073" w:rsidRDefault="004C1073" w:rsidP="004C1073">
      <w:pPr>
        <w:tabs>
          <w:tab w:val="left" w:pos="1350"/>
        </w:tabs>
        <w:rPr>
          <w:b/>
          <w:sz w:val="20"/>
          <w:szCs w:val="20"/>
        </w:rPr>
      </w:pPr>
      <w:r w:rsidRPr="004C1073">
        <w:rPr>
          <w:b/>
          <w:sz w:val="20"/>
          <w:szCs w:val="20"/>
        </w:rPr>
        <w:t>И. о. Главы Угловского городского поселения   Т. Н. Звонарёва</w:t>
      </w:r>
    </w:p>
    <w:p w:rsidR="004C1073" w:rsidRPr="004C1073" w:rsidRDefault="001F73A5" w:rsidP="001F7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</w:t>
      </w:r>
      <w:r w:rsidR="004C1073" w:rsidRPr="004C1073">
        <w:rPr>
          <w:b/>
          <w:bCs/>
          <w:sz w:val="20"/>
          <w:szCs w:val="20"/>
        </w:rPr>
        <w:t>ЗАКЛЮЧЕНИЕ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0"/>
          <w:szCs w:val="20"/>
        </w:rPr>
      </w:pPr>
      <w:r w:rsidRPr="004C1073">
        <w:rPr>
          <w:b/>
          <w:bCs/>
          <w:sz w:val="20"/>
          <w:szCs w:val="20"/>
        </w:rPr>
        <w:t xml:space="preserve">                                             О РЕЗУЛЬТАТАХ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4C1073">
        <w:rPr>
          <w:b/>
          <w:bCs/>
          <w:sz w:val="20"/>
          <w:szCs w:val="20"/>
        </w:rPr>
        <w:t>ПУБЛИЧНЫХ СЛУШАНИЙ ПО ПРОЕКТУ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4C1073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4C1073">
        <w:rPr>
          <w:bCs/>
          <w:sz w:val="20"/>
          <w:szCs w:val="20"/>
          <w:u w:val="single"/>
        </w:rPr>
        <w:t xml:space="preserve"> </w:t>
      </w:r>
      <w:r w:rsidRPr="004C1073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4C1073">
        <w:rPr>
          <w:sz w:val="20"/>
          <w:szCs w:val="20"/>
        </w:rPr>
        <w:t xml:space="preserve"> </w:t>
      </w:r>
      <w:r w:rsidRPr="004C1073">
        <w:rPr>
          <w:b/>
          <w:sz w:val="20"/>
          <w:szCs w:val="20"/>
          <w:u w:val="single"/>
        </w:rPr>
        <w:t>(приусадебный земельный участок)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4C1073">
        <w:rPr>
          <w:b/>
          <w:bCs/>
          <w:sz w:val="20"/>
          <w:szCs w:val="20"/>
        </w:rPr>
        <w:t xml:space="preserve">от «30»  августа 2023г.                                                                             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4C1073" w:rsidRPr="004C1073" w:rsidRDefault="004C1073" w:rsidP="004C1073">
      <w:pPr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C1073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4C107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4C107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C1073">
        <w:rPr>
          <w:sz w:val="20"/>
          <w:szCs w:val="20"/>
        </w:rPr>
        <w:t xml:space="preserve">53:12:0705001:1 по адресу: </w:t>
      </w:r>
      <w:r w:rsidRPr="004C107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1.   площадью 2150 кв.м.,  </w:t>
      </w:r>
      <w:r w:rsidRPr="004C107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>Администрация Угловского городского поселения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</w:rPr>
        <w:t>3</w:t>
      </w:r>
      <w:r w:rsidRPr="004C1073">
        <w:rPr>
          <w:bCs/>
          <w:sz w:val="20"/>
          <w:szCs w:val="20"/>
          <w:u w:val="single"/>
        </w:rPr>
        <w:t>.  К</w:t>
      </w:r>
      <w:r w:rsidRPr="004C1073">
        <w:rPr>
          <w:sz w:val="20"/>
          <w:szCs w:val="20"/>
          <w:u w:val="single"/>
        </w:rPr>
        <w:t>оличество участников публичных слушаний</w:t>
      </w:r>
      <w:r w:rsidRPr="004C1073">
        <w:rPr>
          <w:bCs/>
          <w:sz w:val="20"/>
          <w:szCs w:val="20"/>
        </w:rPr>
        <w:t xml:space="preserve">  - 4 человек.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4C1073">
        <w:rPr>
          <w:bCs/>
          <w:sz w:val="20"/>
          <w:szCs w:val="20"/>
        </w:rPr>
        <w:t xml:space="preserve">Постановление </w:t>
      </w:r>
      <w:r w:rsidRPr="004C1073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07.08.2023 № 342 (О назначении публичных слушаний)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4C1073">
        <w:rPr>
          <w:sz w:val="20"/>
          <w:szCs w:val="20"/>
        </w:rPr>
        <w:t>10 августа  2023 г до 31 августа 2023 года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Бюллетень «Официальный вестник Угловского городского поселения» от 10.08.2023г. №34, от 17.08.2023г. № 35,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4C1073">
        <w:rPr>
          <w:sz w:val="20"/>
          <w:szCs w:val="20"/>
        </w:rPr>
        <w:t>рп</w:t>
      </w:r>
      <w:proofErr w:type="gramStart"/>
      <w:r w:rsidRPr="004C1073">
        <w:rPr>
          <w:sz w:val="20"/>
          <w:szCs w:val="20"/>
        </w:rPr>
        <w:t>.У</w:t>
      </w:r>
      <w:proofErr w:type="gramEnd"/>
      <w:r w:rsidRPr="004C1073">
        <w:rPr>
          <w:sz w:val="20"/>
          <w:szCs w:val="20"/>
        </w:rPr>
        <w:t>гловка</w:t>
      </w:r>
      <w:proofErr w:type="spellEnd"/>
      <w:r w:rsidRPr="004C1073">
        <w:rPr>
          <w:sz w:val="20"/>
          <w:szCs w:val="20"/>
        </w:rPr>
        <w:t xml:space="preserve">, ул. Центральная д.9, фойе Администрации Угловского городского  поселения, </w:t>
      </w:r>
      <w:proofErr w:type="spellStart"/>
      <w:r w:rsidRPr="004C1073">
        <w:rPr>
          <w:sz w:val="20"/>
          <w:szCs w:val="20"/>
        </w:rPr>
        <w:t>рп.Угловка</w:t>
      </w:r>
      <w:proofErr w:type="spellEnd"/>
      <w:r w:rsidRPr="004C1073">
        <w:rPr>
          <w:sz w:val="20"/>
          <w:szCs w:val="20"/>
        </w:rPr>
        <w:t xml:space="preserve">, ул. Центральная, д.12а, </w:t>
      </w:r>
      <w:proofErr w:type="spellStart"/>
      <w:r w:rsidRPr="004C1073">
        <w:rPr>
          <w:sz w:val="20"/>
          <w:szCs w:val="20"/>
        </w:rPr>
        <w:t>рп.Угловка</w:t>
      </w:r>
      <w:proofErr w:type="spellEnd"/>
      <w:r w:rsidRPr="004C1073">
        <w:rPr>
          <w:sz w:val="20"/>
          <w:szCs w:val="20"/>
        </w:rPr>
        <w:t xml:space="preserve">, ул. Центральная, д.5., </w:t>
      </w:r>
      <w:proofErr w:type="spellStart"/>
      <w:r w:rsidRPr="004C1073">
        <w:rPr>
          <w:sz w:val="20"/>
          <w:szCs w:val="20"/>
        </w:rPr>
        <w:t>рп.Угловка</w:t>
      </w:r>
      <w:proofErr w:type="spellEnd"/>
      <w:r w:rsidRPr="004C1073">
        <w:rPr>
          <w:sz w:val="20"/>
          <w:szCs w:val="20"/>
        </w:rPr>
        <w:t>, ул. Советская, д.6, д. Рассвет.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4C107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4C107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C1073">
        <w:rPr>
          <w:sz w:val="20"/>
          <w:szCs w:val="20"/>
        </w:rPr>
        <w:t xml:space="preserve">53:12:0705001:1 по адресу: </w:t>
      </w:r>
      <w:r w:rsidRPr="004C107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1.   площадью 2150 кв.м.,  </w:t>
      </w:r>
      <w:r w:rsidRPr="004C107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4C1073">
        <w:rPr>
          <w:bCs/>
          <w:sz w:val="20"/>
          <w:szCs w:val="20"/>
        </w:rPr>
        <w:t xml:space="preserve"> </w:t>
      </w:r>
      <w:r w:rsidRPr="004C1073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4C1073">
        <w:rPr>
          <w:sz w:val="20"/>
          <w:szCs w:val="20"/>
        </w:rPr>
        <w:t>рп</w:t>
      </w:r>
      <w:proofErr w:type="gramStart"/>
      <w:r w:rsidRPr="004C1073">
        <w:rPr>
          <w:sz w:val="20"/>
          <w:szCs w:val="20"/>
        </w:rPr>
        <w:t>.У</w:t>
      </w:r>
      <w:proofErr w:type="gramEnd"/>
      <w:r w:rsidRPr="004C1073">
        <w:rPr>
          <w:sz w:val="20"/>
          <w:szCs w:val="20"/>
        </w:rPr>
        <w:t>гловка</w:t>
      </w:r>
      <w:proofErr w:type="spellEnd"/>
      <w:r w:rsidRPr="004C1073">
        <w:rPr>
          <w:sz w:val="20"/>
          <w:szCs w:val="20"/>
        </w:rPr>
        <w:t>, ул.Центральная, д.9.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 В состав экспозиции включены:</w:t>
      </w:r>
    </w:p>
    <w:p w:rsidR="004C1073" w:rsidRPr="004C1073" w:rsidRDefault="004C1073" w:rsidP="004C1073">
      <w:pPr>
        <w:ind w:firstLine="540"/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  - схема земельного участка.</w:t>
      </w:r>
    </w:p>
    <w:p w:rsidR="004C1073" w:rsidRPr="004C1073" w:rsidRDefault="004C1073" w:rsidP="004C1073">
      <w:pPr>
        <w:ind w:firstLine="540"/>
        <w:jc w:val="both"/>
        <w:rPr>
          <w:sz w:val="20"/>
          <w:szCs w:val="20"/>
        </w:rPr>
      </w:pPr>
    </w:p>
    <w:p w:rsidR="004C1073" w:rsidRPr="004C1073" w:rsidRDefault="004C1073" w:rsidP="004C1073">
      <w:pPr>
        <w:ind w:right="252"/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lastRenderedPageBreak/>
        <w:t xml:space="preserve">Публичные слушания проведены 29 августа 2023 года в 16-00 по адресу: Российская Федерация, Новгородская область,  Окуловский муниципальный район, Угловское городское поселение, </w:t>
      </w:r>
      <w:r w:rsidRPr="004C1073">
        <w:rPr>
          <w:sz w:val="20"/>
          <w:szCs w:val="20"/>
        </w:rPr>
        <w:t>д. Рассвет, у дома № 1</w:t>
      </w:r>
      <w:r w:rsidRPr="004C1073">
        <w:rPr>
          <w:bCs/>
          <w:sz w:val="20"/>
          <w:szCs w:val="20"/>
        </w:rPr>
        <w:t xml:space="preserve">.  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color w:val="000000"/>
          <w:sz w:val="20"/>
          <w:szCs w:val="20"/>
        </w:rPr>
        <w:t xml:space="preserve"> </w:t>
      </w:r>
      <w:r w:rsidRPr="004C1073">
        <w:rPr>
          <w:bCs/>
          <w:sz w:val="20"/>
          <w:szCs w:val="20"/>
        </w:rPr>
        <w:t>Количество участников публичных слушаний -4 человек.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4C1073">
        <w:rPr>
          <w:bCs/>
          <w:sz w:val="20"/>
          <w:szCs w:val="20"/>
        </w:rPr>
        <w:t xml:space="preserve">( </w:t>
      </w:r>
      <w:proofErr w:type="gramEnd"/>
      <w:r w:rsidRPr="004C1073">
        <w:rPr>
          <w:bCs/>
          <w:sz w:val="20"/>
          <w:szCs w:val="20"/>
        </w:rPr>
        <w:t>учтено/учтено частично/отклонено)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 xml:space="preserve">Протокол от 29.08.2023 года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4C1073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     1.Публичные слушания по вопросу п</w:t>
      </w:r>
      <w:r w:rsidRPr="004C1073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4C107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4C107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C1073">
        <w:rPr>
          <w:sz w:val="20"/>
          <w:szCs w:val="20"/>
        </w:rPr>
        <w:t xml:space="preserve">53:12:0705001:1 по адресу: </w:t>
      </w:r>
      <w:r w:rsidRPr="004C107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1.   площадью 2150 кв.м.,  </w:t>
      </w:r>
      <w:r w:rsidRPr="004C107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4C1073">
        <w:rPr>
          <w:bCs/>
          <w:sz w:val="20"/>
          <w:szCs w:val="20"/>
        </w:rPr>
        <w:t xml:space="preserve"> </w:t>
      </w:r>
      <w:r w:rsidRPr="004C1073">
        <w:rPr>
          <w:sz w:val="20"/>
          <w:szCs w:val="20"/>
        </w:rPr>
        <w:t>считать состоявшимися.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       2. Одобрить проект  п</w:t>
      </w:r>
      <w:r w:rsidRPr="004C1073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4C107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4C107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C1073">
        <w:rPr>
          <w:sz w:val="20"/>
          <w:szCs w:val="20"/>
        </w:rPr>
        <w:t xml:space="preserve">53:12:0705001:1 по адресу: </w:t>
      </w:r>
      <w:r w:rsidRPr="004C107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1.   площадью 2150 кв.м.,  </w:t>
      </w:r>
      <w:r w:rsidRPr="004C107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C1073">
        <w:rPr>
          <w:bCs/>
          <w:sz w:val="20"/>
          <w:szCs w:val="20"/>
        </w:rPr>
        <w:t xml:space="preserve">      </w:t>
      </w:r>
      <w:r w:rsidRPr="004C1073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>Председатель публичных слушаний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>И. о. Главы Угловского городского поселения                              Т.Н.Звонарёва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 xml:space="preserve">                                                             _________________________________________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0"/>
          <w:szCs w:val="20"/>
        </w:rPr>
      </w:pPr>
      <w:r w:rsidRPr="004C1073">
        <w:rPr>
          <w:bCs/>
          <w:sz w:val="20"/>
          <w:szCs w:val="20"/>
        </w:rPr>
        <w:t xml:space="preserve">                                       (Ф.И.О., должность, подпись, дата)</w:t>
      </w:r>
    </w:p>
    <w:p w:rsidR="004C1073" w:rsidRPr="004C1073" w:rsidRDefault="004C1073" w:rsidP="004C1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4C1073" w:rsidRPr="004C1073" w:rsidRDefault="004C1073" w:rsidP="004C1073">
      <w:pPr>
        <w:jc w:val="center"/>
        <w:rPr>
          <w:b/>
          <w:sz w:val="20"/>
          <w:szCs w:val="20"/>
          <w:u w:val="single"/>
        </w:rPr>
      </w:pPr>
      <w:r w:rsidRPr="004C1073">
        <w:rPr>
          <w:b/>
          <w:sz w:val="20"/>
          <w:szCs w:val="20"/>
          <w:u w:val="single"/>
        </w:rPr>
        <w:t>ПАМЯТКА для населения по соблюдению правил пожарной безопасности и действиям в случае возникновения пожара</w:t>
      </w:r>
    </w:p>
    <w:p w:rsidR="004C1073" w:rsidRPr="004C1073" w:rsidRDefault="004C1073" w:rsidP="004C1073">
      <w:pPr>
        <w:jc w:val="center"/>
        <w:rPr>
          <w:b/>
          <w:sz w:val="20"/>
          <w:szCs w:val="20"/>
          <w:u w:val="single"/>
        </w:rPr>
      </w:pPr>
    </w:p>
    <w:p w:rsidR="004C1073" w:rsidRPr="004C1073" w:rsidRDefault="004C1073" w:rsidP="004C1073">
      <w:pPr>
        <w:jc w:val="center"/>
        <w:rPr>
          <w:sz w:val="20"/>
          <w:szCs w:val="20"/>
        </w:rPr>
      </w:pP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1.Умейте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пожара и пути эвакуации.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2.Выбор средства борьбы с огнем. Вы располагаете многими средствами, позволяющими потушить огонь в самом начале: одеяла, грубая ткань, мешковина, вода в емкостях, земля.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3.Чистота и порядок. Дом, в котором царят чистота, и порядок более защищен от пожара. Слой пыли, пленки жира, старые вещи, загромождающие вашу квартиру, способствуют быстрому распространению огня.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4.Храните химические вещества в прохладном и проветриваемом помещении, не допускайте нагревания аэрозольных баллончиков выше 40 градусов, не распыляйте их содержимое вблизи открытого огня, не разбирайте их и не давайте детям, не бросайте в огонь. Пустой баллончик способен взрываться, так же как и полный. Всегда знакомитесь с инструкцией по использованию, расположенной на всех средствах с наличием химических веществ.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5.Освободите ваши чердаки и гаражи от ненужных вещей. 6.Очистите территорию.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7.Электропроводка и электроприборы должны быть исправны и соответствовать условиям эксплуатации. Электропроводка должна выполняться только квалифицированными мастерами. Электропроводка с поврежденной или ветхой изоляцией заменяется. Не устанавливайте вместо заводского плавкого предохранителя (пробки) самодельные устройства, это неизбежно нарушит </w:t>
      </w:r>
      <w:proofErr w:type="gramStart"/>
      <w:r w:rsidRPr="004C1073">
        <w:rPr>
          <w:sz w:val="20"/>
          <w:szCs w:val="20"/>
        </w:rPr>
        <w:t>контроль за</w:t>
      </w:r>
      <w:proofErr w:type="gramEnd"/>
      <w:r w:rsidRPr="004C1073">
        <w:rPr>
          <w:sz w:val="20"/>
          <w:szCs w:val="20"/>
        </w:rPr>
        <w:t xml:space="preserve"> исправностью электропроводки. Не перегружайте электросеть, включая одновременно слишком много электроприборов или несколько мощных электроприборов в одну розетку. Не располагайте электрообогреватели вблизи легковоспламеняющихся предметов (штор, покрывал и </w:t>
      </w:r>
      <w:proofErr w:type="spellStart"/>
      <w:r w:rsidRPr="004C1073">
        <w:rPr>
          <w:sz w:val="20"/>
          <w:szCs w:val="20"/>
        </w:rPr>
        <w:t>т</w:t>
      </w:r>
      <w:proofErr w:type="gramStart"/>
      <w:r w:rsidRPr="004C1073">
        <w:rPr>
          <w:sz w:val="20"/>
          <w:szCs w:val="20"/>
        </w:rPr>
        <w:t>.п</w:t>
      </w:r>
      <w:proofErr w:type="spellEnd"/>
      <w:proofErr w:type="gramEnd"/>
      <w:r w:rsidRPr="004C1073">
        <w:rPr>
          <w:sz w:val="20"/>
          <w:szCs w:val="20"/>
        </w:rPr>
        <w:t xml:space="preserve">) и мебели. Не оставляйте электрообогреватели без присмотра или под присмотром детей, не допускайте их перегрева. В помещениях для скота используйте светильники с защитными колпаками, так как лампочки могут взрываться с разбросом раскаленных частиц и попаданием их на сено, солому и т.п.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lastRenderedPageBreak/>
        <w:t xml:space="preserve">8.Эксплуатируйте телевизор в соответствии с инструкцией. При его установке обеспечьте хорошую вентиляцию задней панели, вдали от источников тепла. </w:t>
      </w:r>
    </w:p>
    <w:p w:rsidR="004C1073" w:rsidRPr="004C1073" w:rsidRDefault="004C1073" w:rsidP="004C1073">
      <w:pPr>
        <w:widowControl w:val="0"/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Внимание! Потрескивание и появление синеватого дыма свидетельствует, что разрыв электронно-лучевой трубки неизбежен. Немедленно отключите телевизор от сети. </w:t>
      </w:r>
    </w:p>
    <w:p w:rsidR="004C1073" w:rsidRPr="004C1073" w:rsidRDefault="004C1073" w:rsidP="004C1073">
      <w:pPr>
        <w:widowControl w:val="0"/>
        <w:jc w:val="both"/>
        <w:rPr>
          <w:sz w:val="20"/>
          <w:szCs w:val="20"/>
        </w:rPr>
      </w:pPr>
    </w:p>
    <w:p w:rsidR="004C1073" w:rsidRPr="004C1073" w:rsidRDefault="004C1073" w:rsidP="004C1073">
      <w:pPr>
        <w:widowControl w:val="0"/>
        <w:jc w:val="both"/>
        <w:rPr>
          <w:sz w:val="20"/>
          <w:szCs w:val="20"/>
        </w:rPr>
      </w:pP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9.Опасность на кухне. Кухня в доме – объект повышенной пожарной опасности из-за наличия печей, газовых или электрических плит, других электроприборов. Газовые баллоны и установки. Вы несете ответственность за исправность газового оборудования внутри квартиры. Убедитесь, что гибкий шланг плотно надет на кран и 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Откройте все окна и двери для проветривания. По возможности закройте вентиль баллона, если причиной утечки является не он. Сообщите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 Отопительные печи. Кладку печей должен производить специалист, соблюдая при этом предусмотренные размеры </w:t>
      </w:r>
      <w:proofErr w:type="spellStart"/>
      <w:r w:rsidRPr="004C1073">
        <w:rPr>
          <w:sz w:val="20"/>
          <w:szCs w:val="20"/>
        </w:rPr>
        <w:t>отступок</w:t>
      </w:r>
      <w:proofErr w:type="spellEnd"/>
      <w:r w:rsidRPr="004C1073">
        <w:rPr>
          <w:sz w:val="20"/>
          <w:szCs w:val="20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4C1073">
        <w:rPr>
          <w:sz w:val="20"/>
          <w:szCs w:val="20"/>
        </w:rPr>
        <w:t>предтопочного</w:t>
      </w:r>
      <w:proofErr w:type="spellEnd"/>
      <w:r w:rsidRPr="004C1073">
        <w:rPr>
          <w:sz w:val="20"/>
          <w:szCs w:val="20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10.Курильщик в пьяном виде – это поджигатель. Не курите в постели. Затушите сигарету, перед тем как зайти в помещение для скота, дровяник, сеновал. В квартире имейте пепельницу из несгораемого материала.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11.Пиротехника. Это искусство, доступное далеко не каждому. Не устраивайте любительских фейерверков. Некачественная пиротехника может привести к </w:t>
      </w:r>
      <w:proofErr w:type="spellStart"/>
      <w:r w:rsidRPr="004C1073">
        <w:rPr>
          <w:sz w:val="20"/>
          <w:szCs w:val="20"/>
        </w:rPr>
        <w:t>травмированию</w:t>
      </w:r>
      <w:proofErr w:type="spellEnd"/>
      <w:r w:rsidRPr="004C1073">
        <w:rPr>
          <w:sz w:val="20"/>
          <w:szCs w:val="20"/>
        </w:rPr>
        <w:t xml:space="preserve">, а то и гибели при её применении. Наличие и разброс горящих частиц на большое расстояние от пиротехнических устройств, при попадании на горючие материалы – это пожар.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12.Дети. Оберегайте детей от пожара, знакомьте их с этой опасностью, контролируйте поведение и поступки. ПОМНИТЕ! Дети во всем подражают взрослым.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13.Если произошел пожар. Не забывайте, что в закрытом помещении первый враг для вас не огонь, а дым, который слепит и душит. Что нужно делать: - сохранять хладнокровие; - вызвать или послать вызвать пожарную охрану по телефону 01; - бороться с пожаром в самом его начале, пытаясь потушить не огонь, а то, что горит, используя подручные средства; - </w:t>
      </w:r>
      <w:proofErr w:type="gramStart"/>
      <w:r w:rsidRPr="004C1073">
        <w:rPr>
          <w:sz w:val="20"/>
          <w:szCs w:val="20"/>
        </w:rPr>
        <w:t>если загорание собственными силами не удается ликвидировать, необходимо покинуть помещение, закрыть за собой открытые окна и двери, чтобы предотвратить приток свежего воздуха, способствующего усилению горения и распространения огня; - проходить задымленное помещение нужно в зоне наименьшей концентрации дыма, чаще всего ближе к полу, при этом закрыть рот и нос мокрым полотенцем или платком;</w:t>
      </w:r>
      <w:proofErr w:type="gramEnd"/>
      <w:r w:rsidRPr="004C1073">
        <w:rPr>
          <w:sz w:val="20"/>
          <w:szCs w:val="20"/>
        </w:rPr>
        <w:t xml:space="preserve"> - при эвакуации через оконный проем одноэтажного здания следует последовательно разбить стекло любым предметом (стул, табурет, цветочный горшок и т.п.), затем вынуть оставшиеся осколки стекла из рамы, обернув руки тканью, бросить наружу одеяло, коврик и т.п., чтобы не повредиться стеклом при эвакуации, и покинуть помещение; - обязательно встретьте прибывших пожарных и информируйте их обо всех обстоятельствах возникновения пожара и места его возникновения, принятых вами мерах и т.д.; - не пытайтесь проникать повторно в горящее здание (помещение), чаще всего это заканчивается трагически; ПОМНИТЕ! </w:t>
      </w:r>
      <w:proofErr w:type="gramStart"/>
      <w:r w:rsidRPr="004C1073">
        <w:rPr>
          <w:sz w:val="20"/>
          <w:szCs w:val="20"/>
        </w:rPr>
        <w:t>При пожаре ищите детей в самых укромных местах, где они могут спрятаться – под кроватью, в шкафу, за шторой и т.д. - если на человеке загорелась одежда нельзя бежать – горение только усиливается, нужно незамедлительно упасть и кататься по полу (земле), либо набросить на себя кусок плотной ткани, если есть рядом вода – использовать её.</w:t>
      </w:r>
      <w:proofErr w:type="gramEnd"/>
      <w:r w:rsidRPr="004C1073">
        <w:rPr>
          <w:sz w:val="20"/>
          <w:szCs w:val="20"/>
        </w:rPr>
        <w:t xml:space="preserve"> Однако если горит не сама одежда, а пролитый на неё бензин – воду не применять. 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  <w:r w:rsidRPr="004C1073">
        <w:rPr>
          <w:sz w:val="20"/>
          <w:szCs w:val="20"/>
        </w:rPr>
        <w:t xml:space="preserve">14.Первичные (подручные) средства для тушения и способы тушения различных веществ и материалов. Как правило, пожар начинается с незначительного очага горения. Тушение его в этот период не представляет большой трудности, если вы будете обладать необходимыми знаниями. Вода является универсальным средством для тушения пожара, ею тушатся изделия из дерева, ткань, бумага и т.п. Запрещается тушить водой электропроводку и электроприборы под напряжением во избежание удара электротоком, бензин и другие легковоспламеняющиеся жидкости. Небольшие горящие предметы надо немедленно накрыть плотными материалами до полного прекращения горения. Воду на тушение следует подавать из небольшой </w:t>
      </w:r>
      <w:r w:rsidRPr="004C1073">
        <w:rPr>
          <w:sz w:val="20"/>
          <w:szCs w:val="20"/>
        </w:rPr>
        <w:lastRenderedPageBreak/>
        <w:t>емкости типа ведра в очаг горения, избегая попадания испарений на лицо и другие части тела. Земля (песок) применяются как для тушения материалов из дерева, так и легковоспламеняющихся жидкостей (бензина и т.п.). Тушение электропроводки и электроприборов водой, возможно, только после их обесточивания. Если загорелся телевизор, в первую очередь необходимо отключить его от сети, затем набросить плотное одеяло или ткань, а когда горение прекратиться – проветрить комнату. Обязательно нужно удалить всех из помещения, поскольку продукты горения пластмасс и полимеров очень токсичны.</w:t>
      </w:r>
    </w:p>
    <w:p w:rsidR="004C1073" w:rsidRPr="004C1073" w:rsidRDefault="004C1073" w:rsidP="004C1073">
      <w:pPr>
        <w:jc w:val="both"/>
        <w:rPr>
          <w:sz w:val="20"/>
          <w:szCs w:val="20"/>
        </w:rPr>
      </w:pPr>
    </w:p>
    <w:p w:rsidR="004C1073" w:rsidRPr="004C1073" w:rsidRDefault="004C1073" w:rsidP="004C1073">
      <w:pPr>
        <w:rPr>
          <w:sz w:val="20"/>
          <w:szCs w:val="20"/>
          <w:u w:val="single"/>
        </w:rPr>
      </w:pPr>
    </w:p>
    <w:p w:rsidR="004C1073" w:rsidRPr="004C1073" w:rsidRDefault="004C1073" w:rsidP="004C1073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4C1073" w:rsidRPr="004C1073" w:rsidRDefault="004C1073" w:rsidP="004C1073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4C1073" w:rsidRPr="004C1073" w:rsidRDefault="004C1073" w:rsidP="004C1073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bookmarkStart w:id="0" w:name="_GoBack"/>
    <w:bookmarkEnd w:id="0"/>
    <w:p w:rsidR="004C1073" w:rsidRPr="004C1073" w:rsidRDefault="001F73A5" w:rsidP="004C1073">
      <w:pPr>
        <w:ind w:firstLine="851"/>
        <w:jc w:val="right"/>
        <w:rPr>
          <w:sz w:val="20"/>
          <w:szCs w:val="20"/>
          <w:highlight w:val="yellow"/>
        </w:rPr>
      </w:pPr>
      <w:r w:rsidRPr="001F73A5">
        <w:rPr>
          <w:sz w:val="20"/>
          <w:szCs w:val="20"/>
        </w:rPr>
        <w:object w:dxaOrig="8245" w:dyaOrig="14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2.5pt;height:709.5pt" o:ole="">
            <v:imagedata r:id="rId6" o:title=""/>
          </v:shape>
          <o:OLEObject Type="Embed" ProgID="Word.Document.12" ShapeID="_x0000_i1026" DrawAspect="Content" ObjectID="_1754988635" r:id="rId7">
            <o:FieldCodes>\s</o:FieldCodes>
          </o:OLEObject>
        </w:object>
      </w:r>
    </w:p>
    <w:p w:rsidR="004C1073" w:rsidRP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P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P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1F73A5" w:rsidRPr="004C1073" w:rsidRDefault="001F73A5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P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P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P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Pr="004C1073" w:rsidRDefault="004C1073" w:rsidP="004C1073">
      <w:pPr>
        <w:ind w:firstLine="851"/>
        <w:jc w:val="right"/>
        <w:rPr>
          <w:sz w:val="20"/>
          <w:szCs w:val="20"/>
          <w:highlight w:val="yellow"/>
        </w:rPr>
      </w:pPr>
    </w:p>
    <w:p w:rsidR="004C1073" w:rsidRPr="004C1073" w:rsidRDefault="004C1073" w:rsidP="004C1073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1F73A5" w:rsidTr="001F73A5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F73A5" w:rsidRDefault="001F73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1F73A5" w:rsidRDefault="001F73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1F73A5" w:rsidRDefault="001F73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F73A5" w:rsidRDefault="001F73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73A5" w:rsidRDefault="001F73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1F73A5" w:rsidRDefault="001F73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1F73A5" w:rsidRDefault="001F73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8" w:history="1">
              <w:r>
                <w:rPr>
                  <w:rStyle w:val="a3"/>
                  <w:lang w:eastAsia="en-US"/>
                </w:rPr>
                <w:t>www.uglovkaadm.ru</w:t>
              </w:r>
            </w:hyperlink>
          </w:p>
          <w:p w:rsidR="001F73A5" w:rsidRDefault="001F73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1F73A5" w:rsidRDefault="001F73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1F73A5" w:rsidRDefault="001F73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F73A5" w:rsidRDefault="001F73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73A5" w:rsidRDefault="001F73A5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1F73A5" w:rsidRDefault="001F73A5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1F73A5" w:rsidRDefault="001F73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F73A5" w:rsidRDefault="001F73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F73A5" w:rsidRDefault="001F73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73A5" w:rsidRDefault="001F73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1F73A5" w:rsidRDefault="001F73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3A5" w:rsidRDefault="001F73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73A5" w:rsidRDefault="001F73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42C20" w:rsidRPr="004C1073" w:rsidRDefault="001F73A5">
      <w:pPr>
        <w:rPr>
          <w:sz w:val="20"/>
          <w:szCs w:val="20"/>
        </w:rPr>
      </w:pPr>
    </w:p>
    <w:sectPr w:rsidR="00B42C20" w:rsidRPr="004C1073" w:rsidSect="00A7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73"/>
    <w:rsid w:val="001F73A5"/>
    <w:rsid w:val="003C3EC2"/>
    <w:rsid w:val="004C1073"/>
    <w:rsid w:val="00A72835"/>
    <w:rsid w:val="00E932C0"/>
    <w:rsid w:val="00FB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1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C1073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1F73A5"/>
    <w:rPr>
      <w:color w:val="0000FF" w:themeColor="hyperlink"/>
      <w:u w:val="single"/>
    </w:rPr>
  </w:style>
  <w:style w:type="paragraph" w:customStyle="1" w:styleId="ConsPlusNonformat">
    <w:name w:val="ConsPlusNonformat"/>
    <w:rsid w:val="001F7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F73A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F7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ovkaadm.ru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2890</Words>
  <Characters>16475</Characters>
  <Application>Microsoft Office Word</Application>
  <DocSecurity>0</DocSecurity>
  <Lines>137</Lines>
  <Paragraphs>38</Paragraphs>
  <ScaleCrop>false</ScaleCrop>
  <Company/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2023-08-31T08:50:00Z</dcterms:created>
  <dcterms:modified xsi:type="dcterms:W3CDTF">2023-08-31T09:04:00Z</dcterms:modified>
</cp:coreProperties>
</file>