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66B1" w:rsidRDefault="004066B1" w:rsidP="004066B1">
      <w:pPr>
        <w:keepNext/>
        <w:keepLines/>
        <w:tabs>
          <w:tab w:val="left" w:pos="8100"/>
        </w:tabs>
        <w:jc w:val="both"/>
        <w:rPr>
          <w:b/>
          <w:sz w:val="22"/>
          <w:szCs w:val="22"/>
          <w:highlight w:val="lightGray"/>
          <w:lang w:val="en-US"/>
        </w:rPr>
      </w:pPr>
      <w:r>
        <w:rPr>
          <w:noProof/>
        </w:rPr>
        <w:drawing>
          <wp:anchor distT="0" distB="0" distL="114300" distR="114300" simplePos="0" relativeHeight="251658240" behindDoc="0" locked="0" layoutInCell="1" allowOverlap="1">
            <wp:simplePos x="0" y="0"/>
            <wp:positionH relativeFrom="column">
              <wp:posOffset>-440055</wp:posOffset>
            </wp:positionH>
            <wp:positionV relativeFrom="paragraph">
              <wp:posOffset>-302895</wp:posOffset>
            </wp:positionV>
            <wp:extent cx="581025" cy="666750"/>
            <wp:effectExtent l="19050" t="0" r="9525"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581025" cy="666750"/>
                    </a:xfrm>
                    <a:prstGeom prst="rect">
                      <a:avLst/>
                    </a:prstGeom>
                    <a:noFill/>
                  </pic:spPr>
                </pic:pic>
              </a:graphicData>
            </a:graphic>
          </wp:anchor>
        </w:drawing>
      </w:r>
      <w:r w:rsidR="00F94142">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4.5pt;height:51.75pt" fillcolor="#7f7f7f" strokecolor="#0d0d0d">
            <v:fill color2="#aaa"/>
            <v:shadow on="t" color="#4d4d4d" opacity="52429f" offset=",3pt"/>
            <v:textpath style="font-family:&quot;Arial Black&quot;;v-text-spacing:78650f;v-text-kern:t" trim="t" fitpath="t" string="ОФИЦИАЛЬНЫЙ ВЕСТНИК"/>
          </v:shape>
        </w:pict>
      </w:r>
    </w:p>
    <w:p w:rsidR="004066B1" w:rsidRDefault="004066B1" w:rsidP="004066B1">
      <w:pPr>
        <w:keepNext/>
        <w:keepLines/>
        <w:jc w:val="both"/>
        <w:rPr>
          <w:b/>
          <w:sz w:val="22"/>
          <w:szCs w:val="22"/>
        </w:rPr>
      </w:pPr>
      <w:r>
        <w:rPr>
          <w:b/>
          <w:sz w:val="22"/>
          <w:szCs w:val="22"/>
          <w:highlight w:val="lightGray"/>
        </w:rPr>
        <w:t>Официальное издание (бюллетень) Администрации Угловского городского поселения</w:t>
      </w:r>
    </w:p>
    <w:tbl>
      <w:tblPr>
        <w:tblW w:w="10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2"/>
        <w:gridCol w:w="6399"/>
        <w:gridCol w:w="2394"/>
      </w:tblGrid>
      <w:tr w:rsidR="004066B1" w:rsidTr="004066B1">
        <w:trPr>
          <w:trHeight w:val="623"/>
        </w:trPr>
        <w:tc>
          <w:tcPr>
            <w:tcW w:w="1222" w:type="dxa"/>
            <w:tcBorders>
              <w:top w:val="nil"/>
              <w:left w:val="nil"/>
              <w:bottom w:val="nil"/>
              <w:right w:val="single" w:sz="4" w:space="0" w:color="auto"/>
            </w:tcBorders>
            <w:hideMark/>
          </w:tcPr>
          <w:p w:rsidR="004066B1" w:rsidRDefault="004066B1">
            <w:pPr>
              <w:keepNext/>
              <w:keepLines/>
              <w:spacing w:line="276" w:lineRule="auto"/>
              <w:jc w:val="both"/>
              <w:rPr>
                <w:b/>
                <w:lang w:eastAsia="en-US"/>
              </w:rPr>
            </w:pPr>
            <w:r>
              <w:rPr>
                <w:b/>
                <w:lang w:eastAsia="en-US"/>
              </w:rPr>
              <w:t xml:space="preserve">         Выходит</w:t>
            </w:r>
          </w:p>
          <w:p w:rsidR="004066B1" w:rsidRDefault="004066B1">
            <w:pPr>
              <w:keepNext/>
              <w:keepLines/>
              <w:spacing w:line="276" w:lineRule="auto"/>
              <w:jc w:val="both"/>
              <w:rPr>
                <w:b/>
                <w:lang w:eastAsia="en-US"/>
              </w:rPr>
            </w:pPr>
            <w:r>
              <w:rPr>
                <w:b/>
                <w:lang w:eastAsia="en-US"/>
              </w:rPr>
              <w:t xml:space="preserve">  с </w:t>
            </w:r>
            <w:smartTag w:uri="urn:schemas-microsoft-com:office:smarttags" w:element="metricconverter">
              <w:smartTagPr>
                <w:attr w:name="ProductID" w:val="2016 г"/>
              </w:smartTagPr>
              <w:r>
                <w:rPr>
                  <w:b/>
                  <w:lang w:eastAsia="en-US"/>
                </w:rPr>
                <w:t>2016 г</w:t>
              </w:r>
            </w:smartTag>
            <w:r>
              <w:rPr>
                <w:b/>
                <w:lang w:eastAsia="en-US"/>
              </w:rPr>
              <w:t>.</w:t>
            </w:r>
          </w:p>
        </w:tc>
        <w:tc>
          <w:tcPr>
            <w:tcW w:w="6399" w:type="dxa"/>
            <w:tcBorders>
              <w:top w:val="single" w:sz="4" w:space="0" w:color="auto"/>
              <w:left w:val="single" w:sz="4" w:space="0" w:color="auto"/>
              <w:bottom w:val="single" w:sz="4" w:space="0" w:color="auto"/>
              <w:right w:val="single" w:sz="4" w:space="0" w:color="auto"/>
            </w:tcBorders>
          </w:tcPr>
          <w:p w:rsidR="004066B1" w:rsidRDefault="004066B1">
            <w:pPr>
              <w:keepNext/>
              <w:keepLines/>
              <w:spacing w:line="276" w:lineRule="auto"/>
              <w:jc w:val="both"/>
              <w:rPr>
                <w:rFonts w:ascii="Arial" w:hAnsi="Arial" w:cs="Arial"/>
                <w:b/>
                <w:sz w:val="16"/>
                <w:szCs w:val="16"/>
                <w:lang w:eastAsia="en-US"/>
              </w:rPr>
            </w:pPr>
          </w:p>
          <w:p w:rsidR="004066B1" w:rsidRDefault="004066B1">
            <w:pPr>
              <w:keepNext/>
              <w:keepLines/>
              <w:spacing w:line="276" w:lineRule="auto"/>
              <w:jc w:val="both"/>
              <w:rPr>
                <w:rFonts w:ascii="Arial" w:hAnsi="Arial" w:cs="Arial"/>
                <w:b/>
                <w:lang w:eastAsia="en-US"/>
              </w:rPr>
            </w:pPr>
            <w:r>
              <w:rPr>
                <w:rFonts w:ascii="Arial" w:hAnsi="Arial" w:cs="Arial"/>
                <w:b/>
                <w:lang w:eastAsia="en-US"/>
              </w:rPr>
              <w:t xml:space="preserve">                          Учредитель газеты: </w:t>
            </w:r>
          </w:p>
          <w:p w:rsidR="004066B1" w:rsidRDefault="004066B1">
            <w:pPr>
              <w:keepNext/>
              <w:keepLines/>
              <w:spacing w:line="276" w:lineRule="auto"/>
              <w:jc w:val="both"/>
              <w:rPr>
                <w:rFonts w:ascii="Arial" w:hAnsi="Arial" w:cs="Arial"/>
                <w:b/>
                <w:lang w:eastAsia="en-US"/>
              </w:rPr>
            </w:pPr>
            <w:r>
              <w:rPr>
                <w:rFonts w:ascii="Arial" w:hAnsi="Arial" w:cs="Arial"/>
                <w:b/>
                <w:lang w:eastAsia="en-US"/>
              </w:rPr>
              <w:t>Совет депутатов Угловского городского поселения</w:t>
            </w:r>
          </w:p>
          <w:p w:rsidR="004066B1" w:rsidRDefault="004066B1">
            <w:pPr>
              <w:keepNext/>
              <w:keepLines/>
              <w:spacing w:line="276" w:lineRule="auto"/>
              <w:jc w:val="both"/>
              <w:rPr>
                <w:rFonts w:ascii="Arial" w:hAnsi="Arial" w:cs="Arial"/>
                <w:b/>
                <w:sz w:val="16"/>
                <w:szCs w:val="16"/>
                <w:lang w:eastAsia="en-US"/>
              </w:rPr>
            </w:pPr>
          </w:p>
        </w:tc>
        <w:tc>
          <w:tcPr>
            <w:tcW w:w="2394" w:type="dxa"/>
            <w:tcBorders>
              <w:top w:val="single" w:sz="4" w:space="0" w:color="auto"/>
              <w:left w:val="single" w:sz="4" w:space="0" w:color="auto"/>
              <w:bottom w:val="single" w:sz="4" w:space="0" w:color="auto"/>
              <w:right w:val="single" w:sz="4" w:space="0" w:color="auto"/>
            </w:tcBorders>
          </w:tcPr>
          <w:p w:rsidR="004066B1" w:rsidRDefault="004066B1">
            <w:pPr>
              <w:keepNext/>
              <w:keepLines/>
              <w:spacing w:line="276" w:lineRule="auto"/>
              <w:jc w:val="both"/>
              <w:rPr>
                <w:rFonts w:ascii="Arial" w:hAnsi="Arial" w:cs="Arial"/>
                <w:b/>
                <w:sz w:val="16"/>
                <w:szCs w:val="16"/>
                <w:lang w:eastAsia="en-US"/>
              </w:rPr>
            </w:pPr>
          </w:p>
          <w:p w:rsidR="004066B1" w:rsidRDefault="001D0E55">
            <w:pPr>
              <w:keepNext/>
              <w:keepLines/>
              <w:spacing w:line="276" w:lineRule="auto"/>
              <w:jc w:val="both"/>
              <w:rPr>
                <w:rFonts w:ascii="Arial" w:hAnsi="Arial" w:cs="Arial"/>
                <w:b/>
                <w:lang w:eastAsia="en-US"/>
              </w:rPr>
            </w:pPr>
            <w:r>
              <w:rPr>
                <w:rFonts w:ascii="Arial" w:hAnsi="Arial" w:cs="Arial"/>
                <w:b/>
                <w:lang w:eastAsia="en-US"/>
              </w:rPr>
              <w:t>№ 6</w:t>
            </w:r>
          </w:p>
          <w:p w:rsidR="004066B1" w:rsidRDefault="001D0E55" w:rsidP="004066B1">
            <w:pPr>
              <w:keepNext/>
              <w:keepLines/>
              <w:spacing w:line="276" w:lineRule="auto"/>
              <w:jc w:val="both"/>
              <w:rPr>
                <w:rFonts w:ascii="Arial" w:hAnsi="Arial" w:cs="Arial"/>
                <w:b/>
                <w:lang w:eastAsia="en-US"/>
              </w:rPr>
            </w:pPr>
            <w:r>
              <w:rPr>
                <w:rFonts w:ascii="Arial" w:hAnsi="Arial" w:cs="Arial"/>
                <w:b/>
                <w:lang w:eastAsia="en-US"/>
              </w:rPr>
              <w:t xml:space="preserve">15 </w:t>
            </w:r>
            <w:bookmarkStart w:id="0" w:name="_GoBack"/>
            <w:bookmarkEnd w:id="0"/>
            <w:r w:rsidR="004066B1">
              <w:rPr>
                <w:rFonts w:ascii="Arial" w:hAnsi="Arial" w:cs="Arial"/>
                <w:b/>
                <w:lang w:eastAsia="en-US"/>
              </w:rPr>
              <w:t>февраля  2024г</w:t>
            </w:r>
          </w:p>
        </w:tc>
      </w:tr>
    </w:tbl>
    <w:p w:rsidR="004066B1" w:rsidRDefault="004066B1" w:rsidP="004066B1">
      <w:pPr>
        <w:keepNext/>
        <w:keepLines/>
        <w:jc w:val="both"/>
      </w:pPr>
    </w:p>
    <w:p w:rsidR="004066B1" w:rsidRDefault="004066B1" w:rsidP="004066B1">
      <w:pPr>
        <w:keepNext/>
        <w:keepLines/>
        <w:jc w:val="both"/>
        <w:rPr>
          <w:sz w:val="20"/>
          <w:szCs w:val="20"/>
        </w:rPr>
      </w:pPr>
      <w:r>
        <w:rPr>
          <w:b/>
          <w:sz w:val="20"/>
          <w:szCs w:val="20"/>
        </w:rPr>
        <w:t>Уважаемые жители и гости Угловского городского поселения</w:t>
      </w:r>
      <w:r>
        <w:rPr>
          <w:sz w:val="20"/>
          <w:szCs w:val="20"/>
        </w:rPr>
        <w:t>!</w:t>
      </w:r>
    </w:p>
    <w:p w:rsidR="004066B1" w:rsidRDefault="004066B1" w:rsidP="004066B1">
      <w:pPr>
        <w:keepNext/>
        <w:keepLines/>
        <w:jc w:val="both"/>
        <w:rPr>
          <w:sz w:val="20"/>
          <w:szCs w:val="20"/>
        </w:rPr>
      </w:pPr>
      <w:r>
        <w:rPr>
          <w:sz w:val="20"/>
          <w:szCs w:val="20"/>
        </w:rPr>
        <w:t>В целях информационного обеспечения граждан о деятельности органов власти, а так же развития общественного самоуправления (повышение активности и ответственности населения в разрешении вопросов территории). Администрация Угловского городского поселения приняла решение о системном выпуске периодического печатного издания - бюллетеня «Официальный вестник Угловского городского поселения». В данных публикациях Вы вправе так же участвовать: задавать вопросы, предлагать их решения, получать интересующую Вас информацию.</w:t>
      </w:r>
    </w:p>
    <w:p w:rsidR="004066B1" w:rsidRDefault="004066B1" w:rsidP="004066B1">
      <w:pPr>
        <w:keepNext/>
        <w:keepLines/>
        <w:jc w:val="both"/>
        <w:rPr>
          <w:sz w:val="20"/>
          <w:szCs w:val="20"/>
        </w:rPr>
      </w:pPr>
      <w:r>
        <w:rPr>
          <w:sz w:val="20"/>
          <w:szCs w:val="20"/>
        </w:rPr>
        <w:t>Контактный телефон:  (8-816-57) 26-124. Приглашаем к сотрудничеству!</w:t>
      </w:r>
    </w:p>
    <w:p w:rsidR="004066B1" w:rsidRDefault="004066B1" w:rsidP="004066B1">
      <w:pPr>
        <w:keepNext/>
        <w:keepLines/>
        <w:pBdr>
          <w:bottom w:val="single" w:sz="12" w:space="1" w:color="auto"/>
        </w:pBdr>
        <w:jc w:val="both"/>
        <w:rPr>
          <w:sz w:val="20"/>
          <w:szCs w:val="20"/>
        </w:rPr>
      </w:pPr>
      <w:r>
        <w:rPr>
          <w:sz w:val="20"/>
          <w:szCs w:val="20"/>
        </w:rPr>
        <w:t xml:space="preserve">                                                               . Глава Угловского  городского поселения                            Ю.А.Иванова</w:t>
      </w:r>
    </w:p>
    <w:p w:rsidR="0024475C" w:rsidRDefault="0024475C" w:rsidP="0024475C">
      <w:pPr>
        <w:jc w:val="both"/>
        <w:rPr>
          <w:sz w:val="28"/>
          <w:szCs w:val="28"/>
        </w:rPr>
      </w:pPr>
    </w:p>
    <w:p w:rsidR="00FD7835" w:rsidRPr="00FD7835" w:rsidRDefault="00FD7835" w:rsidP="00FD7835">
      <w:pPr>
        <w:jc w:val="center"/>
        <w:rPr>
          <w:b/>
          <w:bCs/>
          <w:sz w:val="20"/>
          <w:szCs w:val="20"/>
        </w:rPr>
      </w:pPr>
      <w:r w:rsidRPr="00FD7835">
        <w:rPr>
          <w:b/>
          <w:bCs/>
          <w:sz w:val="20"/>
          <w:szCs w:val="20"/>
        </w:rPr>
        <w:t>Программа госгарантий: что нового</w:t>
      </w:r>
    </w:p>
    <w:p w:rsidR="00FD7835" w:rsidRPr="00FD7835" w:rsidRDefault="00FD7835" w:rsidP="00FD7835">
      <w:pPr>
        <w:jc w:val="both"/>
        <w:rPr>
          <w:bCs/>
          <w:i/>
          <w:sz w:val="20"/>
          <w:szCs w:val="20"/>
        </w:rPr>
      </w:pPr>
      <w:r w:rsidRPr="00FD7835">
        <w:rPr>
          <w:bCs/>
          <w:i/>
          <w:sz w:val="20"/>
          <w:szCs w:val="20"/>
        </w:rPr>
        <w:t>Правительство Российской Федерации утвердило Программу государственных гарантий бесплатного оказания гражданам медицинской помощи (ПГГ) на 2024 г. и плановый период 2025-2026 гг. В ее составе – программа обязательного медицинского страхования (ОМС), финансирование которой увеличено более чем на 400 млрд рублей. Это позволит повысить качество и доступность медицинской помощи.</w:t>
      </w:r>
    </w:p>
    <w:p w:rsidR="00FD7835" w:rsidRPr="00FD7835" w:rsidRDefault="00FD7835" w:rsidP="00FD7835">
      <w:pPr>
        <w:jc w:val="both"/>
        <w:rPr>
          <w:bCs/>
          <w:sz w:val="20"/>
          <w:szCs w:val="20"/>
        </w:rPr>
      </w:pPr>
      <w:r w:rsidRPr="00FD7835">
        <w:rPr>
          <w:bCs/>
          <w:sz w:val="20"/>
          <w:szCs w:val="20"/>
        </w:rPr>
        <w:t>Программа государственных гарантий обеспечивает конституционное право россиян на бесплатную медицинскую помощь на основе справедливости, равенства и экономической защиты и является главным финансовым документом в сфере здравоохранения. Она содержит нормативы объемов помощи и их финансового обеспечения, определяет ее виды, формы, условия оказания и др. ПГГ формируется с учетом целевых показателей национальных проектов «Здравоохранение» и «Демография», главные цели которых – народосбережение и увеличение средней продолжительности жизни в России до 78 лет к 2030 г.</w:t>
      </w:r>
    </w:p>
    <w:p w:rsidR="00FD7835" w:rsidRPr="00FD7835" w:rsidRDefault="00FD7835" w:rsidP="00FD7835">
      <w:pPr>
        <w:jc w:val="both"/>
        <w:rPr>
          <w:bCs/>
          <w:sz w:val="20"/>
          <w:szCs w:val="20"/>
        </w:rPr>
      </w:pPr>
      <w:r w:rsidRPr="00FD7835">
        <w:rPr>
          <w:bCs/>
          <w:sz w:val="20"/>
          <w:szCs w:val="20"/>
        </w:rPr>
        <w:t>Напомним: медицинская помощь в рамках базовой программы оказывается бесплатно по всей России по полису ОМС. На территории, где выдан полис, медицинская помощь оказывается в рамках территориальной программы ОМС, которая может быть шире базовой.</w:t>
      </w:r>
    </w:p>
    <w:p w:rsidR="00FD7835" w:rsidRPr="00FD7835" w:rsidRDefault="00FD7835" w:rsidP="00FD7835">
      <w:pPr>
        <w:jc w:val="center"/>
        <w:rPr>
          <w:b/>
          <w:bCs/>
          <w:sz w:val="20"/>
          <w:szCs w:val="20"/>
        </w:rPr>
      </w:pPr>
      <w:r w:rsidRPr="00FD7835">
        <w:rPr>
          <w:b/>
          <w:bCs/>
          <w:sz w:val="20"/>
          <w:szCs w:val="20"/>
        </w:rPr>
        <w:t>Акцент на профилактику</w:t>
      </w:r>
    </w:p>
    <w:p w:rsidR="00FD7835" w:rsidRPr="00FD7835" w:rsidRDefault="00FD7835" w:rsidP="00FD7835">
      <w:pPr>
        <w:jc w:val="both"/>
        <w:rPr>
          <w:bCs/>
          <w:sz w:val="20"/>
          <w:szCs w:val="20"/>
        </w:rPr>
      </w:pPr>
      <w:r w:rsidRPr="00FD7835">
        <w:rPr>
          <w:bCs/>
          <w:sz w:val="20"/>
          <w:szCs w:val="20"/>
        </w:rPr>
        <w:t>Реализовать задуманное поможет профилактика заболеваний – одно из приоритетных направлений здравоохранения. В новой Программе госгарантий четко регламентированы правила диспансеризации, а также расширены сроки углубленной диспансеризации для переболевших COVID-19. Теперь ее можно пройти в течение года после выздоровления. Направления на дополнительные обследования должны выдаваться в течение трех дней.</w:t>
      </w:r>
    </w:p>
    <w:p w:rsidR="00FD7835" w:rsidRPr="00FD7835" w:rsidRDefault="00FD7835" w:rsidP="00FD7835">
      <w:pPr>
        <w:jc w:val="both"/>
        <w:rPr>
          <w:bCs/>
          <w:sz w:val="20"/>
          <w:szCs w:val="20"/>
        </w:rPr>
      </w:pPr>
      <w:r w:rsidRPr="00FD7835">
        <w:rPr>
          <w:bCs/>
          <w:sz w:val="20"/>
          <w:szCs w:val="20"/>
        </w:rPr>
        <w:t>Текущий год объявлен Годом семьи, в связи с чем в Программу дополнительно включили диспансеризацию по оценке репродуктивного здоровья мужчин и женщин, желающих стать родителями. Обследования, в первую очередь направленные на выявление заболеваний, негативно влияющих на беременность, ее течение, роды, можно пройти одновременно с профилактическим медосмотром или диспансеризацией. При обнаружении отклонений от нормы назначат дополнительные обследования. Возраст первой консультации гинеколога у девочек снизили с 14 до 13 лет.</w:t>
      </w:r>
    </w:p>
    <w:p w:rsidR="00FD7835" w:rsidRPr="00FD7835" w:rsidRDefault="00FD7835" w:rsidP="00FD7835">
      <w:pPr>
        <w:jc w:val="both"/>
        <w:rPr>
          <w:bCs/>
          <w:sz w:val="20"/>
          <w:szCs w:val="20"/>
        </w:rPr>
      </w:pPr>
      <w:r w:rsidRPr="00FD7835">
        <w:rPr>
          <w:bCs/>
          <w:sz w:val="20"/>
          <w:szCs w:val="20"/>
        </w:rPr>
        <w:t>Важное новшество, повышающее доступность медицинской помощи по ОМС, – уточнение порядка работы выездных бригад, участвующих в организации медосмотров жителей удаленных населенных пунктов. В течение трех рабочих дней СМО будет информировать застрахованных о прибытии специалистов.</w:t>
      </w:r>
    </w:p>
    <w:p w:rsidR="00FD7835" w:rsidRPr="00FD7835" w:rsidRDefault="00FD7835" w:rsidP="00FD7835">
      <w:pPr>
        <w:jc w:val="both"/>
        <w:rPr>
          <w:bCs/>
          <w:sz w:val="20"/>
          <w:szCs w:val="20"/>
        </w:rPr>
      </w:pPr>
      <w:r w:rsidRPr="00FD7835">
        <w:rPr>
          <w:bCs/>
          <w:sz w:val="20"/>
          <w:szCs w:val="20"/>
        </w:rPr>
        <w:t>Планируется, что в 2024 г. профилактические мероприятия, направленные на раннее выявление заболеваний и формирование мотивации к здоровому образу жизни, пройдут 70% взрослого населения. Этому будет способствовать возможность проведения профилактического медицинского осмотра, диспансеризации по месту работы или учебы. И это очень важно! В России количество крупных трудовых коллективов (от 500 чел.) насчитывает 3,7 тыс., т.е. более 5,2 млн человек.</w:t>
      </w:r>
    </w:p>
    <w:p w:rsidR="00FD7835" w:rsidRPr="00FD7835" w:rsidRDefault="00FD7835" w:rsidP="00FD7835">
      <w:pPr>
        <w:jc w:val="both"/>
        <w:rPr>
          <w:bCs/>
          <w:sz w:val="20"/>
          <w:szCs w:val="20"/>
        </w:rPr>
      </w:pPr>
      <w:r w:rsidRPr="00FD7835">
        <w:rPr>
          <w:bCs/>
          <w:sz w:val="20"/>
          <w:szCs w:val="20"/>
        </w:rPr>
        <w:t>Для повышения комфортности, востребованности и эффективности проведения диспансеризации очень перспективно проведение осмотров с привлечением технологичного решения российского производства. «Мобильный комплекс на базе автомобиля позволяет оказать услугу практически в любом месте и за 1 день пройти первый этап диспансеризации для 50-70 человек. Он включает как лабораторную диагностику, так и инструментальную, в том числе инновационными портативными аппаратами (рентгеном, УЗИ, маммографом, офтальмологическим тонометром), а также медицинский осмотр. Вся информация попадает на специально разработанную цифровую платформу и доступна в любой момент как врачу, так и пациенту», – поясняет А.В. Алтынбаев, соучредитель МИП «Полимед Проф».</w:t>
      </w:r>
    </w:p>
    <w:p w:rsidR="00FD7835" w:rsidRPr="00FD7835" w:rsidRDefault="00FD7835" w:rsidP="00FD7835">
      <w:pPr>
        <w:jc w:val="both"/>
        <w:rPr>
          <w:bCs/>
          <w:sz w:val="20"/>
          <w:szCs w:val="20"/>
        </w:rPr>
      </w:pPr>
      <w:r w:rsidRPr="00FD7835">
        <w:rPr>
          <w:bCs/>
          <w:sz w:val="20"/>
          <w:szCs w:val="20"/>
        </w:rPr>
        <w:t>Впервые с этого года на диспансеризации начнут проводить тестирование на антитела к гепатиту С, а пациенты смогут получать лечение в дневном стационаре. Планируемый объем помощи – 40 тыс. человек. Вирусное заболевание печени опасно тем, что на начальных стадиях протекает бессимптомно и дает о себе знать тогда, когда восстановить работу органа уже невозможно.</w:t>
      </w:r>
    </w:p>
    <w:p w:rsidR="00FD7835" w:rsidRPr="00FD7835" w:rsidRDefault="00FD7835" w:rsidP="00FD7835">
      <w:pPr>
        <w:jc w:val="both"/>
        <w:rPr>
          <w:bCs/>
          <w:sz w:val="20"/>
          <w:szCs w:val="20"/>
        </w:rPr>
      </w:pPr>
      <w:r w:rsidRPr="00FD7835">
        <w:rPr>
          <w:bCs/>
          <w:sz w:val="20"/>
          <w:szCs w:val="20"/>
        </w:rPr>
        <w:lastRenderedPageBreak/>
        <w:t>Ветераны боевых действий получают право на первоочередное оказание медпомощи, в том числе и на прохождение профилактических медосмотров, диспансеризации.</w:t>
      </w:r>
    </w:p>
    <w:p w:rsidR="00FD7835" w:rsidRPr="00FD7835" w:rsidRDefault="00FD7835" w:rsidP="00FD7835">
      <w:pPr>
        <w:jc w:val="both"/>
        <w:rPr>
          <w:bCs/>
          <w:sz w:val="20"/>
          <w:szCs w:val="20"/>
        </w:rPr>
      </w:pPr>
      <w:r w:rsidRPr="00FD7835">
        <w:rPr>
          <w:rFonts w:eastAsiaTheme="minorEastAsia"/>
          <w:kern w:val="24"/>
          <w:sz w:val="20"/>
          <w:szCs w:val="20"/>
        </w:rPr>
        <w:t>Важнейшим фактором диспансеризации является эффективность ее проведения. Отслеживать этот момент будут в том числе и СМО. При выявлении у гражданина в течение одного года после диспансеризации заболевания, которое могло быть диагностировано в процессе обследований, СМО должна будет провести экспертизу и направить ее результаты в Росздравнадзор для принятия мер.</w:t>
      </w:r>
    </w:p>
    <w:p w:rsidR="00FD7835" w:rsidRPr="00FD7835" w:rsidRDefault="00FD7835" w:rsidP="00FD7835">
      <w:pPr>
        <w:jc w:val="center"/>
        <w:rPr>
          <w:rFonts w:eastAsiaTheme="minorEastAsia"/>
          <w:b/>
          <w:color w:val="000000" w:themeColor="text1"/>
          <w:kern w:val="24"/>
          <w:sz w:val="20"/>
          <w:szCs w:val="20"/>
        </w:rPr>
      </w:pPr>
      <w:r w:rsidRPr="00FD7835">
        <w:rPr>
          <w:rFonts w:eastAsiaTheme="minorEastAsia"/>
          <w:b/>
          <w:color w:val="000000" w:themeColor="text1"/>
          <w:kern w:val="24"/>
          <w:sz w:val="20"/>
          <w:szCs w:val="20"/>
        </w:rPr>
        <w:t>Диспансерное наблюдение</w:t>
      </w:r>
    </w:p>
    <w:p w:rsidR="00FD7835" w:rsidRPr="00FD7835" w:rsidRDefault="00FD7835" w:rsidP="00FD7835">
      <w:pPr>
        <w:jc w:val="both"/>
        <w:rPr>
          <w:rFonts w:eastAsiaTheme="minorHAnsi"/>
          <w:bCs/>
          <w:sz w:val="20"/>
          <w:szCs w:val="20"/>
        </w:rPr>
      </w:pPr>
      <w:r w:rsidRPr="00FD7835">
        <w:rPr>
          <w:bCs/>
          <w:sz w:val="20"/>
          <w:szCs w:val="20"/>
        </w:rPr>
        <w:t>Отдельное внимание отведено диспансерному наблюдению за пациентами с хроническими заболеваниями. Оно проводится для выявления, предупреждения осложнений и обострений патологий, их профилактики и эффективной реабилитации. Впервые выделены объемы помощи и их финансовое обеспечение для людей с онкозаболеваниями, сахарным диабетом, болезнями системы кровообращения. Это позволит повысить эффективность диспансерного наблюдения за такими пациентами. СМО в свою очередь будет собирать факты несоблюдения периодичности диспансерных приемов и передавать информацию в органы здравоохранения субъектов РФ для принятия управленческих решений.</w:t>
      </w:r>
    </w:p>
    <w:p w:rsidR="00FD7835" w:rsidRPr="00FD7835" w:rsidRDefault="00FD7835" w:rsidP="00FD7835">
      <w:pPr>
        <w:jc w:val="both"/>
        <w:rPr>
          <w:rFonts w:eastAsiaTheme="minorEastAsia"/>
          <w:kern w:val="24"/>
          <w:sz w:val="20"/>
          <w:szCs w:val="20"/>
        </w:rPr>
      </w:pPr>
    </w:p>
    <w:p w:rsidR="00FD7835" w:rsidRPr="00FD7835" w:rsidRDefault="00FD7835" w:rsidP="00FD7835">
      <w:pPr>
        <w:jc w:val="both"/>
        <w:rPr>
          <w:rFonts w:eastAsiaTheme="minorHAnsi"/>
          <w:bCs/>
          <w:sz w:val="20"/>
          <w:szCs w:val="20"/>
          <w:lang w:eastAsia="en-US"/>
        </w:rPr>
      </w:pPr>
      <w:r w:rsidRPr="00FD7835">
        <w:rPr>
          <w:bCs/>
          <w:sz w:val="20"/>
          <w:szCs w:val="20"/>
        </w:rPr>
        <w:t>Впервые, взятые на диспансерный учет лица, пациенты из числа ветеранов боевых действий и женщины в период беременности смогут получить консультацию медицинского психолога по ОМС.</w:t>
      </w:r>
    </w:p>
    <w:p w:rsidR="00FD7835" w:rsidRPr="00FD7835" w:rsidRDefault="00FD7835" w:rsidP="00FD7835">
      <w:pPr>
        <w:jc w:val="center"/>
        <w:rPr>
          <w:rFonts w:eastAsiaTheme="minorEastAsia"/>
          <w:b/>
          <w:kern w:val="24"/>
          <w:sz w:val="20"/>
          <w:szCs w:val="20"/>
        </w:rPr>
      </w:pPr>
      <w:r w:rsidRPr="00FD7835">
        <w:rPr>
          <w:rFonts w:eastAsiaTheme="minorEastAsia"/>
          <w:b/>
          <w:kern w:val="24"/>
          <w:sz w:val="20"/>
          <w:szCs w:val="20"/>
        </w:rPr>
        <w:t>В зоне особого внимания</w:t>
      </w:r>
    </w:p>
    <w:p w:rsidR="00FD7835" w:rsidRPr="00FD7835" w:rsidRDefault="00FD7835" w:rsidP="00FD7835">
      <w:pPr>
        <w:jc w:val="both"/>
        <w:rPr>
          <w:rFonts w:eastAsiaTheme="minorHAnsi"/>
          <w:bCs/>
          <w:sz w:val="20"/>
          <w:szCs w:val="20"/>
        </w:rPr>
      </w:pPr>
    </w:p>
    <w:p w:rsidR="00FD7835" w:rsidRPr="00FD7835" w:rsidRDefault="00FD7835" w:rsidP="00FD7835">
      <w:pPr>
        <w:jc w:val="both"/>
        <w:rPr>
          <w:bCs/>
          <w:sz w:val="20"/>
          <w:szCs w:val="20"/>
        </w:rPr>
      </w:pPr>
      <w:r w:rsidRPr="00FD7835">
        <w:rPr>
          <w:bCs/>
          <w:sz w:val="20"/>
          <w:szCs w:val="20"/>
        </w:rPr>
        <w:t>В стране реализуется федеральный проект «Борьба с сахарным диабетом» как важнейшее направление в снижении преждевременной смертности населения от этой патологии. Сахарный диабет – заболевание всего организма, опасное серьезными сосудистыми осложнениями, что чревато инфарктами, инсультами, гангреной и др. В связи с этим Программой предусмотрено дальнейшее развитие пациентских школ, а в эндокринологических центрах – специализированных кабинетов для раннего выявления и лечения осложнений этого заболевания.</w:t>
      </w:r>
    </w:p>
    <w:p w:rsidR="00FD7835" w:rsidRPr="00FD7835" w:rsidRDefault="00FD7835" w:rsidP="00FD7835">
      <w:pPr>
        <w:jc w:val="both"/>
        <w:rPr>
          <w:bCs/>
          <w:sz w:val="20"/>
          <w:szCs w:val="20"/>
        </w:rPr>
      </w:pPr>
      <w:r w:rsidRPr="00FD7835">
        <w:rPr>
          <w:bCs/>
          <w:sz w:val="20"/>
          <w:szCs w:val="20"/>
        </w:rPr>
        <w:t>Борьба с онкозаболеваниями по-прежнему остается приоритетом для российского здравоохранения. В Программе увеличен средний норматив объема помощи по профилю «онкология» в дневных и круглосуточных стационарах – на 7,7% (1,7 млн случаев) и 8,7% (1,8 млн случаев) соответственно. Нормативы на исследования биопсийного материала для диагностики заболевания и подбора корректной терапии увеличены на 15%. Еще одно важное новшество: таргетную терапию (19 препаратов) будут назначать строго по итогам молекулярно-генетического исследования, что позволит адресно и более эффективно бороться с заболеванием.</w:t>
      </w:r>
    </w:p>
    <w:p w:rsidR="00FD7835" w:rsidRPr="00FD7835" w:rsidRDefault="00FD7835" w:rsidP="00FD7835">
      <w:pPr>
        <w:jc w:val="both"/>
        <w:rPr>
          <w:bCs/>
          <w:sz w:val="20"/>
          <w:szCs w:val="20"/>
        </w:rPr>
      </w:pPr>
    </w:p>
    <w:p w:rsidR="00FD7835" w:rsidRPr="00FD7835" w:rsidRDefault="00FD7835" w:rsidP="00FD7835">
      <w:pPr>
        <w:jc w:val="both"/>
        <w:rPr>
          <w:bCs/>
          <w:sz w:val="20"/>
          <w:szCs w:val="20"/>
        </w:rPr>
      </w:pPr>
      <w:r w:rsidRPr="00FD7835">
        <w:rPr>
          <w:bCs/>
          <w:sz w:val="20"/>
          <w:szCs w:val="20"/>
        </w:rPr>
        <w:t>Для снижения смертности от сердечно-сосудистых заболеваний, которые лидируют в структуре смертности населения, на оплату лекарств для пациентов с этой патологией без инвалидности в текущем году из бюджета выделено 6 млрд рублей. Ранее бесплатные медикаменты при лечении в поликлинике получали только те, кто уже перенес инфаркт, инсульт, был прооперирован.</w:t>
      </w:r>
    </w:p>
    <w:p w:rsidR="00FD7835" w:rsidRPr="00FD7835" w:rsidRDefault="00FD7835" w:rsidP="00FD7835">
      <w:pPr>
        <w:jc w:val="both"/>
        <w:rPr>
          <w:rFonts w:eastAsiaTheme="minorEastAsia"/>
          <w:b/>
          <w:kern w:val="24"/>
          <w:sz w:val="20"/>
          <w:szCs w:val="20"/>
        </w:rPr>
      </w:pPr>
    </w:p>
    <w:p w:rsidR="00FD7835" w:rsidRPr="00FD7835" w:rsidRDefault="00FD7835" w:rsidP="00FD7835">
      <w:pPr>
        <w:jc w:val="center"/>
        <w:rPr>
          <w:rFonts w:eastAsiaTheme="minorHAnsi"/>
          <w:b/>
          <w:bCs/>
          <w:sz w:val="20"/>
          <w:szCs w:val="20"/>
        </w:rPr>
      </w:pPr>
      <w:r w:rsidRPr="00FD7835">
        <w:rPr>
          <w:b/>
          <w:bCs/>
          <w:sz w:val="20"/>
          <w:szCs w:val="20"/>
        </w:rPr>
        <w:t>Умные технологии для здоровья</w:t>
      </w:r>
    </w:p>
    <w:p w:rsidR="00FD7835" w:rsidRPr="00FD7835" w:rsidRDefault="00FD7835" w:rsidP="00FD7835">
      <w:pPr>
        <w:jc w:val="both"/>
        <w:rPr>
          <w:bCs/>
          <w:sz w:val="20"/>
          <w:szCs w:val="20"/>
        </w:rPr>
      </w:pPr>
    </w:p>
    <w:p w:rsidR="00FD7835" w:rsidRPr="00FD7835" w:rsidRDefault="00FD7835" w:rsidP="00FD7835">
      <w:pPr>
        <w:jc w:val="both"/>
        <w:rPr>
          <w:bCs/>
          <w:sz w:val="20"/>
          <w:szCs w:val="20"/>
        </w:rPr>
      </w:pPr>
      <w:r w:rsidRPr="00FD7835">
        <w:rPr>
          <w:bCs/>
          <w:sz w:val="20"/>
          <w:szCs w:val="20"/>
        </w:rPr>
        <w:t>Цифровая трансформация здравоохранения – будущее, которое уже наступило. Использование искусственного интеллекта в маммографии позволит сформировать цифровое «второе мнение», расширит охват женщин, участвующих в скрининге, разгрузит медперсонал. Эффективность такого подхода доказана, использование технологий на благо здоровья будет расширяться.</w:t>
      </w:r>
    </w:p>
    <w:p w:rsidR="00FD7835" w:rsidRPr="00FD7835" w:rsidRDefault="00FD7835" w:rsidP="00FD7835">
      <w:pPr>
        <w:jc w:val="both"/>
        <w:rPr>
          <w:bCs/>
          <w:sz w:val="20"/>
          <w:szCs w:val="20"/>
        </w:rPr>
      </w:pPr>
    </w:p>
    <w:p w:rsidR="00FD7835" w:rsidRPr="00FD7835" w:rsidRDefault="00FD7835" w:rsidP="00FD7835">
      <w:pPr>
        <w:jc w:val="both"/>
        <w:rPr>
          <w:bCs/>
          <w:sz w:val="20"/>
          <w:szCs w:val="20"/>
        </w:rPr>
      </w:pPr>
      <w:r w:rsidRPr="00FD7835">
        <w:rPr>
          <w:bCs/>
          <w:sz w:val="20"/>
          <w:szCs w:val="20"/>
        </w:rPr>
        <w:t>Высокотехнологичная медицинская помощь (ВМП) станет более доступной. Из перечня ВМП в базовую программу перевели 25 наиболее востребованных методов лечения по профилям «офтальмология», «урология», «травматология-ортопедия», «хроническая сердечная недостаточность» и др., добавлен один новый метод лечения. В 2024 г. федеральные медицинские центры будут оказывать минимум 70% высокотехнологичной медицинской помощи (в 2023 г. – 60%).</w:t>
      </w:r>
    </w:p>
    <w:p w:rsidR="00FD7835" w:rsidRPr="00FD7835" w:rsidRDefault="00FD7835" w:rsidP="00FD7835">
      <w:pPr>
        <w:jc w:val="both"/>
        <w:rPr>
          <w:bCs/>
          <w:sz w:val="20"/>
          <w:szCs w:val="20"/>
        </w:rPr>
      </w:pPr>
    </w:p>
    <w:p w:rsidR="00FD7835" w:rsidRPr="00FD7835" w:rsidRDefault="00FD7835" w:rsidP="00FD7835">
      <w:pPr>
        <w:jc w:val="center"/>
        <w:rPr>
          <w:b/>
          <w:bCs/>
          <w:sz w:val="20"/>
          <w:szCs w:val="20"/>
        </w:rPr>
      </w:pPr>
      <w:r w:rsidRPr="00FD7835">
        <w:rPr>
          <w:b/>
          <w:bCs/>
          <w:sz w:val="20"/>
          <w:szCs w:val="20"/>
        </w:rPr>
        <w:t>Материнство и детство</w:t>
      </w:r>
    </w:p>
    <w:p w:rsidR="00FD7835" w:rsidRPr="00FD7835" w:rsidRDefault="00FD7835" w:rsidP="00FD7835">
      <w:pPr>
        <w:jc w:val="both"/>
        <w:rPr>
          <w:bCs/>
          <w:sz w:val="20"/>
          <w:szCs w:val="20"/>
        </w:rPr>
      </w:pPr>
      <w:r w:rsidRPr="00FD7835">
        <w:rPr>
          <w:bCs/>
          <w:sz w:val="20"/>
          <w:szCs w:val="20"/>
        </w:rPr>
        <w:t xml:space="preserve">Объемы экстракорпорального оплодотворения (ЭКО) увеличат на 7,7%. Срок ожидания – не больше 6 месяцев с момента оформления направления. Пройти процедуру по ОМС можно будет в медучреждениях, выполнивших не менее ста циклов за предыдущий год. </w:t>
      </w:r>
    </w:p>
    <w:p w:rsidR="00FD7835" w:rsidRPr="00FD7835" w:rsidRDefault="00FD7835" w:rsidP="00FD7835">
      <w:pPr>
        <w:jc w:val="both"/>
        <w:rPr>
          <w:bCs/>
          <w:sz w:val="20"/>
          <w:szCs w:val="20"/>
        </w:rPr>
      </w:pPr>
      <w:r w:rsidRPr="00FD7835">
        <w:rPr>
          <w:bCs/>
          <w:sz w:val="20"/>
          <w:szCs w:val="20"/>
        </w:rPr>
        <w:t>Для раннего выявления, лечения, профилактики инвалидности новорожденных расширен неонатальный скрининг (36 видов исследований вместо 5).</w:t>
      </w:r>
    </w:p>
    <w:p w:rsidR="00FD7835" w:rsidRPr="00FD7835" w:rsidRDefault="00FD7835" w:rsidP="00FD7835">
      <w:pPr>
        <w:jc w:val="center"/>
        <w:rPr>
          <w:b/>
          <w:bCs/>
          <w:sz w:val="20"/>
          <w:szCs w:val="20"/>
        </w:rPr>
      </w:pPr>
      <w:r w:rsidRPr="00FD7835">
        <w:rPr>
          <w:b/>
          <w:bCs/>
          <w:sz w:val="20"/>
          <w:szCs w:val="20"/>
        </w:rPr>
        <w:t>Реабилитация пациентов</w:t>
      </w:r>
    </w:p>
    <w:p w:rsidR="00FD7835" w:rsidRPr="00FD7835" w:rsidRDefault="00FD7835" w:rsidP="00FD7835">
      <w:pPr>
        <w:jc w:val="both"/>
        <w:rPr>
          <w:sz w:val="20"/>
          <w:szCs w:val="20"/>
        </w:rPr>
      </w:pPr>
      <w:r w:rsidRPr="00FD7835">
        <w:rPr>
          <w:sz w:val="20"/>
          <w:szCs w:val="20"/>
        </w:rPr>
        <w:t>Медицинская реабилитация занимает особое место в ПГГ. Комплекс соответствующих мер можно будет проходить в стационаре (дневной, круглосуточный), амбулаторно и на дому. В случае потребности пациенты получат медицинские изделия, необходимые для восстановления организма. Ветераны боевых действий имеют право на реабилитацию во внеочередном порядке (30 и более суток), если требуется – на дому, а также право на паллиативную помощь.</w:t>
      </w:r>
    </w:p>
    <w:p w:rsidR="00FD7835" w:rsidRPr="00FD7835" w:rsidRDefault="00FD7835" w:rsidP="00FD7835">
      <w:pPr>
        <w:jc w:val="both"/>
        <w:rPr>
          <w:sz w:val="20"/>
          <w:szCs w:val="20"/>
        </w:rPr>
      </w:pPr>
      <w:r w:rsidRPr="00FD7835">
        <w:rPr>
          <w:sz w:val="20"/>
          <w:szCs w:val="20"/>
        </w:rPr>
        <w:t>Пациенты из групп болезней с высоким показателем смертности будут на особом контроле. Для поликлиник впервые установлен объем по реабилитации пациентов, переболевших коронавирусом, лиц с онко- и кардиодиагнозами, сахарным диабетом, заболеваниями центральной и периферической нервной системы, опорно-двигательного аппарата.</w:t>
      </w:r>
    </w:p>
    <w:p w:rsidR="00FD7835" w:rsidRPr="00FD7835" w:rsidRDefault="00FD7835" w:rsidP="00FD7835">
      <w:pPr>
        <w:jc w:val="both"/>
        <w:rPr>
          <w:sz w:val="20"/>
          <w:szCs w:val="20"/>
        </w:rPr>
      </w:pPr>
      <w:r w:rsidRPr="00FD7835">
        <w:rPr>
          <w:sz w:val="20"/>
          <w:szCs w:val="20"/>
        </w:rPr>
        <w:t xml:space="preserve">«Увеличение финансирования медицинской помощи всех видов, форм и условий, акцент на профилактические медицинские мероприятия по ОМС позволят выявить заболевания на ранних стадиях и начать лечение, что сохранит </w:t>
      </w:r>
      <w:r w:rsidRPr="00FD7835">
        <w:rPr>
          <w:sz w:val="20"/>
          <w:szCs w:val="20"/>
        </w:rPr>
        <w:lastRenderedPageBreak/>
        <w:t>немало ресурсов и жизней. Скрининги репродуктивного здоровья взрослых, рост объемов ЭКО, расширение неонатального скрининга – эти меры помогут улучшить демографию. При этом я хотел бы напомнить: каждому из нас следует ответственно относиться к своему здоровью, а для этого – регулярно проходить бесплатные обследования по полису ОМС, на которые приглашает ваша страховая компания. Здоровье – самое дорогое, что у нас есть. Будем беречь его вместе!», – говорит Дмитрий Валерьевич Толстов, Генеральный директор страховой компании «СОГАЗ-Мед».</w:t>
      </w:r>
    </w:p>
    <w:p w:rsidR="0024475C" w:rsidRPr="00FD7835" w:rsidRDefault="0024475C" w:rsidP="00FC1C73">
      <w:pPr>
        <w:rPr>
          <w:sz w:val="20"/>
          <w:szCs w:val="20"/>
        </w:rPr>
      </w:pPr>
    </w:p>
    <w:p w:rsidR="0024475C" w:rsidRPr="00FD7835" w:rsidRDefault="00FD7835" w:rsidP="00FD7835">
      <w:pPr>
        <w:ind w:left="1134" w:hanging="1134"/>
        <w:jc w:val="center"/>
        <w:rPr>
          <w:b/>
          <w:sz w:val="28"/>
          <w:szCs w:val="28"/>
        </w:rPr>
      </w:pPr>
      <w:r w:rsidRPr="00FD7835">
        <w:rPr>
          <w:b/>
          <w:sz w:val="28"/>
          <w:szCs w:val="28"/>
        </w:rPr>
        <w:t>Генеральный план Угловского городского поселения</w:t>
      </w:r>
    </w:p>
    <w:p w:rsidR="0024475C" w:rsidRPr="00FD7835" w:rsidRDefault="0024475C" w:rsidP="00FD7835">
      <w:pPr>
        <w:ind w:left="1134" w:hanging="1134"/>
        <w:jc w:val="center"/>
        <w:rPr>
          <w:b/>
          <w:sz w:val="28"/>
          <w:szCs w:val="28"/>
        </w:rPr>
      </w:pPr>
    </w:p>
    <w:p w:rsidR="00FC1C73" w:rsidRPr="00FC1C73" w:rsidRDefault="00FC1C73" w:rsidP="00FC1C73">
      <w:pPr>
        <w:keepNext/>
        <w:widowControl w:val="0"/>
        <w:tabs>
          <w:tab w:val="num" w:pos="432"/>
        </w:tabs>
        <w:suppressAutoHyphens/>
        <w:autoSpaceDE w:val="0"/>
        <w:ind w:left="432" w:hanging="432"/>
        <w:jc w:val="center"/>
        <w:outlineLvl w:val="0"/>
        <w:rPr>
          <w:b/>
          <w:bCs/>
          <w:kern w:val="1"/>
          <w:sz w:val="20"/>
          <w:szCs w:val="20"/>
          <w:lang w:eastAsia="ar-SA"/>
        </w:rPr>
      </w:pPr>
      <w:bookmarkStart w:id="1" w:name="_Toc156912876"/>
      <w:r w:rsidRPr="00FC1C73">
        <w:rPr>
          <w:b/>
          <w:bCs/>
          <w:kern w:val="1"/>
          <w:sz w:val="20"/>
          <w:szCs w:val="20"/>
          <w:lang w:eastAsia="ar-SA"/>
        </w:rPr>
        <w:t>Состав проектных материалов</w:t>
      </w:r>
      <w:bookmarkEnd w:id="1"/>
    </w:p>
    <w:tbl>
      <w:tblPr>
        <w:tblW w:w="10431" w:type="dxa"/>
        <w:tblInd w:w="-5" w:type="dxa"/>
        <w:tblLayout w:type="fixed"/>
        <w:tblLook w:val="0000"/>
      </w:tblPr>
      <w:tblGrid>
        <w:gridCol w:w="998"/>
        <w:gridCol w:w="7552"/>
        <w:gridCol w:w="1881"/>
      </w:tblGrid>
      <w:tr w:rsidR="00FC1C73" w:rsidRPr="00FC1C73" w:rsidTr="00FC56EC">
        <w:trPr>
          <w:tblHeader/>
        </w:trPr>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jc w:val="center"/>
              <w:rPr>
                <w:sz w:val="20"/>
                <w:szCs w:val="20"/>
                <w:lang w:eastAsia="ar-SA"/>
              </w:rPr>
            </w:pPr>
            <w:r w:rsidRPr="00FC1C73">
              <w:rPr>
                <w:sz w:val="20"/>
                <w:szCs w:val="20"/>
                <w:lang w:eastAsia="ar-SA"/>
              </w:rPr>
              <w:t>№</w:t>
            </w:r>
          </w:p>
          <w:p w:rsidR="00FC1C73" w:rsidRPr="00FC1C73" w:rsidRDefault="00FC1C73" w:rsidP="00FC1C73">
            <w:pPr>
              <w:widowControl w:val="0"/>
              <w:suppressAutoHyphens/>
              <w:autoSpaceDE w:val="0"/>
              <w:jc w:val="center"/>
              <w:rPr>
                <w:sz w:val="20"/>
                <w:szCs w:val="20"/>
                <w:lang w:eastAsia="ar-SA"/>
              </w:rPr>
            </w:pPr>
          </w:p>
        </w:tc>
        <w:tc>
          <w:tcPr>
            <w:tcW w:w="7552"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suppressAutoHyphens/>
              <w:jc w:val="center"/>
              <w:rPr>
                <w:sz w:val="20"/>
                <w:szCs w:val="20"/>
                <w:lang w:eastAsia="ar-SA"/>
              </w:rPr>
            </w:pPr>
            <w:r w:rsidRPr="00FC1C73">
              <w:rPr>
                <w:sz w:val="20"/>
                <w:szCs w:val="20"/>
                <w:lang w:eastAsia="ar-SA"/>
              </w:rPr>
              <w:t>Наименование документа</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C1C73" w:rsidRPr="00FC1C73" w:rsidRDefault="00FC1C73" w:rsidP="00FC1C73">
            <w:pPr>
              <w:widowControl w:val="0"/>
              <w:suppressAutoHyphens/>
              <w:autoSpaceDE w:val="0"/>
              <w:jc w:val="center"/>
              <w:rPr>
                <w:rFonts w:ascii="Arial" w:hAnsi="Arial" w:cs="Arial"/>
                <w:color w:val="000000"/>
                <w:sz w:val="20"/>
                <w:szCs w:val="20"/>
                <w:lang w:eastAsia="ar-SA"/>
              </w:rPr>
            </w:pPr>
            <w:r w:rsidRPr="00FC1C73">
              <w:rPr>
                <w:sz w:val="20"/>
                <w:szCs w:val="20"/>
                <w:lang w:eastAsia="ar-SA"/>
              </w:rPr>
              <w:t>Масштаб</w:t>
            </w:r>
          </w:p>
        </w:tc>
      </w:tr>
      <w:tr w:rsidR="00FC1C73" w:rsidRPr="00FC1C73" w:rsidTr="00FC56EC">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center"/>
              <w:rPr>
                <w:rFonts w:ascii="Arial" w:hAnsi="Arial" w:cs="Arial"/>
                <w:color w:val="000000"/>
                <w:sz w:val="20"/>
                <w:szCs w:val="20"/>
                <w:lang w:eastAsia="ar-SA"/>
              </w:rPr>
            </w:pPr>
            <w:r w:rsidRPr="00FC1C73">
              <w:rPr>
                <w:b/>
                <w:sz w:val="20"/>
                <w:szCs w:val="20"/>
                <w:lang w:eastAsia="ar-SA"/>
              </w:rPr>
              <w:t>1. Текстовые материалы</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jc w:val="center"/>
              <w:rPr>
                <w:kern w:val="1"/>
                <w:sz w:val="20"/>
                <w:szCs w:val="20"/>
                <w:lang w:eastAsia="ar-SA"/>
              </w:rPr>
            </w:pPr>
            <w:r w:rsidRPr="00FC1C73">
              <w:rPr>
                <w:sz w:val="20"/>
                <w:szCs w:val="20"/>
                <w:lang w:eastAsia="ar-SA"/>
              </w:rPr>
              <w:t>1.</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both"/>
              <w:rPr>
                <w:rFonts w:ascii="Arial" w:hAnsi="Arial" w:cs="Arial"/>
                <w:color w:val="000000"/>
                <w:sz w:val="20"/>
                <w:szCs w:val="20"/>
                <w:lang w:eastAsia="ar-SA"/>
              </w:rPr>
            </w:pPr>
            <w:r w:rsidRPr="00FC1C73">
              <w:rPr>
                <w:kern w:val="1"/>
                <w:sz w:val="20"/>
                <w:szCs w:val="20"/>
                <w:lang w:eastAsia="ar-SA"/>
              </w:rPr>
              <w:t>Положение о территориальном планировании</w:t>
            </w:r>
            <w:r w:rsidRPr="00FC1C73">
              <w:rPr>
                <w:sz w:val="20"/>
                <w:szCs w:val="20"/>
                <w:lang w:eastAsia="ar-SA"/>
              </w:rPr>
              <w:t xml:space="preserve"> Угловского городского поселения Окуловского муниципального района Новгородской области. Том 1.</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jc w:val="center"/>
              <w:rPr>
                <w:kern w:val="1"/>
                <w:sz w:val="20"/>
                <w:szCs w:val="20"/>
                <w:lang w:eastAsia="ar-SA"/>
              </w:rPr>
            </w:pPr>
            <w:r w:rsidRPr="00FC1C73">
              <w:rPr>
                <w:sz w:val="20"/>
                <w:szCs w:val="20"/>
                <w:lang w:eastAsia="ar-SA"/>
              </w:rPr>
              <w:t>2.</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both"/>
              <w:rPr>
                <w:rFonts w:ascii="Arial" w:hAnsi="Arial" w:cs="Arial"/>
                <w:color w:val="000000"/>
                <w:sz w:val="20"/>
                <w:szCs w:val="20"/>
                <w:lang w:eastAsia="ar-SA"/>
              </w:rPr>
            </w:pPr>
            <w:r w:rsidRPr="00FC1C73">
              <w:rPr>
                <w:kern w:val="1"/>
                <w:sz w:val="20"/>
                <w:szCs w:val="20"/>
                <w:lang w:eastAsia="ar-SA"/>
              </w:rPr>
              <w:t xml:space="preserve">Материалы по обоснованию проекта Генерального плана </w:t>
            </w:r>
            <w:r w:rsidRPr="00FC1C73">
              <w:rPr>
                <w:sz w:val="20"/>
                <w:szCs w:val="20"/>
                <w:lang w:eastAsia="ar-SA"/>
              </w:rPr>
              <w:t>Угловского городского поселения Окуловского муниципального района Новгородской области. Том 2.</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jc w:val="center"/>
              <w:rPr>
                <w:sz w:val="20"/>
                <w:szCs w:val="20"/>
                <w:lang w:eastAsia="ar-SA"/>
              </w:rPr>
            </w:pPr>
            <w:r w:rsidRPr="00FC1C73">
              <w:rPr>
                <w:sz w:val="20"/>
                <w:szCs w:val="20"/>
                <w:lang w:eastAsia="ar-SA"/>
              </w:rPr>
              <w:t>3.</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both"/>
              <w:rPr>
                <w:rFonts w:ascii="Arial" w:hAnsi="Arial" w:cs="Arial"/>
                <w:color w:val="000000"/>
                <w:sz w:val="20"/>
                <w:szCs w:val="20"/>
                <w:lang w:eastAsia="ar-SA"/>
              </w:rPr>
            </w:pPr>
            <w:r w:rsidRPr="00FC1C73">
              <w:rPr>
                <w:sz w:val="20"/>
                <w:szCs w:val="20"/>
                <w:lang w:eastAsia="ar-SA"/>
              </w:rPr>
              <w:t>Сведения о границах населенных пунктов, входящих в состав поселения. Том 3.</w:t>
            </w:r>
          </w:p>
        </w:tc>
      </w:tr>
      <w:tr w:rsidR="00FC1C73" w:rsidRPr="00FC1C73" w:rsidTr="00FC56EC">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center"/>
              <w:rPr>
                <w:rFonts w:ascii="Arial" w:hAnsi="Arial" w:cs="Arial"/>
                <w:color w:val="000000"/>
                <w:sz w:val="20"/>
                <w:szCs w:val="20"/>
                <w:lang w:eastAsia="ar-SA"/>
              </w:rPr>
            </w:pPr>
            <w:r w:rsidRPr="00FC1C73">
              <w:rPr>
                <w:b/>
                <w:sz w:val="20"/>
                <w:szCs w:val="20"/>
                <w:lang w:eastAsia="ar-SA"/>
              </w:rPr>
              <w:t>Графические материалы</w:t>
            </w:r>
          </w:p>
        </w:tc>
      </w:tr>
      <w:tr w:rsidR="00FC1C73" w:rsidRPr="00FC1C73" w:rsidTr="00FC56EC">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center"/>
              <w:rPr>
                <w:rFonts w:ascii="Arial" w:hAnsi="Arial" w:cs="Arial"/>
                <w:color w:val="000000"/>
                <w:sz w:val="20"/>
                <w:szCs w:val="20"/>
                <w:lang w:eastAsia="ar-SA"/>
              </w:rPr>
            </w:pPr>
            <w:r w:rsidRPr="00FC1C73">
              <w:rPr>
                <w:b/>
                <w:bCs/>
                <w:iCs/>
                <w:color w:val="000000"/>
                <w:sz w:val="20"/>
                <w:szCs w:val="20"/>
                <w:lang w:eastAsia="ar-SA"/>
              </w:rPr>
              <w:t xml:space="preserve">Материалы по обоснованию проекта генерального плана </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jc w:val="center"/>
              <w:rPr>
                <w:color w:val="000000"/>
                <w:sz w:val="20"/>
                <w:szCs w:val="20"/>
                <w:lang w:eastAsia="ar-SA"/>
              </w:rPr>
            </w:pPr>
            <w:r w:rsidRPr="00FC1C73">
              <w:rPr>
                <w:bCs/>
                <w:color w:val="000000"/>
                <w:sz w:val="20"/>
                <w:szCs w:val="20"/>
                <w:lang w:eastAsia="ar-SA"/>
              </w:rPr>
              <w:t>1.</w:t>
            </w:r>
          </w:p>
        </w:tc>
        <w:tc>
          <w:tcPr>
            <w:tcW w:w="7552"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jc w:val="both"/>
              <w:rPr>
                <w:color w:val="000000"/>
                <w:sz w:val="20"/>
                <w:szCs w:val="20"/>
                <w:lang w:eastAsia="ar-SA"/>
              </w:rPr>
            </w:pPr>
            <w:r w:rsidRPr="00FC1C73">
              <w:rPr>
                <w:color w:val="000000"/>
                <w:sz w:val="20"/>
                <w:szCs w:val="20"/>
                <w:lang w:eastAsia="ar-SA"/>
              </w:rPr>
              <w:t>Карта местоположения существующих и строящихся объектов местного значения, иных объектов, территорий и зон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jc w:val="center"/>
              <w:rPr>
                <w:color w:val="000000"/>
                <w:sz w:val="20"/>
                <w:szCs w:val="20"/>
                <w:lang w:eastAsia="ar-SA"/>
              </w:rPr>
            </w:pPr>
            <w:r w:rsidRPr="00FC1C73">
              <w:rPr>
                <w:bCs/>
                <w:color w:val="000000"/>
                <w:sz w:val="20"/>
                <w:szCs w:val="20"/>
                <w:lang w:eastAsia="ar-SA"/>
              </w:rPr>
              <w:t>2.</w:t>
            </w:r>
          </w:p>
        </w:tc>
        <w:tc>
          <w:tcPr>
            <w:tcW w:w="7552"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jc w:val="both"/>
              <w:rPr>
                <w:color w:val="000000"/>
                <w:sz w:val="20"/>
                <w:szCs w:val="20"/>
                <w:lang w:eastAsia="ar-SA"/>
              </w:rPr>
            </w:pPr>
            <w:r w:rsidRPr="00FC1C73">
              <w:rPr>
                <w:color w:val="000000"/>
                <w:sz w:val="20"/>
                <w:szCs w:val="20"/>
                <w:lang w:eastAsia="ar-SA"/>
              </w:rPr>
              <w:t>Карта особо охраняемых природных территорий  федерального и регионального значения и территории объектов культурного наследия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jc w:val="center"/>
              <w:rPr>
                <w:color w:val="000000"/>
                <w:sz w:val="20"/>
                <w:szCs w:val="20"/>
                <w:lang w:eastAsia="ar-SA"/>
              </w:rPr>
            </w:pPr>
            <w:r w:rsidRPr="00FC1C73">
              <w:rPr>
                <w:bCs/>
                <w:color w:val="000000"/>
                <w:sz w:val="20"/>
                <w:szCs w:val="20"/>
                <w:lang w:eastAsia="ar-SA"/>
              </w:rPr>
              <w:t>3.</w:t>
            </w:r>
          </w:p>
        </w:tc>
        <w:tc>
          <w:tcPr>
            <w:tcW w:w="7552"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jc w:val="both"/>
              <w:rPr>
                <w:color w:val="000000"/>
                <w:sz w:val="20"/>
                <w:szCs w:val="20"/>
                <w:lang w:eastAsia="ar-SA"/>
              </w:rPr>
            </w:pPr>
            <w:r w:rsidRPr="00FC1C73">
              <w:rPr>
                <w:color w:val="000000"/>
                <w:sz w:val="20"/>
                <w:szCs w:val="20"/>
                <w:lang w:eastAsia="ar-SA"/>
              </w:rPr>
              <w:t>Карта территорий, подверженных риску возникновения чрезвычайных ситуаций природного и техногенного характера, зон с особыми условиями использования территорий, границ лесничеств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jc w:val="center"/>
              <w:rPr>
                <w:rFonts w:ascii="Arial" w:hAnsi="Arial" w:cs="Arial"/>
                <w:color w:val="000000"/>
                <w:sz w:val="20"/>
                <w:szCs w:val="20"/>
                <w:lang w:eastAsia="ar-SA"/>
              </w:rPr>
            </w:pPr>
            <w:r w:rsidRPr="00FC1C73">
              <w:rPr>
                <w:b/>
                <w:color w:val="000000"/>
                <w:sz w:val="20"/>
                <w:szCs w:val="20"/>
                <w:lang w:eastAsia="ar-SA"/>
              </w:rPr>
              <w:t xml:space="preserve">Генеральный план </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widowControl w:val="0"/>
              <w:suppressAutoHyphens/>
              <w:autoSpaceDE w:val="0"/>
              <w:snapToGrid w:val="0"/>
              <w:ind w:left="-14" w:right="4"/>
              <w:jc w:val="center"/>
              <w:rPr>
                <w:bCs/>
                <w:color w:val="000000"/>
                <w:sz w:val="20"/>
                <w:szCs w:val="20"/>
                <w:lang w:eastAsia="ar-SA"/>
              </w:rPr>
            </w:pPr>
            <w:r w:rsidRPr="00FC1C73">
              <w:rPr>
                <w:bCs/>
                <w:color w:val="000000"/>
                <w:sz w:val="20"/>
                <w:szCs w:val="20"/>
                <w:lang w:eastAsia="ar-SA"/>
              </w:rPr>
              <w:t>1.</w:t>
            </w:r>
          </w:p>
        </w:tc>
        <w:tc>
          <w:tcPr>
            <w:tcW w:w="7552"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widowControl w:val="0"/>
              <w:suppressAutoHyphens/>
              <w:autoSpaceDE w:val="0"/>
              <w:snapToGrid w:val="0"/>
              <w:jc w:val="both"/>
              <w:rPr>
                <w:color w:val="000000"/>
                <w:sz w:val="20"/>
                <w:szCs w:val="20"/>
                <w:lang w:eastAsia="ar-SA"/>
              </w:rPr>
            </w:pPr>
            <w:r w:rsidRPr="00FC1C73">
              <w:rPr>
                <w:color w:val="000000"/>
                <w:sz w:val="20"/>
                <w:szCs w:val="20"/>
                <w:lang w:eastAsia="ar-SA"/>
              </w:rPr>
              <w:t>Карта границ населенных пунктов (в том числе границ образуемых населённых пунктов), входящих в состав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widowControl w:val="0"/>
              <w:suppressAutoHyphens/>
              <w:autoSpaceDE w:val="0"/>
              <w:snapToGrid w:val="0"/>
              <w:ind w:left="-14" w:right="4"/>
              <w:jc w:val="center"/>
              <w:rPr>
                <w:bCs/>
                <w:color w:val="000000"/>
                <w:sz w:val="20"/>
                <w:szCs w:val="20"/>
                <w:lang w:eastAsia="ar-SA"/>
              </w:rPr>
            </w:pPr>
            <w:r w:rsidRPr="00FC1C73">
              <w:rPr>
                <w:bCs/>
                <w:color w:val="000000"/>
                <w:sz w:val="20"/>
                <w:szCs w:val="20"/>
                <w:lang w:eastAsia="ar-SA"/>
              </w:rPr>
              <w:t>2.</w:t>
            </w:r>
          </w:p>
        </w:tc>
        <w:tc>
          <w:tcPr>
            <w:tcW w:w="7552"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widowControl w:val="0"/>
              <w:suppressAutoHyphens/>
              <w:autoSpaceDE w:val="0"/>
              <w:snapToGrid w:val="0"/>
              <w:jc w:val="both"/>
              <w:rPr>
                <w:color w:val="000000"/>
                <w:sz w:val="20"/>
                <w:szCs w:val="20"/>
                <w:lang w:eastAsia="ar-SA"/>
              </w:rPr>
            </w:pPr>
            <w:r w:rsidRPr="00FC1C73">
              <w:rPr>
                <w:color w:val="000000"/>
                <w:sz w:val="20"/>
                <w:szCs w:val="20"/>
                <w:lang w:eastAsia="ar-SA"/>
              </w:rPr>
              <w:t>Карта планируемого размещения объектов местного значения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jc w:val="center"/>
              <w:rPr>
                <w:bCs/>
                <w:color w:val="000000"/>
                <w:sz w:val="20"/>
                <w:szCs w:val="20"/>
                <w:lang w:eastAsia="ar-SA"/>
              </w:rPr>
            </w:pPr>
            <w:r w:rsidRPr="00FC1C73">
              <w:rPr>
                <w:bCs/>
                <w:color w:val="000000"/>
                <w:sz w:val="20"/>
                <w:szCs w:val="20"/>
                <w:lang w:eastAsia="ar-SA"/>
              </w:rPr>
              <w:t>3.</w:t>
            </w:r>
          </w:p>
        </w:tc>
        <w:tc>
          <w:tcPr>
            <w:tcW w:w="7552" w:type="dxa"/>
            <w:tcBorders>
              <w:top w:val="single" w:sz="4" w:space="0" w:color="000000"/>
              <w:left w:val="single" w:sz="4" w:space="0" w:color="000000"/>
              <w:bottom w:val="single" w:sz="4" w:space="0" w:color="000000"/>
            </w:tcBorders>
            <w:shd w:val="clear" w:color="auto" w:fill="auto"/>
          </w:tcPr>
          <w:p w:rsidR="00FC1C73" w:rsidRPr="00FC1C73" w:rsidRDefault="00FC1C73" w:rsidP="00FC1C73">
            <w:pPr>
              <w:widowControl w:val="0"/>
              <w:suppressAutoHyphens/>
              <w:autoSpaceDE w:val="0"/>
              <w:snapToGrid w:val="0"/>
              <w:jc w:val="both"/>
              <w:rPr>
                <w:color w:val="000000"/>
                <w:sz w:val="20"/>
                <w:szCs w:val="20"/>
                <w:lang w:eastAsia="ar-SA"/>
              </w:rPr>
            </w:pPr>
            <w:r w:rsidRPr="00FC1C73">
              <w:rPr>
                <w:bCs/>
                <w:color w:val="000000"/>
                <w:sz w:val="20"/>
                <w:szCs w:val="20"/>
                <w:lang w:eastAsia="ar-SA"/>
              </w:rPr>
              <w:t xml:space="preserve">Карта функциональных зон </w:t>
            </w:r>
            <w:r w:rsidRPr="00FC1C73">
              <w:rPr>
                <w:color w:val="000000"/>
                <w:sz w:val="20"/>
                <w:szCs w:val="20"/>
                <w:lang w:eastAsia="ar-SA"/>
              </w:rPr>
              <w:t>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C1C73" w:rsidRPr="00FC1C73" w:rsidRDefault="00FC1C73" w:rsidP="00FC1C73">
            <w:pPr>
              <w:widowControl w:val="0"/>
              <w:suppressAutoHyphens/>
              <w:autoSpaceDE w:val="0"/>
              <w:snapToGrid w:val="0"/>
              <w:jc w:val="center"/>
              <w:rPr>
                <w:rFonts w:ascii="Arial" w:hAnsi="Arial" w:cs="Arial"/>
                <w:color w:val="000000"/>
                <w:sz w:val="20"/>
                <w:szCs w:val="20"/>
                <w:lang w:eastAsia="ar-SA"/>
              </w:rPr>
            </w:pPr>
            <w:r w:rsidRPr="00FC1C73">
              <w:rPr>
                <w:color w:val="000000"/>
                <w:sz w:val="20"/>
                <w:szCs w:val="20"/>
                <w:lang w:eastAsia="ar-SA"/>
              </w:rPr>
              <w:t>М 1:25000</w:t>
            </w:r>
          </w:p>
        </w:tc>
      </w:tr>
      <w:tr w:rsidR="00FC1C73" w:rsidRPr="00FC1C73" w:rsidTr="00FC56EC">
        <w:tc>
          <w:tcPr>
            <w:tcW w:w="998" w:type="dxa"/>
            <w:tcBorders>
              <w:top w:val="single" w:sz="4" w:space="0" w:color="000000"/>
              <w:left w:val="single" w:sz="4" w:space="0" w:color="000000"/>
              <w:bottom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jc w:val="center"/>
              <w:rPr>
                <w:bCs/>
                <w:color w:val="FF0000"/>
                <w:sz w:val="20"/>
                <w:szCs w:val="20"/>
                <w:lang w:eastAsia="ar-SA"/>
              </w:rPr>
            </w:pP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C1C73" w:rsidRPr="00FC1C73" w:rsidRDefault="00FC1C73" w:rsidP="00FC1C73">
            <w:pPr>
              <w:widowControl w:val="0"/>
              <w:suppressAutoHyphens/>
              <w:autoSpaceDE w:val="0"/>
              <w:snapToGrid w:val="0"/>
              <w:ind w:left="-14" w:right="4"/>
              <w:rPr>
                <w:rFonts w:ascii="Arial" w:hAnsi="Arial" w:cs="Arial"/>
                <w:color w:val="000000"/>
                <w:sz w:val="20"/>
                <w:szCs w:val="20"/>
                <w:lang w:eastAsia="ar-SA"/>
              </w:rPr>
            </w:pPr>
            <w:r w:rsidRPr="00FC1C73">
              <w:rPr>
                <w:bCs/>
                <w:color w:val="000000"/>
                <w:sz w:val="20"/>
                <w:szCs w:val="20"/>
                <w:lang w:eastAsia="ar-SA"/>
              </w:rPr>
              <w:t xml:space="preserve">CD-диск с электронной версией </w:t>
            </w:r>
          </w:p>
        </w:tc>
      </w:tr>
    </w:tbl>
    <w:p w:rsidR="00FC1C73" w:rsidRPr="00FC1C73" w:rsidRDefault="00FC1C73" w:rsidP="00FC56EC">
      <w:pPr>
        <w:suppressAutoHyphens/>
        <w:jc w:val="both"/>
        <w:rPr>
          <w:color w:val="202020"/>
          <w:sz w:val="20"/>
          <w:szCs w:val="20"/>
          <w:lang w:eastAsia="ar-SA"/>
        </w:rPr>
      </w:pPr>
    </w:p>
    <w:p w:rsidR="00FC1C73" w:rsidRPr="00FC1C73" w:rsidRDefault="00FC1C73" w:rsidP="00FC1C73">
      <w:pPr>
        <w:suppressAutoHyphens/>
        <w:ind w:firstLine="709"/>
        <w:jc w:val="both"/>
        <w:rPr>
          <w:color w:val="202020"/>
          <w:sz w:val="20"/>
          <w:szCs w:val="20"/>
          <w:lang w:eastAsia="ar-SA"/>
        </w:rPr>
      </w:pPr>
    </w:p>
    <w:p w:rsidR="00FC1C73" w:rsidRPr="00F13CFB" w:rsidRDefault="00FC1C73" w:rsidP="00FC56EC">
      <w:pPr>
        <w:suppressAutoHyphens/>
        <w:ind w:firstLine="709"/>
        <w:jc w:val="both"/>
        <w:rPr>
          <w:color w:val="202020"/>
          <w:sz w:val="20"/>
          <w:szCs w:val="20"/>
          <w:lang w:eastAsia="ar-SA"/>
        </w:rPr>
      </w:pPr>
      <w:r w:rsidRPr="00FC1C73">
        <w:rPr>
          <w:color w:val="202020"/>
          <w:sz w:val="20"/>
          <w:szCs w:val="20"/>
          <w:lang w:eastAsia="ar-SA"/>
        </w:rPr>
        <w:t>Технические решения, принятые в проекте, соответствуют требованиям экологических, санитарно-гигиенических, противопожарных и взрывопожарных норм, действующих на территории Российской Федерации, и обеспечивают безопасную для жизни и здоров</w:t>
      </w:r>
      <w:r w:rsidRPr="00F13CFB">
        <w:rPr>
          <w:color w:val="202020"/>
          <w:sz w:val="20"/>
          <w:szCs w:val="20"/>
          <w:lang w:eastAsia="ar-SA"/>
        </w:rPr>
        <w:t>ья людей среду жизнедеятельности при соблюдении предусмотренных мероприятий.</w:t>
      </w:r>
    </w:p>
    <w:p w:rsidR="00FC1C73" w:rsidRPr="00F13CFB" w:rsidRDefault="00FC1C73" w:rsidP="00FC56EC">
      <w:pPr>
        <w:suppressAutoHyphens/>
        <w:jc w:val="both"/>
        <w:rPr>
          <w:color w:val="202020"/>
          <w:sz w:val="20"/>
          <w:szCs w:val="20"/>
          <w:lang w:eastAsia="ar-SA"/>
        </w:rPr>
      </w:pPr>
    </w:p>
    <w:p w:rsidR="00FC1C73" w:rsidRDefault="00FC1C73" w:rsidP="00FC1C73">
      <w:pPr>
        <w:suppressAutoHyphens/>
        <w:jc w:val="center"/>
        <w:rPr>
          <w:sz w:val="20"/>
          <w:szCs w:val="20"/>
          <w:lang w:eastAsia="ar-SA"/>
        </w:rPr>
      </w:pPr>
      <w:r w:rsidRPr="00F13CFB">
        <w:rPr>
          <w:sz w:val="20"/>
          <w:szCs w:val="20"/>
          <w:lang w:eastAsia="ar-SA"/>
        </w:rPr>
        <w:t>Руководитель проекта                                                                          Морякова Л.В.</w:t>
      </w:r>
    </w:p>
    <w:p w:rsidR="00F13CFB" w:rsidRDefault="00F13CFB" w:rsidP="00FC1C73">
      <w:pPr>
        <w:suppressAutoHyphens/>
        <w:jc w:val="center"/>
        <w:rPr>
          <w:sz w:val="20"/>
          <w:szCs w:val="20"/>
          <w:lang w:eastAsia="ar-SA"/>
        </w:rPr>
      </w:pPr>
    </w:p>
    <w:p w:rsidR="00F13CFB" w:rsidRDefault="00F13CFB" w:rsidP="001D0E55">
      <w:pPr>
        <w:keepNext/>
        <w:widowControl w:val="0"/>
        <w:tabs>
          <w:tab w:val="num" w:pos="432"/>
        </w:tabs>
        <w:suppressAutoHyphens/>
        <w:autoSpaceDE w:val="0"/>
        <w:ind w:left="432" w:hanging="432"/>
        <w:jc w:val="center"/>
        <w:outlineLvl w:val="0"/>
        <w:rPr>
          <w:b/>
          <w:bCs/>
          <w:kern w:val="1"/>
          <w:sz w:val="20"/>
          <w:szCs w:val="20"/>
          <w:lang w:eastAsia="ar-SA"/>
        </w:rPr>
      </w:pPr>
      <w:bookmarkStart w:id="2" w:name="_Toc156912877"/>
    </w:p>
    <w:p w:rsidR="00F13CFB" w:rsidRDefault="00F13CFB" w:rsidP="001D0E55">
      <w:pPr>
        <w:keepNext/>
        <w:widowControl w:val="0"/>
        <w:tabs>
          <w:tab w:val="num" w:pos="432"/>
        </w:tabs>
        <w:suppressAutoHyphens/>
        <w:autoSpaceDE w:val="0"/>
        <w:ind w:left="432" w:hanging="432"/>
        <w:jc w:val="center"/>
        <w:outlineLvl w:val="0"/>
        <w:rPr>
          <w:b/>
          <w:bCs/>
          <w:kern w:val="1"/>
          <w:sz w:val="20"/>
          <w:szCs w:val="20"/>
          <w:lang w:eastAsia="ar-SA"/>
        </w:rPr>
      </w:pPr>
    </w:p>
    <w:p w:rsidR="001D0E55" w:rsidRDefault="001D0E55" w:rsidP="001D0E55">
      <w:pPr>
        <w:keepNext/>
        <w:widowControl w:val="0"/>
        <w:tabs>
          <w:tab w:val="num" w:pos="432"/>
        </w:tabs>
        <w:suppressAutoHyphens/>
        <w:autoSpaceDE w:val="0"/>
        <w:ind w:left="432" w:hanging="432"/>
        <w:jc w:val="center"/>
        <w:outlineLvl w:val="0"/>
        <w:rPr>
          <w:b/>
          <w:bCs/>
          <w:kern w:val="1"/>
          <w:sz w:val="20"/>
          <w:szCs w:val="20"/>
          <w:lang w:eastAsia="ar-SA"/>
        </w:rPr>
      </w:pPr>
    </w:p>
    <w:p w:rsidR="00F13CFB" w:rsidRDefault="00F13CFB" w:rsidP="001D0E55">
      <w:pPr>
        <w:keepNext/>
        <w:widowControl w:val="0"/>
        <w:tabs>
          <w:tab w:val="num" w:pos="432"/>
        </w:tabs>
        <w:suppressAutoHyphens/>
        <w:autoSpaceDE w:val="0"/>
        <w:ind w:left="432" w:hanging="432"/>
        <w:jc w:val="center"/>
        <w:outlineLvl w:val="0"/>
        <w:rPr>
          <w:b/>
          <w:bCs/>
          <w:kern w:val="1"/>
          <w:sz w:val="20"/>
          <w:szCs w:val="20"/>
          <w:lang w:eastAsia="ar-SA"/>
        </w:rPr>
      </w:pPr>
    </w:p>
    <w:bookmarkEnd w:id="2"/>
    <w:p w:rsidR="00F13CFB" w:rsidRPr="00F13CFB" w:rsidRDefault="00F13CFB" w:rsidP="001D0E55">
      <w:pPr>
        <w:keepNext/>
        <w:widowControl w:val="0"/>
        <w:tabs>
          <w:tab w:val="num" w:pos="432"/>
        </w:tabs>
        <w:suppressAutoHyphens/>
        <w:autoSpaceDE w:val="0"/>
        <w:ind w:left="432" w:hanging="432"/>
        <w:jc w:val="center"/>
        <w:outlineLvl w:val="0"/>
        <w:rPr>
          <w:rFonts w:ascii="Arial" w:hAnsi="Arial" w:cs="Arial"/>
          <w:b/>
          <w:bCs/>
          <w:kern w:val="1"/>
          <w:sz w:val="20"/>
          <w:szCs w:val="20"/>
          <w:lang w:eastAsia="ar-SA"/>
        </w:rPr>
      </w:pPr>
      <w:r w:rsidRPr="00F13CFB">
        <w:rPr>
          <w:b/>
          <w:bCs/>
          <w:kern w:val="1"/>
          <w:sz w:val="20"/>
          <w:szCs w:val="20"/>
          <w:lang w:eastAsia="ar-SA"/>
        </w:rPr>
        <w:t>Оглавление</w:t>
      </w:r>
    </w:p>
    <w:p w:rsidR="00F13CFB" w:rsidRPr="00F13CFB" w:rsidRDefault="00F94142" w:rsidP="001D0E55">
      <w:pPr>
        <w:widowControl w:val="0"/>
        <w:tabs>
          <w:tab w:val="right" w:leader="dot" w:pos="10195"/>
        </w:tabs>
        <w:suppressAutoHyphens/>
        <w:autoSpaceDE w:val="0"/>
        <w:rPr>
          <w:rFonts w:eastAsiaTheme="minorEastAsia"/>
          <w:noProof/>
          <w:sz w:val="20"/>
          <w:szCs w:val="20"/>
        </w:rPr>
      </w:pPr>
      <w:r w:rsidRPr="00F13CFB">
        <w:rPr>
          <w:sz w:val="20"/>
          <w:szCs w:val="20"/>
          <w:lang w:eastAsia="ar-SA"/>
        </w:rPr>
        <w:fldChar w:fldCharType="begin"/>
      </w:r>
      <w:r w:rsidR="00F13CFB" w:rsidRPr="00F13CFB">
        <w:rPr>
          <w:sz w:val="20"/>
          <w:szCs w:val="20"/>
          <w:lang w:eastAsia="ar-SA"/>
        </w:rPr>
        <w:instrText xml:space="preserve"> TOC \o "1-3" \h \z \u </w:instrText>
      </w:r>
      <w:r w:rsidRPr="00F13CFB">
        <w:rPr>
          <w:sz w:val="20"/>
          <w:szCs w:val="20"/>
          <w:lang w:eastAsia="ar-SA"/>
        </w:rPr>
        <w:fldChar w:fldCharType="separate"/>
      </w:r>
      <w:hyperlink w:anchor="_Toc156912876" w:history="1">
        <w:r w:rsidR="00F13CFB" w:rsidRPr="00F13CFB">
          <w:rPr>
            <w:noProof/>
            <w:sz w:val="20"/>
            <w:szCs w:val="20"/>
            <w:lang w:eastAsia="ar-SA"/>
          </w:rPr>
          <w:t>Состав проектных материалов</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_Toc156912876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77" w:history="1">
        <w:r w:rsidR="00F13CFB" w:rsidRPr="00F13CFB">
          <w:rPr>
            <w:noProof/>
            <w:sz w:val="20"/>
            <w:szCs w:val="20"/>
            <w:lang w:eastAsia="ar-SA"/>
          </w:rPr>
          <w:t>Оглавление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_Toc156912877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78" w:history="1">
        <w:r w:rsidR="00F13CFB" w:rsidRPr="00F13CFB">
          <w:rPr>
            <w:noProof/>
            <w:sz w:val="20"/>
            <w:szCs w:val="20"/>
            <w:lang w:eastAsia="ar-SA"/>
          </w:rPr>
          <w:t>Введение.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_Toc156912878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5</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79" w:history="1">
        <w:r w:rsidR="00F13CFB" w:rsidRPr="00F13CFB">
          <w:rPr>
            <w:noProof/>
            <w:sz w:val="20"/>
            <w:szCs w:val="20"/>
            <w:lang w:eastAsia="ar-SA"/>
          </w:rPr>
          <w:t>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на территории Угловского городского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_Toc156912879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6</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0" w:history="1">
        <w:r w:rsidR="00F13CFB" w:rsidRPr="00F13CFB">
          <w:rPr>
            <w:noProof/>
            <w:sz w:val="20"/>
            <w:szCs w:val="20"/>
            <w:lang w:eastAsia="ar-SA"/>
          </w:rPr>
          <w:t>2. Обоснование размещения объектов местного значения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_Toc156912880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1" w:history="1">
        <w:r w:rsidR="00F13CFB" w:rsidRPr="00F13CFB">
          <w:rPr>
            <w:noProof/>
            <w:sz w:val="20"/>
            <w:szCs w:val="20"/>
            <w:lang w:eastAsia="ar-SA"/>
          </w:rPr>
          <w:t>2.1. Анализ использования территорий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_Toc156912881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2" w:history="1">
        <w:r w:rsidR="00F13CFB" w:rsidRPr="00F13CFB">
          <w:rPr>
            <w:noProof/>
            <w:sz w:val="20"/>
            <w:szCs w:val="20"/>
            <w:lang w:eastAsia="ar-SA"/>
          </w:rPr>
          <w:t>2.1.1. Расселение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_Toc156912882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3" w:history="1">
        <w:r w:rsidR="00F13CFB" w:rsidRPr="00F13CFB">
          <w:rPr>
            <w:noProof/>
            <w:sz w:val="20"/>
            <w:szCs w:val="20"/>
            <w:lang w:eastAsia="ar-SA"/>
          </w:rPr>
          <w:t>2.2. Природные условия и географические характеристики местоположения Угловского городского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_Toc156912883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22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4" w:history="1">
        <w:r w:rsidR="00F13CFB" w:rsidRPr="00F13CFB">
          <w:rPr>
            <w:noProof/>
            <w:sz w:val="20"/>
            <w:szCs w:val="20"/>
            <w:lang w:eastAsia="ar-SA"/>
          </w:rPr>
          <w:t>2.3. Объекты культурного наследия (памятники истории и культуры)</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_Toc156912884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25</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5" w:history="1">
        <w:r w:rsidR="00F13CFB" w:rsidRPr="00F13CFB">
          <w:rPr>
            <w:noProof/>
            <w:sz w:val="20"/>
            <w:szCs w:val="20"/>
            <w:lang w:eastAsia="ar-SA"/>
          </w:rPr>
          <w:t>2.4. Особо охраняемые природные территории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_Toc156912885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30</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6" w:history="1">
        <w:r w:rsidR="00F13CFB" w:rsidRPr="00F13CFB">
          <w:rPr>
            <w:noProof/>
            <w:sz w:val="20"/>
            <w:szCs w:val="20"/>
            <w:lang w:eastAsia="ar-SA"/>
          </w:rPr>
          <w:t>2.5. Землепользование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43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7" w:history="1">
        <w:r w:rsidR="00F13CFB" w:rsidRPr="00F13CFB">
          <w:rPr>
            <w:noProof/>
            <w:sz w:val="20"/>
            <w:szCs w:val="20"/>
            <w:lang w:eastAsia="ar-SA"/>
          </w:rPr>
          <w:t>2.6. Транспортная инфраструктура</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46</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8" w:history="1">
        <w:r w:rsidR="00F13CFB" w:rsidRPr="00F13CFB">
          <w:rPr>
            <w:noProof/>
            <w:sz w:val="20"/>
            <w:szCs w:val="20"/>
            <w:lang w:eastAsia="ar-SA"/>
          </w:rPr>
          <w:t>2.7. Численность населения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_Toc156912888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59</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89" w:history="1">
        <w:r w:rsidR="00F13CFB" w:rsidRPr="00F13CFB">
          <w:rPr>
            <w:noProof/>
            <w:sz w:val="20"/>
            <w:szCs w:val="20"/>
            <w:lang w:eastAsia="ar-SA"/>
          </w:rPr>
          <w:t>2.8. Объекты общественного и делового назначения.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_Toc156912889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62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0" w:history="1">
        <w:r w:rsidR="00F13CFB" w:rsidRPr="00F13CFB">
          <w:rPr>
            <w:noProof/>
            <w:sz w:val="20"/>
            <w:szCs w:val="20"/>
            <w:lang w:eastAsia="ar-SA"/>
          </w:rPr>
          <w:t>2.9. Инженерная инфраструктура</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_Toc156912890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74</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1" w:history="1">
        <w:r w:rsidR="00F13CFB" w:rsidRPr="00F13CFB">
          <w:rPr>
            <w:noProof/>
            <w:sz w:val="20"/>
            <w:szCs w:val="20"/>
            <w:lang w:eastAsia="ar-SA"/>
          </w:rPr>
          <w:t>2.10. Производственная инфраструктура</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_Toc156912891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76</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2" w:history="1">
        <w:r w:rsidR="00F13CFB" w:rsidRPr="00F13CFB">
          <w:rPr>
            <w:noProof/>
            <w:sz w:val="20"/>
            <w:szCs w:val="20"/>
            <w:lang w:eastAsia="ar-SA"/>
          </w:rPr>
          <w:t>2.11. Прогнозируемые направления развития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_Toc156912892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88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3" w:history="1">
        <w:r w:rsidR="00F13CFB" w:rsidRPr="00F13CFB">
          <w:rPr>
            <w:noProof/>
            <w:sz w:val="20"/>
            <w:szCs w:val="20"/>
            <w:lang w:eastAsia="ar-SA"/>
          </w:rPr>
          <w:t>экономической базы Угловского городского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_Toc156912893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88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4" w:history="1">
        <w:r w:rsidR="00F13CFB" w:rsidRPr="00F13CFB">
          <w:rPr>
            <w:noProof/>
            <w:sz w:val="20"/>
            <w:szCs w:val="20"/>
            <w:lang w:eastAsia="ar-SA"/>
          </w:rPr>
          <w:t>2.12. Объекты специального назначения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_Toc156912894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91</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5" w:history="1">
        <w:r w:rsidR="00F13CFB" w:rsidRPr="00F13CFB">
          <w:rPr>
            <w:noProof/>
            <w:sz w:val="20"/>
            <w:szCs w:val="20"/>
            <w:lang w:eastAsia="ar-SA"/>
          </w:rPr>
          <w:t>2.13. Территории с особым режимом использования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_Toc156912895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94</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6" w:history="1">
        <w:r w:rsidR="00F13CFB" w:rsidRPr="00F13CFB">
          <w:rPr>
            <w:noProof/>
            <w:sz w:val="20"/>
            <w:szCs w:val="20"/>
            <w:lang w:eastAsia="ar-SA"/>
          </w:rPr>
          <w:t>3.  Нормативные параметры планировки и застройки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95</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7" w:history="1">
        <w:r w:rsidR="00F13CFB" w:rsidRPr="00F13CFB">
          <w:rPr>
            <w:noProof/>
            <w:sz w:val="20"/>
            <w:szCs w:val="20"/>
            <w:lang w:eastAsia="ar-SA"/>
          </w:rPr>
          <w:t>3.1. Жилой фонд.</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95</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8" w:history="1">
        <w:r w:rsidR="00F13CFB" w:rsidRPr="00F13CFB">
          <w:rPr>
            <w:noProof/>
            <w:sz w:val="20"/>
            <w:szCs w:val="20"/>
            <w:lang w:eastAsia="ar-SA"/>
          </w:rPr>
          <w:t>3.2. Потребность в объектах социально-бытового обслуживания.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_Toc156912898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99</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899" w:history="1">
        <w:r w:rsidR="00F13CFB" w:rsidRPr="00F13CFB">
          <w:rPr>
            <w:noProof/>
            <w:sz w:val="20"/>
            <w:szCs w:val="20"/>
            <w:lang w:eastAsia="ar-SA"/>
          </w:rPr>
          <w:t>3.3. Объекты  специального назначения.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_Toc156912899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0" w:history="1">
        <w:r w:rsidR="00F13CFB" w:rsidRPr="00F13CFB">
          <w:rPr>
            <w:noProof/>
            <w:sz w:val="20"/>
            <w:szCs w:val="20"/>
            <w:lang w:eastAsia="ar-SA"/>
          </w:rPr>
          <w:t>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_Toc156912900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1" w:history="1">
        <w:r w:rsidR="00F13CFB" w:rsidRPr="00F13CFB">
          <w:rPr>
            <w:noProof/>
            <w:sz w:val="20"/>
            <w:szCs w:val="20"/>
            <w:lang w:eastAsia="ar-SA"/>
          </w:rPr>
          <w:t>4.1. Мероприятия, утвержденные схемой территориального планирования Российской Федерации.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_Toc156912901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2" w:history="1">
        <w:r w:rsidR="00F13CFB" w:rsidRPr="00F13CFB">
          <w:rPr>
            <w:noProof/>
            <w:sz w:val="20"/>
            <w:szCs w:val="20"/>
            <w:lang w:eastAsia="ar-SA"/>
          </w:rPr>
          <w:t>4.2. Сведения о видах, назначении и наименованиях планируемых для размещения объектах регионального значения на территории муниципального образования, их основные характеристики и местоположение.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_Toc156912902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104</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3" w:history="1">
        <w:r w:rsidR="00F13CFB" w:rsidRPr="00F13CFB">
          <w:rPr>
            <w:noProof/>
            <w:sz w:val="20"/>
            <w:szCs w:val="20"/>
            <w:lang w:eastAsia="ar-SA"/>
          </w:rPr>
          <w:t>4.3. Перечень объектов местного значения, планируемых для размещения на территориях муниципального образования в рамках муниципальных программ Угловского городского поселения Окуловского муниципального района</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_Toc156912903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106</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4" w:history="1">
        <w:r w:rsidR="00F13CFB" w:rsidRPr="00F13CFB">
          <w:rPr>
            <w:noProof/>
            <w:sz w:val="20"/>
            <w:szCs w:val="20"/>
            <w:lang w:eastAsia="ar-SA"/>
          </w:rPr>
          <w:t>4.4. Характеристики зон с  особыми условиями использования территорий</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_Toc156912904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109</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5" w:history="1">
        <w:r w:rsidR="00F13CFB" w:rsidRPr="00F13CFB">
          <w:rPr>
            <w:noProof/>
            <w:sz w:val="20"/>
            <w:szCs w:val="20"/>
            <w:lang w:eastAsia="ar-SA"/>
          </w:rPr>
          <w:t>5. Развитие планировочной структуры населенных пунктов Угловского городского поселения. Функциональное зонирование территории.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_Toc156912905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109</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6" w:history="1">
        <w:r w:rsidR="00F13CFB" w:rsidRPr="00F13CFB">
          <w:rPr>
            <w:noProof/>
            <w:sz w:val="20"/>
            <w:szCs w:val="20"/>
            <w:lang w:eastAsia="ar-SA"/>
          </w:rPr>
          <w:t>5.1. Развитие планировочной структуры населенных пунктов</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110</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7" w:history="1">
        <w:r w:rsidR="00F13CFB" w:rsidRPr="00F13CFB">
          <w:rPr>
            <w:noProof/>
            <w:sz w:val="20"/>
            <w:szCs w:val="20"/>
            <w:lang w:eastAsia="ar-SA"/>
          </w:rPr>
          <w:t>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110</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8" w:history="1">
        <w:r w:rsidR="00F13CFB" w:rsidRPr="00F13CFB">
          <w:rPr>
            <w:noProof/>
            <w:sz w:val="20"/>
            <w:szCs w:val="20"/>
            <w:lang w:eastAsia="ar-SA"/>
          </w:rPr>
          <w:t>6. Инженерное обеспечение и благоустройство территории.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_Toc156912908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09" w:history="1">
        <w:r w:rsidR="00F13CFB" w:rsidRPr="00F13CFB">
          <w:rPr>
            <w:noProof/>
            <w:sz w:val="20"/>
            <w:szCs w:val="20"/>
            <w:lang w:eastAsia="ar-SA"/>
          </w:rPr>
          <w:t>6.1. Водоснабжение и водоотведение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_Toc156912909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0" w:history="1">
        <w:r w:rsidR="00F13CFB" w:rsidRPr="00F13CFB">
          <w:rPr>
            <w:noProof/>
            <w:sz w:val="20"/>
            <w:szCs w:val="20"/>
            <w:lang w:eastAsia="ar-SA"/>
          </w:rPr>
          <w:t>6.2.Теплоснабжение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_Toc156912910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115</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1" w:history="1">
        <w:r w:rsidR="00F13CFB" w:rsidRPr="00F13CFB">
          <w:rPr>
            <w:noProof/>
            <w:sz w:val="20"/>
            <w:szCs w:val="20"/>
            <w:lang w:eastAsia="ar-SA"/>
          </w:rPr>
          <w:t>6.3. Газоснабжение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_Toc156912911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2" w:history="1">
        <w:r w:rsidR="00F13CFB" w:rsidRPr="00F13CFB">
          <w:rPr>
            <w:noProof/>
            <w:sz w:val="20"/>
            <w:szCs w:val="20"/>
            <w:lang w:eastAsia="ar-SA"/>
          </w:rPr>
          <w:t>6.4. Сети электроснабжения.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_Toc156912912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119</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3" w:history="1">
        <w:r w:rsidR="00F13CFB" w:rsidRPr="00F13CFB">
          <w:rPr>
            <w:noProof/>
            <w:sz w:val="20"/>
            <w:szCs w:val="20"/>
            <w:lang w:eastAsia="ar-SA"/>
          </w:rPr>
          <w:t>6.5. Сети связи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_Toc156912913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121</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4" w:history="1">
        <w:r w:rsidR="00F13CFB" w:rsidRPr="00F13CFB">
          <w:rPr>
            <w:noProof/>
            <w:sz w:val="20"/>
            <w:szCs w:val="20"/>
            <w:lang w:eastAsia="ar-SA"/>
          </w:rPr>
          <w:t>6.6. Инженерная подготовка территории.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_Toc156912914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5" w:history="1">
        <w:r w:rsidR="00F13CFB" w:rsidRPr="00F13CFB">
          <w:rPr>
            <w:noProof/>
            <w:sz w:val="20"/>
            <w:szCs w:val="20"/>
            <w:lang w:eastAsia="ar-SA"/>
          </w:rPr>
          <w:t>7. Зона производственных предприятий.</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_Toc156912915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6" w:history="1">
        <w:r w:rsidR="00F13CFB" w:rsidRPr="00F13CFB">
          <w:rPr>
            <w:noProof/>
            <w:sz w:val="20"/>
            <w:szCs w:val="20"/>
            <w:lang w:eastAsia="ar-SA"/>
          </w:rPr>
          <w:t>8. Баланс территории Угловского городского  поселения Окуловского муниципального района Новгородской области.</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123</w:t>
        </w:r>
        <w:r w:rsidRPr="00F13CFB">
          <w:rPr>
            <w:noProof/>
            <w:webHidden/>
            <w:sz w:val="20"/>
            <w:szCs w:val="20"/>
            <w:lang w:eastAsia="ar-SA"/>
          </w:rPr>
          <w:fldChar w:fldCharType="end"/>
        </w:r>
      </w:hyperlink>
    </w:p>
    <w:p w:rsidR="00F13CFB" w:rsidRPr="00F13CFB" w:rsidRDefault="00F94142" w:rsidP="001D0E55">
      <w:pPr>
        <w:widowControl w:val="0"/>
        <w:tabs>
          <w:tab w:val="left" w:pos="520"/>
          <w:tab w:val="right" w:leader="dot" w:pos="10195"/>
        </w:tabs>
        <w:suppressAutoHyphens/>
        <w:autoSpaceDE w:val="0"/>
        <w:rPr>
          <w:rFonts w:eastAsiaTheme="minorEastAsia"/>
          <w:noProof/>
          <w:sz w:val="20"/>
          <w:szCs w:val="20"/>
        </w:rPr>
      </w:pPr>
      <w:hyperlink w:anchor="_Toc156912917" w:history="1">
        <w:r w:rsidR="00F13CFB" w:rsidRPr="00F13CFB">
          <w:rPr>
            <w:noProof/>
            <w:sz w:val="20"/>
            <w:szCs w:val="20"/>
            <w:lang w:eastAsia="ar-SA"/>
          </w:rPr>
          <w:t>9.</w:t>
        </w:r>
        <w:r w:rsidR="00F13CFB" w:rsidRPr="00F13CFB">
          <w:rPr>
            <w:rFonts w:eastAsiaTheme="minorEastAsia"/>
            <w:noProof/>
            <w:sz w:val="20"/>
            <w:szCs w:val="20"/>
          </w:rPr>
          <w:tab/>
        </w:r>
        <w:r w:rsidR="00F13CFB" w:rsidRPr="00F13CFB">
          <w:rPr>
            <w:noProof/>
            <w:sz w:val="20"/>
            <w:szCs w:val="20"/>
            <w:lang w:eastAsia="ar-SA"/>
          </w:rPr>
          <w:t>Мероприятия по охране окружающей среды.</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126</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8" w:history="1">
        <w:r w:rsidR="00F13CFB" w:rsidRPr="00F13CFB">
          <w:rPr>
            <w:noProof/>
            <w:sz w:val="20"/>
            <w:szCs w:val="20"/>
            <w:lang w:eastAsia="ar-SA"/>
          </w:rPr>
          <w:t>10. Защита территорий от чрезвычайных ситуаций природного и техногенного характера.</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_Toc156912918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127</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19" w:history="1">
        <w:r w:rsidR="00F13CFB" w:rsidRPr="00F13CFB">
          <w:rPr>
            <w:noProof/>
            <w:sz w:val="20"/>
            <w:szCs w:val="20"/>
            <w:lang w:eastAsia="ar-SA"/>
          </w:rPr>
          <w:t>11. Заключение</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_Toc156912919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133</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0" w:history="1">
        <w:r w:rsidR="00F13CFB" w:rsidRPr="00F13CFB">
          <w:rPr>
            <w:noProof/>
            <w:sz w:val="20"/>
            <w:szCs w:val="20"/>
            <w:lang w:eastAsia="ar-SA"/>
          </w:rPr>
          <w:t>12. Основные технико-экономические показатели Генерального плана Угловского городского поселения</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_Toc156912920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134</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1" w:history="1">
        <w:r w:rsidR="00F13CFB" w:rsidRPr="00F13CFB">
          <w:rPr>
            <w:i/>
            <w:noProof/>
            <w:sz w:val="20"/>
            <w:szCs w:val="20"/>
            <w:lang w:eastAsia="ar-SA"/>
          </w:rPr>
          <w:t>Приложение 1</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_Toc156912921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137</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2" w:history="1">
        <w:r w:rsidR="00F13CFB" w:rsidRPr="00F13CFB">
          <w:rPr>
            <w:i/>
            <w:noProof/>
            <w:sz w:val="20"/>
            <w:szCs w:val="20"/>
            <w:lang w:eastAsia="ar-SA"/>
          </w:rPr>
          <w:t>Приложение 2</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_Toc156912922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137</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3" w:history="1">
        <w:r w:rsidR="00F13CFB" w:rsidRPr="00F13CFB">
          <w:rPr>
            <w:i/>
            <w:noProof/>
            <w:sz w:val="20"/>
            <w:szCs w:val="20"/>
            <w:lang w:eastAsia="ar-SA"/>
          </w:rPr>
          <w:t>Приложение 3</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_Toc156912923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142</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4" w:history="1">
        <w:r w:rsidR="00F13CFB" w:rsidRPr="00F13CFB">
          <w:rPr>
            <w:i/>
            <w:noProof/>
            <w:sz w:val="20"/>
            <w:szCs w:val="20"/>
            <w:lang w:eastAsia="ar-SA"/>
          </w:rPr>
          <w:t>Приложение 4</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_Toc156912924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148</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5" w:history="1">
        <w:r w:rsidR="00F13CFB" w:rsidRPr="00F13CFB">
          <w:rPr>
            <w:i/>
            <w:noProof/>
            <w:sz w:val="20"/>
            <w:szCs w:val="20"/>
            <w:lang w:eastAsia="ar-SA"/>
          </w:rPr>
          <w:t>Приложение 5</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_Toc156912925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150</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rFonts w:eastAsiaTheme="minorEastAsia"/>
          <w:noProof/>
          <w:sz w:val="20"/>
          <w:szCs w:val="20"/>
        </w:rPr>
      </w:pPr>
      <w:hyperlink w:anchor="_Toc156912926" w:history="1">
        <w:r w:rsidR="00F13CFB" w:rsidRPr="00F13CFB">
          <w:rPr>
            <w:i/>
            <w:noProof/>
            <w:sz w:val="20"/>
            <w:szCs w:val="20"/>
            <w:lang w:eastAsia="ar-SA"/>
          </w:rPr>
          <w:t>Приложение 6</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_Toc156912926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151</w:t>
        </w:r>
        <w:r w:rsidRPr="00F13CFB">
          <w:rPr>
            <w:noProof/>
            <w:webHidden/>
            <w:sz w:val="20"/>
            <w:szCs w:val="20"/>
            <w:lang w:eastAsia="ar-SA"/>
          </w:rPr>
          <w:fldChar w:fldCharType="end"/>
        </w:r>
      </w:hyperlink>
    </w:p>
    <w:p w:rsidR="00F13CFB" w:rsidRPr="00F13CFB" w:rsidRDefault="00F94142" w:rsidP="001D0E55">
      <w:pPr>
        <w:widowControl w:val="0"/>
        <w:tabs>
          <w:tab w:val="right" w:leader="dot" w:pos="10195"/>
        </w:tabs>
        <w:suppressAutoHyphens/>
        <w:autoSpaceDE w:val="0"/>
        <w:rPr>
          <w:noProof/>
          <w:sz w:val="20"/>
          <w:szCs w:val="20"/>
          <w:lang w:eastAsia="ar-SA"/>
        </w:rPr>
      </w:pPr>
      <w:hyperlink w:anchor="_Toc156912927" w:history="1">
        <w:r w:rsidR="00F13CFB" w:rsidRPr="00F13CFB">
          <w:rPr>
            <w:i/>
            <w:noProof/>
            <w:sz w:val="20"/>
            <w:szCs w:val="20"/>
            <w:lang w:eastAsia="ar-SA"/>
          </w:rPr>
          <w:t>Приложение 7</w:t>
        </w:r>
        <w:r w:rsidR="00F13CFB" w:rsidRPr="00F13CFB">
          <w:rPr>
            <w:noProof/>
            <w:webHidden/>
            <w:sz w:val="20"/>
            <w:szCs w:val="20"/>
            <w:lang w:eastAsia="ar-SA"/>
          </w:rPr>
          <w:tab/>
        </w:r>
        <w:r w:rsidRPr="00F13CFB">
          <w:rPr>
            <w:noProof/>
            <w:webHidden/>
            <w:sz w:val="20"/>
            <w:szCs w:val="20"/>
            <w:lang w:eastAsia="ar-SA"/>
          </w:rPr>
          <w:fldChar w:fldCharType="begin"/>
        </w:r>
        <w:r w:rsidR="00F13CFB" w:rsidRPr="00F13CFB">
          <w:rPr>
            <w:noProof/>
            <w:webHidden/>
            <w:sz w:val="20"/>
            <w:szCs w:val="20"/>
            <w:lang w:eastAsia="ar-SA"/>
          </w:rPr>
          <w:instrText xml:space="preserve"> PAGEREF _Toc156912927 \h </w:instrText>
        </w:r>
        <w:r w:rsidRPr="00F13CFB">
          <w:rPr>
            <w:noProof/>
            <w:webHidden/>
            <w:sz w:val="20"/>
            <w:szCs w:val="20"/>
            <w:lang w:eastAsia="ar-SA"/>
          </w:rPr>
        </w:r>
        <w:r w:rsidRPr="00F13CFB">
          <w:rPr>
            <w:noProof/>
            <w:webHidden/>
            <w:sz w:val="20"/>
            <w:szCs w:val="20"/>
            <w:lang w:eastAsia="ar-SA"/>
          </w:rPr>
          <w:fldChar w:fldCharType="separate"/>
        </w:r>
        <w:r w:rsidR="00FD7835">
          <w:rPr>
            <w:noProof/>
            <w:webHidden/>
            <w:sz w:val="20"/>
            <w:szCs w:val="20"/>
            <w:lang w:eastAsia="ar-SA"/>
          </w:rPr>
          <w:t>167</w:t>
        </w:r>
        <w:r w:rsidRPr="00F13CFB">
          <w:rPr>
            <w:noProof/>
            <w:webHidden/>
            <w:sz w:val="20"/>
            <w:szCs w:val="20"/>
            <w:lang w:eastAsia="ar-SA"/>
          </w:rPr>
          <w:fldChar w:fldCharType="end"/>
        </w:r>
      </w:hyperlink>
    </w:p>
    <w:p w:rsidR="00F13CFB" w:rsidRPr="00F13CFB" w:rsidRDefault="00F13CFB" w:rsidP="001D0E55">
      <w:pPr>
        <w:widowControl w:val="0"/>
        <w:tabs>
          <w:tab w:val="right" w:leader="dot" w:pos="10195"/>
        </w:tabs>
        <w:suppressAutoHyphens/>
        <w:autoSpaceDE w:val="0"/>
        <w:rPr>
          <w:noProof/>
          <w:sz w:val="20"/>
          <w:szCs w:val="20"/>
          <w:lang w:eastAsia="ar-SA"/>
        </w:rPr>
      </w:pPr>
    </w:p>
    <w:p w:rsidR="00F13CFB" w:rsidRPr="00F13CFB" w:rsidRDefault="00F13CFB" w:rsidP="00303465">
      <w:pPr>
        <w:keepNext/>
        <w:pageBreakBefore/>
        <w:widowControl w:val="0"/>
        <w:numPr>
          <w:ilvl w:val="0"/>
          <w:numId w:val="6"/>
        </w:numPr>
        <w:suppressAutoHyphens/>
        <w:autoSpaceDE w:val="0"/>
        <w:spacing w:before="240" w:after="60"/>
        <w:jc w:val="center"/>
        <w:outlineLvl w:val="0"/>
        <w:rPr>
          <w:b/>
          <w:bCs/>
          <w:kern w:val="1"/>
          <w:sz w:val="20"/>
          <w:szCs w:val="20"/>
          <w:lang w:eastAsia="ar-SA"/>
        </w:rPr>
      </w:pPr>
      <w:bookmarkStart w:id="3" w:name="_Toc156912878"/>
      <w:r w:rsidRPr="00F13CFB">
        <w:rPr>
          <w:b/>
          <w:bCs/>
          <w:kern w:val="1"/>
          <w:sz w:val="20"/>
          <w:szCs w:val="20"/>
          <w:lang w:eastAsia="ar-SA"/>
        </w:rPr>
        <w:lastRenderedPageBreak/>
        <w:t>Введение.</w:t>
      </w:r>
      <w:bookmarkEnd w:id="3"/>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Генеральный план муниципального образования Угловское городского поселения был разработан в 2011 г. ОАО «Институт НОВГОРОДГРАЖДАНПРОЕКТ» (г.Великий Новгород) (утв. решением  Совета депутатов Угловского городского поселения Окуловского муниципального района Новгородской области от 30.12.2011 №74) и затем в него были внесены изменения  в 2017 и 2020 годах (утв.  решением Совета депутатов Угловского городского поселения от 12.04.2017 №107 и от 14.12.2020 №18).  </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Администрация Угловского городского поселения Постановлением от  04.04.2023 № 137  «О подготовке проекта документа территориального планирования (Генеральный план) Угловского городского поселения» приняла решение о разработке новой редакции Генерального плана поселения.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Настоящий  Генеральный план Угловского  городского поселения разработаны в 2023 г. Обществом с Ограниченной Ответственностью «ГрафИнфо»  (Великий Новгород) на основании выше указанного постановления Администрации Угловского городского поселения от 04.04.2023 № 137.</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В процессе реализации Генерального плана Угловского городского поселения и его изменений  возникла необходимость корректировки (изменения) ряда  положений документа, в частности изменения границ населенных пунктов и координат характерных точек этих границ в системе координат, используемой для ведения Единого государственного реестра недвижимости,  функционального зонирования территорий населенных пунктов, входящих в состав поселения, а также приведение границ муниципального образования Угловского городского поселения в соответствие с областным законом от 07.06.2004 №284-ОЗ «О наделении сельских районов и города Великий Новгород статусом муниципальных районов и городского округа Новгородской области» (в редакции областных </w:t>
      </w:r>
      <w:hyperlink r:id="rId9" w:history="1">
        <w:r w:rsidRPr="00F13CFB">
          <w:rPr>
            <w:sz w:val="20"/>
            <w:szCs w:val="20"/>
            <w:lang w:eastAsia="ar-SA"/>
          </w:rPr>
          <w:t>законов Новгородской области от 05.07.2005 № 511-ОЗ</w:t>
        </w:r>
      </w:hyperlink>
      <w:r w:rsidRPr="00F13CFB">
        <w:rPr>
          <w:sz w:val="20"/>
          <w:szCs w:val="20"/>
          <w:lang w:eastAsia="ar-SA"/>
        </w:rPr>
        <w:t>, </w:t>
      </w:r>
      <w:hyperlink r:id="rId10" w:history="1">
        <w:r w:rsidRPr="00F13CFB">
          <w:rPr>
            <w:sz w:val="20"/>
            <w:szCs w:val="20"/>
            <w:lang w:eastAsia="ar-SA"/>
          </w:rPr>
          <w:t>от 31.03.2009 № 489-ОЗ</w:t>
        </w:r>
      </w:hyperlink>
      <w:r w:rsidRPr="00F13CFB">
        <w:rPr>
          <w:sz w:val="20"/>
          <w:szCs w:val="20"/>
          <w:lang w:eastAsia="ar-SA"/>
        </w:rPr>
        <w:t>, </w:t>
      </w:r>
      <w:hyperlink r:id="rId11" w:history="1">
        <w:r w:rsidRPr="00F13CFB">
          <w:rPr>
            <w:sz w:val="20"/>
            <w:szCs w:val="20"/>
            <w:lang w:eastAsia="ar-SA"/>
          </w:rPr>
          <w:t>от 02.11.2009 № 628-ОЗ</w:t>
        </w:r>
      </w:hyperlink>
      <w:r w:rsidRPr="00F13CFB">
        <w:rPr>
          <w:sz w:val="20"/>
          <w:szCs w:val="20"/>
          <w:lang w:eastAsia="ar-SA"/>
        </w:rPr>
        <w:t>, </w:t>
      </w:r>
      <w:hyperlink r:id="rId12" w:history="1">
        <w:r w:rsidRPr="00F13CFB">
          <w:rPr>
            <w:sz w:val="20"/>
            <w:szCs w:val="20"/>
            <w:lang w:eastAsia="ar-SA"/>
          </w:rPr>
          <w:t>от 03.09.2010 № 818-ОЗ</w:t>
        </w:r>
      </w:hyperlink>
      <w:r w:rsidRPr="00F13CFB">
        <w:rPr>
          <w:sz w:val="20"/>
          <w:szCs w:val="20"/>
          <w:lang w:eastAsia="ar-SA"/>
        </w:rPr>
        <w:t>, </w:t>
      </w:r>
      <w:hyperlink r:id="rId13" w:history="1">
        <w:r w:rsidRPr="00F13CFB">
          <w:rPr>
            <w:sz w:val="20"/>
            <w:szCs w:val="20"/>
            <w:lang w:eastAsia="ar-SA"/>
          </w:rPr>
          <w:t>от 31.08.2015 № 802-ОЗ</w:t>
        </w:r>
      </w:hyperlink>
      <w:r w:rsidRPr="00F13CFB">
        <w:rPr>
          <w:sz w:val="20"/>
          <w:szCs w:val="20"/>
          <w:lang w:eastAsia="ar-SA"/>
        </w:rPr>
        <w:t xml:space="preserve">,  </w:t>
      </w:r>
      <w:hyperlink r:id="rId14" w:history="1">
        <w:r w:rsidRPr="00F13CFB">
          <w:rPr>
            <w:sz w:val="20"/>
            <w:szCs w:val="20"/>
            <w:lang w:eastAsia="ar-SA"/>
          </w:rPr>
          <w:t>от 04.04.2018 № 234-ОЗ</w:t>
        </w:r>
      </w:hyperlink>
      <w:r w:rsidRPr="00F13CFB">
        <w:rPr>
          <w:sz w:val="20"/>
          <w:szCs w:val="20"/>
          <w:lang w:eastAsia="ar-SA"/>
        </w:rPr>
        <w:t>, </w:t>
      </w:r>
      <w:hyperlink r:id="rId15" w:history="1">
        <w:r w:rsidRPr="00F13CFB">
          <w:rPr>
            <w:sz w:val="20"/>
            <w:szCs w:val="20"/>
            <w:lang w:eastAsia="ar-SA"/>
          </w:rPr>
          <w:t>от 06.11.2018 № 325-ОЗ</w:t>
        </w:r>
      </w:hyperlink>
      <w:r w:rsidRPr="00F13CFB">
        <w:rPr>
          <w:sz w:val="20"/>
          <w:szCs w:val="20"/>
          <w:lang w:eastAsia="ar-SA"/>
        </w:rPr>
        <w:t xml:space="preserve">, от 04.04.2019 № 396-ОЗ, </w:t>
      </w:r>
      <w:hyperlink r:id="rId16" w:history="1">
        <w:r w:rsidRPr="00F13CFB">
          <w:rPr>
            <w:sz w:val="20"/>
            <w:szCs w:val="20"/>
            <w:lang w:eastAsia="ar-SA"/>
          </w:rPr>
          <w:t xml:space="preserve"> от 27.03.2020 № 532-ОЗ</w:t>
        </w:r>
      </w:hyperlink>
      <w:r w:rsidRPr="00F13CFB">
        <w:rPr>
          <w:sz w:val="20"/>
          <w:szCs w:val="20"/>
          <w:lang w:eastAsia="ar-SA"/>
        </w:rPr>
        <w:t>,  от 04.07.2022 № 128-ОЗ).</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  Необходимо отметить, что новая редакция  генерального плана  не изменяет принципиально концепцию и основные положения развития  Угловского городского поселения  в составе Окуловского муниципального района и Новгородской области.</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Генеральный план разработан с учетом требований Градостроительного  кодекса  Российской Федерации (в ред. Федерального </w:t>
      </w:r>
      <w:hyperlink r:id="rId17" w:anchor="dst100068" w:history="1">
        <w:r w:rsidRPr="00F13CFB">
          <w:rPr>
            <w:sz w:val="20"/>
            <w:szCs w:val="20"/>
            <w:lang w:eastAsia="ar-SA"/>
          </w:rPr>
          <w:t>закона</w:t>
        </w:r>
      </w:hyperlink>
      <w:r w:rsidRPr="00F13CFB">
        <w:rPr>
          <w:sz w:val="20"/>
          <w:szCs w:val="20"/>
          <w:lang w:eastAsia="ar-SA"/>
        </w:rPr>
        <w:t xml:space="preserve"> от 13.06.2023 №</w:t>
      </w:r>
      <w:hyperlink r:id="rId18" w:anchor="dst100067" w:history="1">
        <w:r w:rsidRPr="00F13CFB">
          <w:rPr>
            <w:sz w:val="20"/>
            <w:szCs w:val="20"/>
            <w:lang w:eastAsia="ar-SA"/>
          </w:rPr>
          <w:t xml:space="preserve"> 240-ФЗ</w:t>
        </w:r>
      </w:hyperlink>
      <w:r w:rsidRPr="00F13CFB">
        <w:rPr>
          <w:sz w:val="20"/>
          <w:szCs w:val="20"/>
          <w:lang w:eastAsia="ar-SA"/>
        </w:rPr>
        <w:t>) и Методических рекомендаций по разработке проектов генеральных планов поселений (Приказ министерства регионального развития РФ от 26.05.2011 года №244).</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Материалы по обоснованию генерального плана в текстовой форме содержат:</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1) сведения об утвержденных документах стратегического планирования, указанных в </w:t>
      </w:r>
      <w:hyperlink r:id="rId19" w:anchor="dst3233" w:history="1">
        <w:r w:rsidRPr="00F13CFB">
          <w:rPr>
            <w:sz w:val="20"/>
            <w:szCs w:val="20"/>
            <w:lang w:eastAsia="ar-SA"/>
          </w:rPr>
          <w:t>части 5.2 статьи 9</w:t>
        </w:r>
      </w:hyperlink>
      <w:r w:rsidRPr="00F13CFB">
        <w:rPr>
          <w:sz w:val="20"/>
          <w:szCs w:val="20"/>
          <w:lang w:eastAsia="ar-SA"/>
        </w:rPr>
        <w:t xml:space="preserve"> Градостроительного кодекса РФ,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3) оценку возможного влияния планируемых для размещения объектов местного значения поселения на комплексное развитие этих территорий;</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6) перечень и характеристику основных факторов риска возникновения чрезвычайных ситуаций природного и техногенного характера;</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7) перечень земельных участков, которые включаются в границы населенных пунктов, входящих в состав поселения, муниципального округа,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lastRenderedPageBreak/>
        <w:t xml:space="preserve">Подготовка и утверждение генерального плана поселения, генерального плана муниципального округа, генерального плана городского округа осуществляется в соответствии со статьей 24 ГрК РФ (в  ред. Федерального </w:t>
      </w:r>
      <w:hyperlink r:id="rId20" w:anchor="dst100083" w:history="1">
        <w:r w:rsidRPr="00F13CFB">
          <w:rPr>
            <w:sz w:val="20"/>
            <w:szCs w:val="20"/>
            <w:lang w:eastAsia="ar-SA"/>
          </w:rPr>
          <w:t>закона</w:t>
        </w:r>
      </w:hyperlink>
      <w:r w:rsidRPr="00F13CFB">
        <w:rPr>
          <w:sz w:val="20"/>
          <w:szCs w:val="20"/>
          <w:lang w:eastAsia="ar-SA"/>
        </w:rPr>
        <w:t xml:space="preserve"> от 13.06.2023 № 240-ФЗ), а особенности согласования проекта генерального плана поселения в соответствии со ст. 25.</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Реализация документов территориального планирования осуществляется в соответствии со ст.26. ГрК РФ</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Генеральный   план разработан   на период до 2043 года (20 лет).</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В генплане Угловского городского поселения    не применяются положения статьи 19 Градостроительного кодекса Российской Федерации в части: пунктов 3,4 части 1; пункта 2 части 2; пунктов 2,3 части 3; пунктов 4,5,6 части 5, в связи с тем, что на территории Угловского городского поселения      межселенные территории отсутствуют.</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В качестве картографической основы для подготовки генерального плана  использованы картографические материалы государственного кадастра недвижимости (филиал ФГБУ «ФКП Росреестр» по Новгородской области) (</w:t>
      </w:r>
      <w:hyperlink r:id="rId21" w:history="1">
        <w:r w:rsidRPr="00F13CFB">
          <w:rPr>
            <w:color w:val="000000"/>
            <w:sz w:val="20"/>
            <w:szCs w:val="20"/>
            <w:lang w:eastAsia="ar-SA"/>
          </w:rPr>
          <w:t>http://maps.rosreestr.ru/PortalOnline/</w:t>
        </w:r>
      </w:hyperlink>
      <w:r w:rsidRPr="00F13CFB">
        <w:rPr>
          <w:sz w:val="20"/>
          <w:szCs w:val="20"/>
          <w:lang w:eastAsia="ar-SA"/>
        </w:rPr>
        <w:t xml:space="preserve">) по состоянию на  2023 года, а также материалы предоставленные Администрацией Угловского городского поселения  Окуловского  муниципального района   Новгородской области. </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При подготовке документов территориального планирования Угловского городского поселения    использовались  сведения, имеющиеся во ФГИС </w:t>
      </w:r>
      <w:hyperlink r:id="rId22" w:history="1">
        <w:r w:rsidRPr="00F13CFB">
          <w:rPr>
            <w:sz w:val="20"/>
            <w:szCs w:val="20"/>
            <w:lang w:eastAsia="ar-SA"/>
          </w:rPr>
          <w:t>ТП</w:t>
        </w:r>
      </w:hyperlink>
      <w:r w:rsidRPr="00F13CFB">
        <w:rPr>
          <w:sz w:val="20"/>
          <w:szCs w:val="20"/>
          <w:lang w:eastAsia="ar-SA"/>
        </w:rPr>
        <w:t>.</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В основу генерального плана  положены данные, предоставленные Администрацией Угловского городского поселения    в 2023 годах, а также документы с официального сайта Администраций Угловского поселения и Окуловского  муниципального района. </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xml:space="preserve"> Настоящий генеральный план  выполнен с учетом принятых в период до  2023 года федеральных, региональных и муниципальных целевых градостроительных и иных программ развития.</w:t>
      </w:r>
    </w:p>
    <w:p w:rsidR="00F13CFB" w:rsidRPr="00F13CFB"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Работа основывается на общих принципах, основных требованиях и генеральных направлениях государственной Концепции перехода РФ к модели устойчивого развития.</w:t>
      </w:r>
    </w:p>
    <w:p w:rsidR="00F13CFB" w:rsidRPr="00F13CFB" w:rsidRDefault="00F13CFB" w:rsidP="00303465">
      <w:pPr>
        <w:widowControl w:val="0"/>
        <w:numPr>
          <w:ilvl w:val="0"/>
          <w:numId w:val="6"/>
        </w:numPr>
        <w:suppressAutoHyphens/>
        <w:autoSpaceDE w:val="0"/>
        <w:ind w:firstLine="709"/>
        <w:jc w:val="both"/>
        <w:rPr>
          <w:b/>
          <w:sz w:val="20"/>
          <w:szCs w:val="20"/>
          <w:lang w:eastAsia="ar-SA"/>
        </w:rPr>
      </w:pPr>
      <w:r w:rsidRPr="00F13CFB">
        <w:rPr>
          <w:b/>
          <w:sz w:val="20"/>
          <w:szCs w:val="20"/>
          <w:lang w:eastAsia="ar-SA"/>
        </w:rPr>
        <w:t xml:space="preserve"> «Устойчивое развитие» - это модель движения вперед, при котором достигается удовлетворение потребностей нынешнего поколения без лишения возможности будущих поколений».</w:t>
      </w:r>
    </w:p>
    <w:p w:rsidR="00F13CFB" w:rsidRPr="00F13CFB" w:rsidRDefault="00F13CFB" w:rsidP="001D0E55">
      <w:pPr>
        <w:widowControl w:val="0"/>
        <w:suppressAutoHyphens/>
        <w:autoSpaceDE w:val="0"/>
        <w:ind w:firstLine="720"/>
        <w:rPr>
          <w:sz w:val="20"/>
          <w:szCs w:val="20"/>
          <w:lang w:eastAsia="ar-SA"/>
        </w:rPr>
      </w:pPr>
      <w:r w:rsidRPr="00F13CFB">
        <w:rPr>
          <w:rFonts w:ascii="Arial" w:hAnsi="Arial" w:cs="Arial"/>
          <w:b/>
          <w:color w:val="000000"/>
          <w:sz w:val="20"/>
          <w:szCs w:val="20"/>
          <w:lang w:eastAsia="ar-SA"/>
        </w:rPr>
        <w:t xml:space="preserve"> </w:t>
      </w:r>
      <w:r w:rsidRPr="00F13CFB">
        <w:rPr>
          <w:sz w:val="20"/>
          <w:szCs w:val="20"/>
          <w:lang w:eastAsia="ar-SA"/>
        </w:rPr>
        <w:t>При подготовке  генерального плана  были использованы:</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F13CFB">
        <w:rPr>
          <w:sz w:val="20"/>
          <w:szCs w:val="20"/>
          <w:lang w:eastAsia="ar-SA"/>
        </w:rPr>
        <w:t>- «Схема т</w:t>
      </w:r>
      <w:r w:rsidRPr="001D0E55">
        <w:rPr>
          <w:sz w:val="20"/>
          <w:szCs w:val="20"/>
          <w:lang w:eastAsia="ar-SA"/>
        </w:rPr>
        <w:t xml:space="preserve">ерриториального планирования Новгородской области» (утв.  </w:t>
      </w:r>
      <w:hyperlink w:anchor="sub_0" w:history="1">
        <w:r w:rsidRPr="001D0E55">
          <w:rPr>
            <w:sz w:val="20"/>
            <w:szCs w:val="20"/>
            <w:lang w:eastAsia="ar-SA"/>
          </w:rPr>
          <w:t>постановлением</w:t>
        </w:r>
      </w:hyperlink>
      <w:r w:rsidRPr="001D0E55">
        <w:rPr>
          <w:sz w:val="20"/>
          <w:szCs w:val="20"/>
          <w:lang w:eastAsia="ar-SA"/>
        </w:rPr>
        <w:t xml:space="preserve"> Администрации Новгородской области от 26 июня 2012 г. №370  (в редакции от 20.02.2015 №56,  от 25.09.2019 №380, от 27.08.2021 № 250, от 20.01.2023 №32);</w:t>
      </w:r>
    </w:p>
    <w:p w:rsidR="00F13CFB" w:rsidRPr="001D0E55" w:rsidRDefault="00F13CFB" w:rsidP="00303465">
      <w:pPr>
        <w:widowControl w:val="0"/>
        <w:numPr>
          <w:ilvl w:val="0"/>
          <w:numId w:val="6"/>
        </w:numPr>
        <w:suppressAutoHyphens/>
        <w:autoSpaceDE w:val="0"/>
        <w:ind w:firstLine="709"/>
        <w:jc w:val="both"/>
        <w:rPr>
          <w:color w:val="000000"/>
          <w:sz w:val="20"/>
          <w:szCs w:val="20"/>
          <w:lang w:eastAsia="ar-SA"/>
        </w:rPr>
      </w:pPr>
      <w:r w:rsidRPr="001D0E55">
        <w:rPr>
          <w:sz w:val="20"/>
          <w:szCs w:val="20"/>
          <w:lang w:eastAsia="ar-SA"/>
        </w:rPr>
        <w:t xml:space="preserve">-  </w:t>
      </w:r>
      <w:r w:rsidRPr="001D0E55">
        <w:rPr>
          <w:rFonts w:cs="Arial"/>
          <w:sz w:val="20"/>
          <w:szCs w:val="20"/>
          <w:lang w:eastAsia="ar-SA"/>
        </w:rPr>
        <w:t>«Схема территориального планирования Окуловского муниципального района» (утверждена Решением Думы Окуловского муниципального района от 26.12.2012 № 187, в ред. от 18.12.2019 №279)</w:t>
      </w:r>
      <w:r w:rsidRPr="001D0E55">
        <w:rPr>
          <w:sz w:val="20"/>
          <w:szCs w:val="20"/>
          <w:lang w:eastAsia="ar-SA"/>
        </w:rPr>
        <w:t>;</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color w:val="000000"/>
          <w:sz w:val="20"/>
          <w:szCs w:val="20"/>
          <w:lang w:eastAsia="ar-SA"/>
        </w:rPr>
        <w:t xml:space="preserve">-  «Генеральный план </w:t>
      </w:r>
      <w:r w:rsidRPr="001D0E55">
        <w:rPr>
          <w:sz w:val="20"/>
          <w:szCs w:val="20"/>
          <w:lang w:eastAsia="ar-SA"/>
        </w:rPr>
        <w:t>Угловского</w:t>
      </w:r>
      <w:r w:rsidRPr="001D0E55">
        <w:rPr>
          <w:color w:val="000000"/>
          <w:sz w:val="20"/>
          <w:szCs w:val="20"/>
          <w:lang w:eastAsia="ar-SA"/>
        </w:rPr>
        <w:t xml:space="preserve"> городского поселения Окуловского района Новгородской области» </w:t>
      </w:r>
      <w:r w:rsidRPr="001D0E55">
        <w:rPr>
          <w:sz w:val="20"/>
          <w:szCs w:val="20"/>
          <w:lang w:eastAsia="ar-SA"/>
        </w:rPr>
        <w:t xml:space="preserve">(утв. решением  Совета депутатов Угловского городского поселения Окуловского муниципального района Новгородской области от 30.12.2011 №74, в ред. от 12.04.2017 №107 и от 14.12.2020 №18);  </w:t>
      </w:r>
    </w:p>
    <w:p w:rsidR="00F13CFB" w:rsidRPr="001D0E55" w:rsidRDefault="00F13CFB" w:rsidP="00303465">
      <w:pPr>
        <w:widowControl w:val="0"/>
        <w:numPr>
          <w:ilvl w:val="0"/>
          <w:numId w:val="6"/>
        </w:numPr>
        <w:suppressAutoHyphens/>
        <w:autoSpaceDE w:val="0"/>
        <w:ind w:firstLine="709"/>
        <w:jc w:val="both"/>
        <w:rPr>
          <w:color w:val="000000"/>
          <w:sz w:val="20"/>
          <w:szCs w:val="20"/>
          <w:lang w:eastAsia="ar-SA"/>
        </w:rPr>
      </w:pPr>
      <w:r w:rsidRPr="001D0E55">
        <w:rPr>
          <w:color w:val="000000"/>
          <w:sz w:val="20"/>
          <w:szCs w:val="20"/>
          <w:lang w:eastAsia="ar-SA"/>
        </w:rPr>
        <w:t xml:space="preserve">-  Постановление  Правительства Российской Федерации  от 16 марта 2018 года № 275 (с изменениями на 21 июля 2023 года №1179) «О создании территории опережающего социально-экономического развития «Угловка»);  </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 Паспорт Программы развития  моногорода р.п. Угловка Окуловского района Новгородской области (утвержден руководителем департамента экономического развития Новгородской области  от 16.03.2017 г.);</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 xml:space="preserve">- областной закон Новгородской области от 02.12.2004 г. № 355-ОЗ «Об установлении границ муниципальных образований, входящих в состав территории Окуловского муниципального района, наделении их статусом городских и сельских поселений, определении административных центров и перечня населенных пунктов, входящих в состав территорий поселений» (в ред. областных </w:t>
      </w:r>
      <w:hyperlink w:history="1">
        <w:r w:rsidRPr="001D0E55">
          <w:rPr>
            <w:sz w:val="20"/>
            <w:szCs w:val="20"/>
            <w:lang w:eastAsia="ar-SA"/>
          </w:rPr>
          <w:t>законов Новгородской области от 06.06.2005 № 497-ОЗ</w:t>
        </w:r>
      </w:hyperlink>
      <w:r w:rsidRPr="001D0E55">
        <w:rPr>
          <w:sz w:val="20"/>
          <w:szCs w:val="20"/>
          <w:lang w:eastAsia="ar-SA"/>
        </w:rPr>
        <w:t xml:space="preserve">, </w:t>
      </w:r>
      <w:hyperlink w:history="1">
        <w:r w:rsidRPr="001D0E55">
          <w:rPr>
            <w:sz w:val="20"/>
            <w:szCs w:val="20"/>
            <w:lang w:eastAsia="ar-SA"/>
          </w:rPr>
          <w:t>от 05.12.2005 № 569-ОЗ</w:t>
        </w:r>
      </w:hyperlink>
      <w:r w:rsidRPr="001D0E55">
        <w:rPr>
          <w:sz w:val="20"/>
          <w:szCs w:val="20"/>
          <w:lang w:eastAsia="ar-SA"/>
        </w:rPr>
        <w:t xml:space="preserve">, </w:t>
      </w:r>
      <w:hyperlink w:history="1">
        <w:r w:rsidRPr="001D0E55">
          <w:rPr>
            <w:sz w:val="20"/>
            <w:szCs w:val="20"/>
            <w:lang w:eastAsia="ar-SA"/>
          </w:rPr>
          <w:t>от 31.03.2009 № 489-ОЗ</w:t>
        </w:r>
      </w:hyperlink>
      <w:r w:rsidRPr="001D0E55">
        <w:rPr>
          <w:sz w:val="20"/>
          <w:szCs w:val="20"/>
          <w:lang w:eastAsia="ar-SA"/>
        </w:rPr>
        <w:t xml:space="preserve">, </w:t>
      </w:r>
      <w:hyperlink w:history="1">
        <w:r w:rsidRPr="001D0E55">
          <w:rPr>
            <w:sz w:val="20"/>
            <w:szCs w:val="20"/>
            <w:lang w:eastAsia="ar-SA"/>
          </w:rPr>
          <w:t>от 30.03.2010 № 722-ОЗ</w:t>
        </w:r>
      </w:hyperlink>
      <w:r w:rsidRPr="001D0E55">
        <w:rPr>
          <w:sz w:val="20"/>
          <w:szCs w:val="20"/>
          <w:lang w:eastAsia="ar-SA"/>
        </w:rPr>
        <w:t xml:space="preserve">, </w:t>
      </w:r>
      <w:hyperlink w:history="1">
        <w:r w:rsidRPr="001D0E55">
          <w:rPr>
            <w:sz w:val="20"/>
            <w:szCs w:val="20"/>
            <w:lang w:eastAsia="ar-SA"/>
          </w:rPr>
          <w:t>от 03.10.2012 № 120-ОЗ</w:t>
        </w:r>
      </w:hyperlink>
      <w:r w:rsidRPr="001D0E55">
        <w:rPr>
          <w:sz w:val="20"/>
          <w:szCs w:val="20"/>
          <w:lang w:eastAsia="ar-SA"/>
        </w:rPr>
        <w:t xml:space="preserve">, </w:t>
      </w:r>
      <w:hyperlink w:history="1">
        <w:r w:rsidRPr="001D0E55">
          <w:rPr>
            <w:sz w:val="20"/>
            <w:szCs w:val="20"/>
            <w:lang w:eastAsia="ar-SA"/>
          </w:rPr>
          <w:t>от 28.10.2013 № 358-ОЗ</w:t>
        </w:r>
      </w:hyperlink>
      <w:r w:rsidRPr="001D0E55">
        <w:rPr>
          <w:sz w:val="20"/>
          <w:szCs w:val="20"/>
          <w:lang w:eastAsia="ar-SA"/>
        </w:rPr>
        <w:t xml:space="preserve">, </w:t>
      </w:r>
      <w:hyperlink w:history="1">
        <w:r w:rsidRPr="001D0E55">
          <w:rPr>
            <w:sz w:val="20"/>
            <w:szCs w:val="20"/>
            <w:lang w:eastAsia="ar-SA"/>
          </w:rPr>
          <w:t>от 06.11.2018 № 325-ОЗ</w:t>
        </w:r>
      </w:hyperlink>
      <w:r w:rsidRPr="001D0E55">
        <w:rPr>
          <w:sz w:val="20"/>
          <w:szCs w:val="20"/>
          <w:lang w:eastAsia="ar-SA"/>
        </w:rPr>
        <w:t>);</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 xml:space="preserve">- Правила землепользования и застройки Угловского городского поселения  (утв. решением  Совета депутатов Угловского городского поселения Окуловского муниципального района Новгородской области от 14.12.2020 №19); </w:t>
      </w:r>
    </w:p>
    <w:p w:rsidR="00F13CFB" w:rsidRPr="001D0E55" w:rsidRDefault="00F13CFB" w:rsidP="001D0E55">
      <w:pPr>
        <w:widowControl w:val="0"/>
        <w:suppressAutoHyphens/>
        <w:autoSpaceDE w:val="0"/>
        <w:ind w:left="709"/>
        <w:jc w:val="both"/>
        <w:rPr>
          <w:sz w:val="20"/>
          <w:szCs w:val="20"/>
          <w:lang w:eastAsia="ar-SA"/>
        </w:rPr>
      </w:pPr>
      <w:r w:rsidRPr="001D0E55">
        <w:rPr>
          <w:sz w:val="20"/>
          <w:szCs w:val="20"/>
          <w:lang w:eastAsia="ar-SA"/>
        </w:rPr>
        <w:t>- Местные нормативы градостроительного проектирования Угловского городского поселения (Утверждены  решением Совета депутатов Угловского городского поселения  от 13.04.2016 № 43 (в редакции решения Совета депутатов Угловского городского поселения от 29.09.2021).</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Настоящий проект  генерального плана  выполнен с учетом принятых в период до  2023 года  федеральных, региональных и муниципальных целевых градостроительных и иных программ развития.</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Настоящий  генеральный  план разработан   на период до 2043 года.</w:t>
      </w:r>
    </w:p>
    <w:p w:rsidR="00F13CFB" w:rsidRPr="001D0E55" w:rsidRDefault="00F13CFB" w:rsidP="00303465">
      <w:pPr>
        <w:widowControl w:val="0"/>
        <w:numPr>
          <w:ilvl w:val="0"/>
          <w:numId w:val="6"/>
        </w:numPr>
        <w:suppressAutoHyphens/>
        <w:autoSpaceDE w:val="0"/>
        <w:ind w:firstLine="709"/>
        <w:jc w:val="both"/>
        <w:rPr>
          <w:sz w:val="20"/>
          <w:szCs w:val="20"/>
          <w:lang w:eastAsia="ar-SA"/>
        </w:rPr>
      </w:pPr>
      <w:r w:rsidRPr="001D0E55">
        <w:rPr>
          <w:sz w:val="20"/>
          <w:szCs w:val="20"/>
          <w:lang w:eastAsia="ar-SA"/>
        </w:rPr>
        <w:t>В качестве картографической основы для подготовки генерального плана использованы картографические материалы топографической съемки, предоставленные Администрациями Окуловского  муниципального района  и Угловского городского поселения.</w:t>
      </w:r>
    </w:p>
    <w:p w:rsidR="00F13CFB" w:rsidRPr="00F13CFB" w:rsidRDefault="00F13CFB" w:rsidP="001D0E55">
      <w:pPr>
        <w:widowControl w:val="0"/>
        <w:tabs>
          <w:tab w:val="right" w:leader="dot" w:pos="10195"/>
        </w:tabs>
        <w:suppressAutoHyphens/>
        <w:autoSpaceDE w:val="0"/>
        <w:rPr>
          <w:color w:val="0000FF"/>
          <w:sz w:val="20"/>
          <w:szCs w:val="20"/>
          <w:lang w:eastAsia="ar-SA"/>
        </w:rPr>
      </w:pPr>
      <w:r w:rsidRPr="001D0E55">
        <w:rPr>
          <w:sz w:val="20"/>
          <w:szCs w:val="20"/>
          <w:lang w:eastAsia="ar-SA"/>
        </w:rPr>
        <w:t>В основу генерального плана положены данные, предоставленные администрацией Окуловского муниципального района  в 2023  году, а также данные Росстата (</w:t>
      </w:r>
      <w:hyperlink r:id="rId23" w:history="1">
        <w:r w:rsidRPr="001D0E55">
          <w:rPr>
            <w:color w:val="0000FF"/>
            <w:sz w:val="20"/>
            <w:szCs w:val="20"/>
            <w:lang w:eastAsia="ar-SA"/>
          </w:rPr>
          <w:t>http://www.gks.ru/dbscripts/mu</w:t>
        </w:r>
        <w:r w:rsidRPr="001D0E55">
          <w:rPr>
            <w:color w:val="0000FF"/>
            <w:sz w:val="20"/>
            <w:szCs w:val="20"/>
            <w:lang w:val="en-US" w:eastAsia="ar-SA"/>
          </w:rPr>
          <w:t>n</w:t>
        </w:r>
        <w:r w:rsidRPr="001D0E55">
          <w:rPr>
            <w:color w:val="0000FF"/>
            <w:sz w:val="20"/>
            <w:szCs w:val="20"/>
            <w:lang w:eastAsia="ar-SA"/>
          </w:rPr>
          <w:t>st/mu</w:t>
        </w:r>
        <w:r w:rsidRPr="001D0E55">
          <w:rPr>
            <w:color w:val="0000FF"/>
            <w:sz w:val="20"/>
            <w:szCs w:val="20"/>
            <w:lang w:val="en-US" w:eastAsia="ar-SA"/>
          </w:rPr>
          <w:t>n</w:t>
        </w:r>
        <w:r w:rsidRPr="001D0E55">
          <w:rPr>
            <w:color w:val="0000FF"/>
            <w:sz w:val="20"/>
            <w:szCs w:val="20"/>
            <w:lang w:eastAsia="ar-SA"/>
          </w:rPr>
          <w:t>st.htm</w:t>
        </w:r>
      </w:hyperlink>
      <w:r w:rsidRPr="001D0E55">
        <w:rPr>
          <w:sz w:val="20"/>
          <w:szCs w:val="20"/>
          <w:lang w:eastAsia="ar-SA"/>
        </w:rPr>
        <w:t>)    и  Росреестра (</w:t>
      </w:r>
      <w:hyperlink r:id="rId24" w:history="1">
        <w:r w:rsidRPr="001D0E55">
          <w:rPr>
            <w:color w:val="0000FF"/>
            <w:sz w:val="20"/>
            <w:szCs w:val="20"/>
            <w:lang w:eastAsia="ar-SA"/>
          </w:rPr>
          <w:t>http://map.rosreestr.ru/portalo</w:t>
        </w:r>
        <w:r w:rsidRPr="001D0E55">
          <w:rPr>
            <w:color w:val="0000FF"/>
            <w:sz w:val="20"/>
            <w:szCs w:val="20"/>
            <w:lang w:val="en-US" w:eastAsia="ar-SA"/>
          </w:rPr>
          <w:t>n</w:t>
        </w:r>
        <w:r w:rsidRPr="001D0E55">
          <w:rPr>
            <w:color w:val="0000FF"/>
            <w:sz w:val="20"/>
            <w:szCs w:val="20"/>
            <w:lang w:eastAsia="ar-SA"/>
          </w:rPr>
          <w:t>li</w:t>
        </w:r>
        <w:r w:rsidRPr="001D0E55">
          <w:rPr>
            <w:color w:val="0000FF"/>
            <w:sz w:val="20"/>
            <w:szCs w:val="20"/>
            <w:lang w:val="en-US" w:eastAsia="ar-SA"/>
          </w:rPr>
          <w:t>n</w:t>
        </w:r>
        <w:r w:rsidRPr="001D0E55">
          <w:rPr>
            <w:color w:val="0000FF"/>
            <w:sz w:val="20"/>
            <w:szCs w:val="20"/>
            <w:lang w:eastAsia="ar-SA"/>
          </w:rPr>
          <w:t>e</w:t>
        </w:r>
      </w:hyperlink>
    </w:p>
    <w:p w:rsidR="00F13CFB" w:rsidRPr="00F13CFB" w:rsidRDefault="00F13CFB" w:rsidP="001D0E55">
      <w:pPr>
        <w:widowControl w:val="0"/>
        <w:tabs>
          <w:tab w:val="right" w:leader="dot" w:pos="10195"/>
        </w:tabs>
        <w:suppressAutoHyphens/>
        <w:autoSpaceDE w:val="0"/>
        <w:rPr>
          <w:color w:val="0000FF"/>
          <w:sz w:val="20"/>
          <w:szCs w:val="20"/>
          <w:lang w:eastAsia="ar-SA"/>
        </w:rPr>
      </w:pPr>
    </w:p>
    <w:p w:rsidR="00F13CFB" w:rsidRPr="00F13CFB" w:rsidRDefault="00F13CFB" w:rsidP="001D0E55">
      <w:pPr>
        <w:widowControl w:val="0"/>
        <w:tabs>
          <w:tab w:val="right" w:leader="dot" w:pos="10195"/>
        </w:tabs>
        <w:suppressAutoHyphens/>
        <w:autoSpaceDE w:val="0"/>
        <w:rPr>
          <w:rFonts w:eastAsiaTheme="minorEastAsia"/>
          <w:noProof/>
          <w:sz w:val="20"/>
          <w:szCs w:val="20"/>
        </w:rPr>
      </w:pPr>
    </w:p>
    <w:p w:rsidR="00F13CFB" w:rsidRPr="00F13CFB" w:rsidRDefault="00F94142" w:rsidP="001D0E55">
      <w:pPr>
        <w:suppressAutoHyphens/>
        <w:jc w:val="center"/>
        <w:rPr>
          <w:sz w:val="20"/>
          <w:szCs w:val="20"/>
          <w:lang w:eastAsia="ar-SA"/>
        </w:rPr>
      </w:pPr>
      <w:r w:rsidRPr="00F13CFB">
        <w:rPr>
          <w:sz w:val="20"/>
          <w:szCs w:val="20"/>
          <w:lang w:eastAsia="ar-SA"/>
        </w:rPr>
        <w:fldChar w:fldCharType="end"/>
      </w:r>
    </w:p>
    <w:p w:rsidR="00FC56EC" w:rsidRPr="00F13CFB" w:rsidRDefault="00FC56EC" w:rsidP="00FC56EC">
      <w:pPr>
        <w:pStyle w:val="10"/>
        <w:widowControl w:val="0"/>
        <w:tabs>
          <w:tab w:val="num" w:pos="432"/>
        </w:tabs>
        <w:suppressAutoHyphens/>
        <w:autoSpaceDE w:val="0"/>
        <w:spacing w:before="120" w:after="60"/>
        <w:ind w:firstLine="340"/>
        <w:rPr>
          <w:bCs/>
          <w:color w:val="000000"/>
          <w:kern w:val="1"/>
          <w:sz w:val="20"/>
          <w:lang w:eastAsia="ar-SA"/>
        </w:rPr>
      </w:pPr>
      <w:bookmarkStart w:id="4" w:name="_Toc156912879"/>
      <w:r w:rsidRPr="00F13CFB">
        <w:rPr>
          <w:bCs/>
          <w:kern w:val="1"/>
          <w:sz w:val="20"/>
          <w:lang w:eastAsia="ar-SA"/>
        </w:rPr>
        <w:t>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на территории Угловского городского поселения.</w:t>
      </w:r>
      <w:bookmarkEnd w:id="4"/>
    </w:p>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color w:val="000000"/>
          <w:sz w:val="20"/>
          <w:szCs w:val="20"/>
          <w:lang w:eastAsia="ar-SA"/>
        </w:rPr>
        <w:t xml:space="preserve">В соответствии со статьей 9 Градостроительного кодекса Российской Федерации </w:t>
      </w:r>
      <w:r w:rsidRPr="00F13CFB">
        <w:rPr>
          <w:color w:val="000000"/>
          <w:sz w:val="20"/>
          <w:szCs w:val="20"/>
          <w:shd w:val="clear" w:color="auto" w:fill="FFFFFF"/>
          <w:lang w:eastAsia="ar-SA"/>
        </w:rPr>
        <w:t xml:space="preserve">подготовка документов </w:t>
      </w:r>
      <w:r w:rsidRPr="00F13CFB">
        <w:rPr>
          <w:color w:val="000000"/>
          <w:sz w:val="20"/>
          <w:szCs w:val="20"/>
          <w:shd w:val="clear" w:color="auto" w:fill="FFFFFF"/>
          <w:lang w:eastAsia="ar-SA"/>
        </w:rPr>
        <w:lastRenderedPageBreak/>
        <w:t>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color w:val="000000"/>
          <w:sz w:val="20"/>
          <w:szCs w:val="20"/>
          <w:lang w:eastAsia="ar-SA"/>
        </w:rPr>
        <w:t>На территории Окуловского района и Угловского городского поселения реализуется 6 региональных и национальных проектов: «Чистая вода», «Формирование комфортной городской среды», «Обеспечение устойчивого сокращения непригодного для проживания жилищного фонда», «Комплексная система обращения с твердыми коммунальными отходами», «Цифровая образовательная среда», «Современная школа», «Культурная среда».</w:t>
      </w:r>
    </w:p>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color w:val="000000"/>
          <w:sz w:val="20"/>
          <w:szCs w:val="20"/>
          <w:lang w:eastAsia="ar-SA"/>
        </w:rPr>
        <w:t xml:space="preserve">Перечень федеральных документов территориального планирования, действие которых  распространяется на территорию Новгородской области, приведен в соответствии с  данными  сайта </w:t>
      </w:r>
      <w:hyperlink r:id="rId25" w:history="1">
        <w:r w:rsidRPr="00F13CFB">
          <w:rPr>
            <w:color w:val="000000"/>
            <w:sz w:val="20"/>
            <w:szCs w:val="20"/>
            <w:lang w:eastAsia="ar-SA"/>
          </w:rPr>
          <w:t>https://www.novreg.ru/economy/programs/index.php (по состоянию на 12.11.2023</w:t>
        </w:r>
      </w:hyperlink>
      <w:r w:rsidRPr="00F13CFB">
        <w:rPr>
          <w:color w:val="000000"/>
          <w:sz w:val="20"/>
          <w:szCs w:val="20"/>
          <w:lang w:eastAsia="ar-SA"/>
        </w:rPr>
        <w:t xml:space="preserve"> года) (таблица 1.1).  </w:t>
      </w:r>
    </w:p>
    <w:p w:rsidR="00FC56EC" w:rsidRPr="00F13CFB" w:rsidRDefault="00FC56EC" w:rsidP="00303465">
      <w:pPr>
        <w:widowControl w:val="0"/>
        <w:numPr>
          <w:ilvl w:val="0"/>
          <w:numId w:val="6"/>
        </w:numPr>
        <w:suppressAutoHyphens/>
        <w:autoSpaceDE w:val="0"/>
        <w:jc w:val="right"/>
        <w:rPr>
          <w:rFonts w:cs="Arial"/>
          <w:sz w:val="20"/>
          <w:szCs w:val="20"/>
          <w:lang w:eastAsia="ar-SA"/>
        </w:rPr>
      </w:pPr>
      <w:r w:rsidRPr="00F13CFB">
        <w:rPr>
          <w:rFonts w:cs="Arial"/>
          <w:sz w:val="20"/>
          <w:szCs w:val="20"/>
          <w:lang w:eastAsia="ar-SA"/>
        </w:rPr>
        <w:t>Таблица 1.1.</w:t>
      </w:r>
    </w:p>
    <w:tbl>
      <w:tblPr>
        <w:tblW w:w="5000" w:type="pct"/>
        <w:tblLayout w:type="fixed"/>
        <w:tblLook w:val="04A0"/>
      </w:tblPr>
      <w:tblGrid>
        <w:gridCol w:w="675"/>
        <w:gridCol w:w="7244"/>
        <w:gridCol w:w="2496"/>
      </w:tblGrid>
      <w:tr w:rsidR="00FC56EC" w:rsidRPr="00F13CFB" w:rsidTr="00FC56EC">
        <w:trPr>
          <w:trHeight w:val="771"/>
        </w:trPr>
        <w:tc>
          <w:tcPr>
            <w:tcW w:w="10420" w:type="dxa"/>
            <w:gridSpan w:val="3"/>
            <w:tcBorders>
              <w:top w:val="nil"/>
              <w:left w:val="nil"/>
              <w:bottom w:val="single" w:sz="4" w:space="0" w:color="auto"/>
              <w:right w:val="nil"/>
            </w:tcBorders>
            <w:shd w:val="clear" w:color="auto" w:fill="auto"/>
            <w:hideMark/>
          </w:tcPr>
          <w:p w:rsidR="00FC56EC" w:rsidRPr="00F13CFB" w:rsidRDefault="00FC56EC" w:rsidP="00FC56EC">
            <w:pPr>
              <w:jc w:val="center"/>
              <w:rPr>
                <w:rFonts w:cs="Arial"/>
                <w:b/>
                <w:bCs/>
                <w:color w:val="000000"/>
                <w:sz w:val="20"/>
                <w:szCs w:val="20"/>
              </w:rPr>
            </w:pPr>
            <w:bookmarkStart w:id="5" w:name="RANGE!A1:C24"/>
            <w:r w:rsidRPr="00F13CFB">
              <w:rPr>
                <w:rFonts w:cs="Arial"/>
                <w:b/>
                <w:bCs/>
                <w:color w:val="000000"/>
                <w:sz w:val="20"/>
                <w:szCs w:val="20"/>
              </w:rPr>
              <w:t xml:space="preserve">Перечень </w:t>
            </w:r>
            <w:r w:rsidRPr="00F13CFB">
              <w:rPr>
                <w:rFonts w:cs="Arial"/>
                <w:b/>
                <w:bCs/>
                <w:color w:val="000000"/>
                <w:sz w:val="20"/>
                <w:szCs w:val="20"/>
              </w:rPr>
              <w:br/>
              <w:t xml:space="preserve">государственных программ Российской Федерации,  </w:t>
            </w:r>
            <w:r w:rsidRPr="00F13CFB">
              <w:rPr>
                <w:rFonts w:cs="Arial"/>
                <w:b/>
                <w:bCs/>
                <w:color w:val="000000"/>
                <w:sz w:val="20"/>
                <w:szCs w:val="20"/>
              </w:rPr>
              <w:br/>
              <w:t xml:space="preserve">реализуемых в Новгородской области </w:t>
            </w:r>
            <w:bookmarkEnd w:id="5"/>
          </w:p>
        </w:tc>
      </w:tr>
      <w:tr w:rsidR="00FC56EC" w:rsidRPr="00F13CFB" w:rsidTr="00FC56EC">
        <w:trPr>
          <w:trHeight w:val="675"/>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b/>
                <w:sz w:val="20"/>
                <w:szCs w:val="20"/>
              </w:rPr>
            </w:pPr>
            <w:r w:rsidRPr="00F13CFB">
              <w:rPr>
                <w:rFonts w:cs="Arial"/>
                <w:b/>
                <w:sz w:val="20"/>
                <w:szCs w:val="20"/>
              </w:rPr>
              <w:t>№</w:t>
            </w:r>
          </w:p>
        </w:tc>
        <w:tc>
          <w:tcPr>
            <w:tcW w:w="7248" w:type="dxa"/>
            <w:tcBorders>
              <w:top w:val="nil"/>
              <w:left w:val="nil"/>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b/>
                <w:sz w:val="20"/>
                <w:szCs w:val="20"/>
              </w:rPr>
            </w:pPr>
            <w:r w:rsidRPr="00F13CFB">
              <w:rPr>
                <w:rFonts w:cs="Arial"/>
                <w:b/>
                <w:sz w:val="20"/>
                <w:szCs w:val="20"/>
              </w:rPr>
              <w:t xml:space="preserve">Наименование </w:t>
            </w:r>
          </w:p>
        </w:tc>
        <w:tc>
          <w:tcPr>
            <w:tcW w:w="2497" w:type="dxa"/>
            <w:tcBorders>
              <w:top w:val="nil"/>
              <w:left w:val="nil"/>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b/>
                <w:sz w:val="20"/>
                <w:szCs w:val="20"/>
              </w:rPr>
            </w:pPr>
            <w:r w:rsidRPr="00F13CFB">
              <w:rPr>
                <w:rFonts w:cs="Arial"/>
                <w:b/>
                <w:sz w:val="20"/>
                <w:szCs w:val="20"/>
              </w:rPr>
              <w:t>Период реализации</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w:t>
            </w:r>
          </w:p>
        </w:tc>
        <w:tc>
          <w:tcPr>
            <w:tcW w:w="7248"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rPr>
                <w:rFonts w:cs="Arial"/>
                <w:sz w:val="20"/>
                <w:szCs w:val="20"/>
              </w:rPr>
            </w:pPr>
            <w:r w:rsidRPr="00F13CFB">
              <w:rPr>
                <w:rFonts w:cs="Arial"/>
                <w:sz w:val="20"/>
                <w:szCs w:val="20"/>
              </w:rPr>
              <w:t>Развитие здравоохранения</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2018 - 2030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2</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Социальная поддержка граждан</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229"/>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3</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spacing w:after="240"/>
              <w:rPr>
                <w:rFonts w:cs="Arial"/>
                <w:sz w:val="20"/>
                <w:szCs w:val="20"/>
              </w:rPr>
            </w:pPr>
            <w:r w:rsidRPr="00F13CFB">
              <w:rPr>
                <w:rFonts w:cs="Arial"/>
                <w:sz w:val="20"/>
                <w:szCs w:val="20"/>
              </w:rPr>
              <w:t>Доступная среда</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2011 - 2030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4</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физической культуры и спорта</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5</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Содействие занятости населения</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6</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образования</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2018 - 2030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7</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культуры</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8</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туризма</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2022 - 2030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9</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color w:val="000000"/>
                <w:sz w:val="20"/>
                <w:szCs w:val="20"/>
              </w:rPr>
            </w:pPr>
            <w:r w:rsidRPr="00F13CFB">
              <w:rPr>
                <w:rFonts w:cs="Arial"/>
                <w:color w:val="000000"/>
                <w:sz w:val="20"/>
                <w:szCs w:val="20"/>
              </w:rPr>
              <w:t>Реализация государственной национальной политики</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2017 - 2030 годы</w:t>
            </w:r>
          </w:p>
        </w:tc>
      </w:tr>
      <w:tr w:rsidR="00FC56EC" w:rsidRPr="00F13CFB" w:rsidTr="00FC56EC">
        <w:trPr>
          <w:trHeight w:val="615"/>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10</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Обеспечение доступным и комфортным жильем и коммунальными услугами граждан Российской Федерации</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2018 - 2030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11</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транспортной системы</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2018 - 2030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12</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 xml:space="preserve">Комплексное развитие сельских территорий </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2020 - 2030 годы</w:t>
            </w:r>
          </w:p>
        </w:tc>
      </w:tr>
      <w:tr w:rsidR="00FC56EC" w:rsidRPr="00F13CFB" w:rsidTr="00FC56EC">
        <w:trPr>
          <w:trHeight w:val="214"/>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13</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Обеспечение общественного порядка и противодействие преступности</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14</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color w:val="000000"/>
                <w:sz w:val="20"/>
                <w:szCs w:val="20"/>
              </w:rPr>
            </w:pPr>
            <w:r w:rsidRPr="00F13CFB">
              <w:rPr>
                <w:rFonts w:cs="Arial"/>
                <w:color w:val="000000"/>
                <w:sz w:val="20"/>
                <w:szCs w:val="20"/>
              </w:rPr>
              <w:t xml:space="preserve">Экономическое развитие и инновационная экономика </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15</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 xml:space="preserve">Воспроизводство и использование природных ресурсов </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16</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лесного хозяйства</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55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17</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Государственная программа развития сельского хозяйства и регулирования рынков сельскохозяйственной продукции, сырья и продовольствия</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18</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энергетики</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19</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 xml:space="preserve">Информационное общество </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2011 - 2030 годы</w:t>
            </w:r>
          </w:p>
        </w:tc>
      </w:tr>
      <w:tr w:rsidR="00FC56EC" w:rsidRPr="00F13CFB" w:rsidTr="00FC56EC">
        <w:trPr>
          <w:trHeight w:val="330"/>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20</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Национальная система пространственных данных</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2022 - 2030 годы</w:t>
            </w:r>
          </w:p>
        </w:tc>
      </w:tr>
      <w:tr w:rsidR="00FC56EC" w:rsidRPr="00F13CFB" w:rsidTr="00FC56EC">
        <w:trPr>
          <w:trHeight w:val="496"/>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21</w:t>
            </w:r>
          </w:p>
        </w:tc>
        <w:tc>
          <w:tcPr>
            <w:tcW w:w="7248" w:type="dxa"/>
            <w:tcBorders>
              <w:top w:val="nil"/>
              <w:left w:val="nil"/>
              <w:bottom w:val="single" w:sz="4" w:space="0" w:color="auto"/>
              <w:right w:val="single" w:sz="4" w:space="0" w:color="auto"/>
            </w:tcBorders>
            <w:shd w:val="clear" w:color="000000" w:fill="FFFFFF"/>
            <w:hideMark/>
          </w:tcPr>
          <w:p w:rsidR="00FC56EC" w:rsidRPr="00F13CFB" w:rsidRDefault="00FC56EC" w:rsidP="00FC56EC">
            <w:pPr>
              <w:rPr>
                <w:rFonts w:cs="Arial"/>
                <w:sz w:val="20"/>
                <w:szCs w:val="20"/>
              </w:rPr>
            </w:pPr>
            <w:r w:rsidRPr="00F13CFB">
              <w:rPr>
                <w:rFonts w:cs="Arial"/>
                <w:sz w:val="20"/>
                <w:szCs w:val="20"/>
              </w:rPr>
              <w:t>Развитие федеративных отношений и создание условий для эффективного и  ответственного управления региональными и муниципальными финансами</w:t>
            </w:r>
          </w:p>
        </w:tc>
        <w:tc>
          <w:tcPr>
            <w:tcW w:w="2497" w:type="dxa"/>
            <w:tcBorders>
              <w:top w:val="nil"/>
              <w:left w:val="nil"/>
              <w:bottom w:val="single" w:sz="4" w:space="0" w:color="auto"/>
              <w:right w:val="single" w:sz="4" w:space="0" w:color="auto"/>
            </w:tcBorders>
            <w:shd w:val="clear" w:color="000000" w:fill="FFFFFF"/>
            <w:noWrap/>
            <w:hideMark/>
          </w:tcPr>
          <w:p w:rsidR="00FC56EC" w:rsidRPr="00F13CFB" w:rsidRDefault="00FC56EC" w:rsidP="00FC56EC">
            <w:pPr>
              <w:jc w:val="center"/>
              <w:rPr>
                <w:rFonts w:cs="Arial"/>
                <w:sz w:val="20"/>
                <w:szCs w:val="20"/>
              </w:rPr>
            </w:pPr>
            <w:r w:rsidRPr="00F13CFB">
              <w:rPr>
                <w:rFonts w:cs="Arial"/>
                <w:sz w:val="20"/>
                <w:szCs w:val="20"/>
              </w:rPr>
              <w:t>2013 - 2030 годы</w:t>
            </w:r>
          </w:p>
        </w:tc>
      </w:tr>
      <w:tr w:rsidR="00FC56EC" w:rsidRPr="00F13CFB" w:rsidTr="00FC56EC">
        <w:trPr>
          <w:trHeight w:val="585"/>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C56EC" w:rsidRPr="00F13CFB" w:rsidRDefault="00FC56EC" w:rsidP="00FC56EC">
            <w:pPr>
              <w:jc w:val="center"/>
              <w:rPr>
                <w:rFonts w:cs="Arial"/>
                <w:sz w:val="20"/>
                <w:szCs w:val="20"/>
              </w:rPr>
            </w:pPr>
            <w:r w:rsidRPr="00F13CFB">
              <w:rPr>
                <w:rFonts w:cs="Arial"/>
                <w:sz w:val="20"/>
                <w:szCs w:val="20"/>
              </w:rPr>
              <w:t>22</w:t>
            </w:r>
          </w:p>
        </w:tc>
        <w:tc>
          <w:tcPr>
            <w:tcW w:w="7248" w:type="dxa"/>
            <w:tcBorders>
              <w:top w:val="nil"/>
              <w:left w:val="nil"/>
              <w:bottom w:val="single" w:sz="4" w:space="0" w:color="auto"/>
              <w:right w:val="single" w:sz="4" w:space="0" w:color="auto"/>
            </w:tcBorders>
            <w:shd w:val="clear" w:color="auto" w:fill="auto"/>
            <w:hideMark/>
          </w:tcPr>
          <w:p w:rsidR="00FC56EC" w:rsidRPr="00F13CFB" w:rsidRDefault="00FC56EC" w:rsidP="00FC56EC">
            <w:pPr>
              <w:rPr>
                <w:rFonts w:cs="Arial"/>
                <w:sz w:val="20"/>
                <w:szCs w:val="20"/>
              </w:rPr>
            </w:pPr>
            <w:r w:rsidRPr="00F13CFB">
              <w:rPr>
                <w:rFonts w:cs="Arial"/>
                <w:sz w:val="20"/>
                <w:szCs w:val="20"/>
              </w:rPr>
              <w:t>Федеральная целевая программа "Увековечение памяти погибших при защите Отечества"</w:t>
            </w:r>
          </w:p>
        </w:tc>
        <w:tc>
          <w:tcPr>
            <w:tcW w:w="2497" w:type="dxa"/>
            <w:tcBorders>
              <w:top w:val="nil"/>
              <w:left w:val="nil"/>
              <w:bottom w:val="single" w:sz="4" w:space="0" w:color="auto"/>
              <w:right w:val="single" w:sz="4" w:space="0" w:color="auto"/>
            </w:tcBorders>
            <w:shd w:val="clear" w:color="auto" w:fill="auto"/>
            <w:hideMark/>
          </w:tcPr>
          <w:p w:rsidR="00FC56EC" w:rsidRPr="00F13CFB" w:rsidRDefault="00FC56EC" w:rsidP="00FC56EC">
            <w:pPr>
              <w:jc w:val="center"/>
              <w:rPr>
                <w:rFonts w:cs="Arial"/>
                <w:sz w:val="20"/>
                <w:szCs w:val="20"/>
              </w:rPr>
            </w:pPr>
            <w:r w:rsidRPr="00F13CFB">
              <w:rPr>
                <w:rFonts w:cs="Arial"/>
                <w:sz w:val="20"/>
                <w:szCs w:val="20"/>
              </w:rPr>
              <w:t>2019 - 2024 годы</w:t>
            </w:r>
          </w:p>
        </w:tc>
      </w:tr>
    </w:tbl>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color w:val="000000"/>
          <w:sz w:val="20"/>
          <w:szCs w:val="20"/>
          <w:lang w:eastAsia="ar-SA"/>
        </w:rPr>
        <w:t>Перечень Государственных программ Новгородской области  представлен в соответствии с распоряжением Правительства Новгородской области от 2 сентября 2013 г. № 99-рг (с изменениями на 21 августа 2023 года №490-рз) (по данным сайта https://www.novreg.ru/economy/list-gos-programm/) (таблица 1.2.2.).</w:t>
      </w:r>
    </w:p>
    <w:p w:rsidR="00FC56EC" w:rsidRPr="00F13CFB" w:rsidRDefault="00FC56EC" w:rsidP="00303465">
      <w:pPr>
        <w:widowControl w:val="0"/>
        <w:numPr>
          <w:ilvl w:val="0"/>
          <w:numId w:val="6"/>
        </w:numPr>
        <w:suppressAutoHyphens/>
        <w:autoSpaceDE w:val="0"/>
        <w:jc w:val="right"/>
        <w:rPr>
          <w:rFonts w:cs="Arial"/>
          <w:sz w:val="20"/>
          <w:szCs w:val="20"/>
          <w:lang w:eastAsia="ar-SA"/>
        </w:rPr>
      </w:pPr>
      <w:r w:rsidRPr="00F13CFB">
        <w:rPr>
          <w:rFonts w:cs="Arial"/>
          <w:sz w:val="20"/>
          <w:szCs w:val="20"/>
          <w:lang w:eastAsia="ar-SA"/>
        </w:rPr>
        <w:t>Таблица 1.2.</w:t>
      </w:r>
    </w:p>
    <w:p w:rsidR="00FC56EC" w:rsidRPr="00F13CFB" w:rsidRDefault="00FC56EC" w:rsidP="00FC56EC">
      <w:pPr>
        <w:widowControl w:val="0"/>
        <w:suppressAutoHyphens/>
        <w:autoSpaceDE w:val="0"/>
        <w:jc w:val="center"/>
        <w:rPr>
          <w:rFonts w:cs="Arial"/>
          <w:b/>
          <w:color w:val="000000"/>
          <w:sz w:val="20"/>
          <w:szCs w:val="20"/>
          <w:lang w:eastAsia="ar-SA"/>
        </w:rPr>
      </w:pPr>
      <w:r w:rsidRPr="00F13CFB">
        <w:rPr>
          <w:rFonts w:cs="Arial"/>
          <w:b/>
          <w:color w:val="000000"/>
          <w:sz w:val="20"/>
          <w:szCs w:val="20"/>
          <w:lang w:eastAsia="ar-SA"/>
        </w:rPr>
        <w:t>Перечень государственных программ Новгородской области</w:t>
      </w:r>
    </w:p>
    <w:p w:rsidR="00FC56EC" w:rsidRPr="00F13CFB" w:rsidRDefault="00FC56EC" w:rsidP="00FC56EC">
      <w:pPr>
        <w:widowControl w:val="0"/>
        <w:suppressAutoHyphens/>
        <w:autoSpaceDE w:val="0"/>
        <w:jc w:val="center"/>
        <w:rPr>
          <w:rFonts w:cs="Arial"/>
          <w:b/>
          <w:sz w:val="20"/>
          <w:szCs w:val="20"/>
          <w:lang w:eastAsia="ar-SA"/>
        </w:rPr>
      </w:pP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622"/>
        <w:gridCol w:w="6093"/>
        <w:gridCol w:w="3594"/>
      </w:tblGrid>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b/>
                <w:sz w:val="20"/>
                <w:szCs w:val="20"/>
              </w:rPr>
            </w:pPr>
            <w:r w:rsidRPr="00F13CFB">
              <w:rPr>
                <w:rFonts w:cs="Arial"/>
                <w:b/>
                <w:sz w:val="20"/>
                <w:szCs w:val="20"/>
              </w:rPr>
              <w:lastRenderedPageBreak/>
              <w:t xml:space="preserve">№ п/п </w:t>
            </w:r>
          </w:p>
        </w:tc>
        <w:tc>
          <w:tcPr>
            <w:tcW w:w="6066" w:type="dxa"/>
            <w:vAlign w:val="center"/>
            <w:hideMark/>
          </w:tcPr>
          <w:p w:rsidR="00FC56EC" w:rsidRPr="00F13CFB" w:rsidRDefault="00FC56EC" w:rsidP="00FC56EC">
            <w:pPr>
              <w:spacing w:before="100" w:beforeAutospacing="1" w:after="100" w:afterAutospacing="1"/>
              <w:jc w:val="center"/>
              <w:rPr>
                <w:rFonts w:cs="Arial"/>
                <w:b/>
                <w:sz w:val="20"/>
                <w:szCs w:val="20"/>
              </w:rPr>
            </w:pPr>
            <w:r w:rsidRPr="00F13CFB">
              <w:rPr>
                <w:rFonts w:cs="Arial"/>
                <w:b/>
                <w:sz w:val="20"/>
                <w:szCs w:val="20"/>
              </w:rPr>
              <w:t xml:space="preserve">Наименование государственной программы Новгородской области </w:t>
            </w:r>
          </w:p>
        </w:tc>
        <w:tc>
          <w:tcPr>
            <w:tcW w:w="3551" w:type="dxa"/>
            <w:vAlign w:val="center"/>
            <w:hideMark/>
          </w:tcPr>
          <w:p w:rsidR="00FC56EC" w:rsidRPr="00F13CFB" w:rsidRDefault="00FC56EC" w:rsidP="00FC56EC">
            <w:pPr>
              <w:spacing w:before="100" w:beforeAutospacing="1" w:after="100" w:afterAutospacing="1"/>
              <w:jc w:val="center"/>
              <w:rPr>
                <w:rFonts w:cs="Arial"/>
                <w:b/>
                <w:sz w:val="20"/>
                <w:szCs w:val="20"/>
              </w:rPr>
            </w:pPr>
            <w:r w:rsidRPr="00F13CFB">
              <w:rPr>
                <w:rFonts w:cs="Arial"/>
                <w:b/>
                <w:sz w:val="20"/>
                <w:szCs w:val="20"/>
              </w:rPr>
              <w:t xml:space="preserve">Ответственный исполнитель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здравоохранения Новгородской области до 2029 года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11.02.2019 № 60 (с изм.  на 23 июня 2022 года №335)</w:t>
            </w:r>
          </w:p>
          <w:p w:rsidR="00FC56EC" w:rsidRPr="00F13CFB" w:rsidRDefault="00FC56EC" w:rsidP="00FC56EC">
            <w:pPr>
              <w:widowControl w:val="0"/>
              <w:suppressAutoHyphens/>
              <w:autoSpaceDE w:val="0"/>
              <w:rPr>
                <w:rFonts w:cs="Arial"/>
                <w:sz w:val="20"/>
                <w:szCs w:val="20"/>
              </w:rPr>
            </w:pPr>
            <w:r w:rsidRPr="00F13CFB">
              <w:rPr>
                <w:rFonts w:cs="Arial"/>
                <w:color w:val="000000"/>
                <w:sz w:val="20"/>
                <w:szCs w:val="20"/>
                <w:lang w:eastAsia="ar-SA"/>
              </w:rPr>
              <w:t>«Об утверждении государственной программы Новгородской области «Развитие здравоохранения Новгородской области до 2029 года»</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здравоохранения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образования в Новгородской области до 2026 года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05.07.2019 № 257 (с изменениями на 5 октября 2023 года № 453) «О государственной программе Новгородской области «Развитие образования в Новгородской области до 2026 года»</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образования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культуры и архивного дела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12.07.2019 № 271  (с изменениями на 31 июля 2023 года №338) «О государственной программе Новгородской области «Развитие культуры и архивного дела Новгородской области на 2019 - 2025годы»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культуры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4.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Социальная поддержка граждан в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26.06.2019 № 240  (с изменениями на 25 сентября 2023 года №437) «О государственной программе Новгородской области «Социальная поддержка граждан в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труда и социальной защиты населения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5.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физической культуры, спорта и молодежной политики на территории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26.12.2018 № 616  (с изменениями на 13 июля 2023 года №306) «О государственной программе Новгородской области «Развитие физической культуры, спорта и молодежной политики на территории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спорта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6.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Улучшение жилищных условий граждан и повышение качества жилищно-коммунальных услуг в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12.07.2019 № 267  (с изменениями на 13 сентября 2023 года №411) «О государственной программе Новгородской области «Улучшение жилищных условий граждан и повышение качества жилищно-коммунальных услуг в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жилищно-коммунального хозяйства и топливно-энергетического комплекса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7.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Содействие занятости населения в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14.06.2019 № 218  (с изменениями на 20 июля 2023 года №321) «О государственной программе Новгородской области «Содействие занятости населения в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труда и социальной защиты населения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8.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сельского хозяйства в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18.06.2019 № 222  (с изменениями на 18 сентября 2023 года №422) «О государственной программе Новгородской области «Развитие сельского хозяйства в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сельского хозяйства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9.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Комплексное развитие сельских территорий Новгородской области до 2030 года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16.12.2019 № 490  (с изменениями на 12 июля 2023 года №302) «О государственной программе Новгородской области «Комплексное развитие сельских территорий Новгородской области до 2030 года»</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сельского хозяйства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10.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жилищного строительства на территории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08.07.2019 № 262   (с изменениями на 12 октября 2023 года  № 460) «О государственной программе Новгородской области «Развитие </w:t>
            </w:r>
            <w:r w:rsidRPr="00F13CFB">
              <w:rPr>
                <w:rFonts w:cs="Arial"/>
                <w:color w:val="000000"/>
                <w:sz w:val="20"/>
                <w:szCs w:val="20"/>
                <w:lang w:eastAsia="ar-SA"/>
              </w:rPr>
              <w:lastRenderedPageBreak/>
              <w:t>жилищного строительства на территории Новгородской области на 2019 - 2025 годы» (с изменениями на 12 октября 2023 года  № 460</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lastRenderedPageBreak/>
              <w:t xml:space="preserve">министерство строительства, архитектуры и имущественных отношений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lastRenderedPageBreak/>
              <w:t xml:space="preserve">11.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Совершенствование и содержание дорожного хозяйства Новгородской области (за исключением автомобильных дорог федерального значения) на 2020 - 2026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09.07. 2020 № 312 (с изменениями на 06.06.2023 243)  "Совершенствование и содержание дорожного хозяйства Новгородской области (за исключением автомобильных дорог федерального значения) на 2020 - 2026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транспорта и дорожного хозяйства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12.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лесного хозяйства Новгородской области на 2023 - 2027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05.04.2023 № 143  «О государственной программе Новгородской области «Развитие лесного хозяйства Новгородской области на 2023-2027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природных ресурсов, лесного хозяйства и экологии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13.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Охрана окружающей среды Новгородской области на 2014 - 2025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28 октября 2013 года № 325 (с изменениями на 19 мая 2023 №209) «О государственной программе Новгородской области «Охрана окружающей среды Новгородской области на 2014 - 2025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природных ресурсов, лесного хозяйства и экологии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14.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водохозяйственного комплекса Новгородской области в 2022 - 2026 годах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23.08.2022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460  « О государственной программе Новгородской  области  «Развитие водохозяйственного комплекса Новгородской области  в</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2022-2026  годах»</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природных ресурсов, лесного хозяйства и экологии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15.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рыбохозяйственного комплекса Новгородской области в 2014 - 2025 годах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17.10.2013 № 275  (с изменениями на 13 октября 2023 года №463) «О государственной программе Новгородской области «Развитие рыбохозяйственного комплекса Новгородской области в 2014 - 2025 годах»</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комитет охотничьего хозяйства и рыболовства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16.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2019 - 2026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20.06.2019 № 223  (с изменениями от 27.02.2023 № 80) «О государственной программе Новгородской области «Обеспечение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2019 - 2026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комитет ветеринарии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17.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Совершенствование системы государственного и муниципального управления в Новгородской области на 2022 - 2028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22.07.2022 №405   «О государственной программе Новгородской области «Совершенствование системы государственного управления в Новгородской области на 2022 - 2028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Администрация Губернатора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18.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Управление государственными финансами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06.06.2019 № 205 (с изменениями на 25 мая 2023 года №223) «О государственной программе Новгородской области «Управление государственными финансами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финансов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19.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системы управления имуществом в Новгородской области на 2019 - 2026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06.06.2019 № 204  (с изменениями на 4 сентября 2023 года №390) «О государственной программе Новгородской области «Развитие </w:t>
            </w:r>
            <w:r w:rsidRPr="00F13CFB">
              <w:rPr>
                <w:rFonts w:cs="Arial"/>
                <w:color w:val="000000"/>
                <w:sz w:val="20"/>
                <w:szCs w:val="20"/>
                <w:lang w:eastAsia="ar-SA"/>
              </w:rPr>
              <w:lastRenderedPageBreak/>
              <w:t>системы управления имуществом в Новгородской области на 2019 - 2026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lastRenderedPageBreak/>
              <w:t xml:space="preserve">министерство строительства, архитектуры и имущественных отношений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lastRenderedPageBreak/>
              <w:t xml:space="preserve">20.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Обеспечение экономического развития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24 июня 2019 года № 235  (с изменениями на 16 марта 2023 года №119) «О государственной программе Новгородской области «Обеспечение экономического развития Новгородской области на 2019 - 2025годы»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инвестиционной политики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21.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транспортной системы, связи и навигационной деятельности Новгородской области на 2014 - 2026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28 октября 2013 года № 324 (с изменениями на 30 августа 2023 года №383) </w:t>
            </w:r>
            <w:r w:rsidRPr="00F13CFB">
              <w:rPr>
                <w:rFonts w:cs="Arial"/>
                <w:color w:val="000000"/>
                <w:sz w:val="20"/>
                <w:szCs w:val="20"/>
                <w:lang w:eastAsia="ar-SA"/>
              </w:rPr>
              <w:br/>
              <w:t>«О государственной программе Новгородской области «Развитие транспортной системы, связи и навигационной деятельности Новгородской области на 2014 - 2028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транспорта и дорожного хозяйства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22.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Обеспечение общественного порядка и противодействие преступности в Новгородской области на 2021 - 2025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18 февраля 2021 года №41 (с изменениями от 30.05.2023 № 231)</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 «О государственной программе Новгородской области «Обеспечение общественного порядка и противодействие преступности в Новгородской области на 2020 - 2025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Администрация Губернатора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23.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Градостроительная политика на территории Новгородской области на 2020 - 2026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16.01.2020 № 4  (с изменениями на 15 февраля 2023 года №72) «О государственной программе Новгородской области «Градостроительная политика на территории Новгородской области на 2020 - 2026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строительства, архитектуры и имущественных отношений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24.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2020 - 2025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10.12.2019 № 483 (с изменениями на 13 октября 2023 года № 462) «О государственной программе Новгородской области «Защита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2020 - 2025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государственное областное казенное учреждение "Управление защиты населения от чрезвычайных ситуаций и по обеспечению пожарной безопасности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25.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цифровой экономики в Новгородской области на 2023 - 2030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14 февраля 2023 года №67 «О государственной программе Новгородской области "Развитие цифровой экономики в Новгородской области на 2023 - 2030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цифрового развития и информационно-коммуникационных технологий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26.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По оказанию содействия добровольному переселению в Российскую Федерацию соотечественников, проживающих за рубежом,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18.03.2019 № 92 (с изменениями на 7 августа 2023 года №349) «Об утверждении государственной программы Новгородской области по оказанию содействия добровольному переселению в Российскую Федерацию соотечественников, проживающих за рубежом,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труда и социальной защиты населения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27.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Повышение безопасности дорожного движения в Новгородской области на 2015 - 2026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22.01.2015 № 20  (с изменениями на 27 января 2022 года №36) «О государственной программе Новгородской области «Повышение безопасности дорожного движения в Новгородской области на 2015 - 2024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транспорта и дорожного хозяйства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28.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Гармонизация межнациональных отношений на территории Новгородской области на 2021 - 2025 годы</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от 29 января </w:t>
            </w:r>
            <w:r w:rsidRPr="00F13CFB">
              <w:rPr>
                <w:rFonts w:cs="Arial"/>
                <w:color w:val="000000"/>
                <w:sz w:val="20"/>
                <w:szCs w:val="20"/>
                <w:lang w:eastAsia="ar-SA"/>
              </w:rPr>
              <w:lastRenderedPageBreak/>
              <w:t xml:space="preserve">2021 года № 14 (с изменениями на 4 сентября 2023 года №388)  «О государственной программе Новгородской области "Гармонизация межнациональных отношений на территории Новгородской области на 2021 - 2025 годы"» </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lastRenderedPageBreak/>
              <w:t xml:space="preserve">комитет по внутренней политике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lastRenderedPageBreak/>
              <w:t xml:space="preserve">29.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2019 - 2026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20.06.2019 № 229  (с изменениями на 8 сентября 2023 года №404) «О государственной программе Новгородской области «Государственная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2019 - 2026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комитет по внутренней политике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30.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2019 - 2026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12.07.2019 № 268 (с изменениями на 20 июля 2023 года №317) «О государственной программе Новгородской области «Содействие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2019 - 2026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образования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31.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Формирование современной городской среды на территории муниципальных образований Новгородской области на 2018 - 2030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01.09.2017 № 305  (с изменениями на 19 сентября 2023 года №426) «Об утверждении государственной программы Новгородской области «Формирование современной городской среды на территории муниципальных образований Новгородской области на 2018 - 2030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жилищно-коммунального хозяйства и топливно-энергетического комплекса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32.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Создание в Новгородской области дополнительных мест для детей в возрасте от 2 месяцев до 3 лет в образовательных организациях, осуществляющих образовательную деятельность по образовательным программам дошкольного образования на 2018 - 2026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24.07.2018 № 375 (с изменениями на 21 июля 2023 года №324) «О государственной программе Новгородской области «Создание в Новгородской области дополнительных мест для детей в возрасте от 2 месяцев до 3 лет в образовательных организациях, осуществляющих образовательную деятельность по образовательным программам дошкольного образования, на 2018 - 2026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образования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33.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Развитие промышленности, науки и инноваций, торговли и заготовительной деятельности, защиты прав потребителей в Новгородской области на 2019 - 2026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01.07.2019 № 248  (с изменениями на 25 октября 2023 года №484) «Об утверждении государственной программы Новгородской области «Развитие промышленности, науки и инноваций, торговли и заготовительной деятельности, защиты прав потребителей в Новгородской области на 2019 - 2026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промышленности и торговли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34.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Чистая вода в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12.07.2019 № 270  (с изменениями от 07.02.2023 N 58) «О государственной программе Новгородской области «Чистая вода в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жилищно-коммунального хозяйства и топливно-энергетического комплекса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35.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Создание и восстановление воинских захоронений на территории Новгородской области на 2019 - 2025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 xml:space="preserve">Постановление Правительства Новгородской области от 27.09.2019 № 383  (с изменениями на 27 июля 2023 года №331) «О </w:t>
            </w:r>
            <w:r w:rsidRPr="00F13CFB">
              <w:rPr>
                <w:rFonts w:cs="Arial"/>
                <w:color w:val="000000"/>
                <w:sz w:val="20"/>
                <w:szCs w:val="20"/>
                <w:lang w:eastAsia="ar-SA"/>
              </w:rPr>
              <w:lastRenderedPageBreak/>
              <w:t>государственной программе Новгородской области «Создание и восстановление воинских захоронений на территории Новгородской области на 2019 – 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lastRenderedPageBreak/>
              <w:t xml:space="preserve">министерство строительства, архитектуры и имущественных отношений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lastRenderedPageBreak/>
              <w:t xml:space="preserve">36.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Профилактика безнадзорности и правонарушений несовершеннолетних в Новгородской области на 2021 - 2025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15.02.2021 № 33 (с изменениями на 4 апреля 2023 года №142) « О государственной программе Новгородской</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Области «Профилактика безнадзорности и правонарушений несовершеннолетних в Новгородской области на 2021-2025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Администрация Губернатора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37.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Модернизация школьных систем образования Новгородской области в 2022 - 2026 годах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24.09.2021 №ОН-7043-И  «О государственной программе Новгородской области «Модернизация школьных систем образования путем проведения капитальных ремонтов зданий государственных и муниципальных общеобразовательных организаций Новгородской области в 2022-2026  годах»</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образования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38.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Научно-технологическое развитие Новгородской области на 2022 - 2030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27 июня 2022 года № 343(с изменениями на 24 апреля 2023 года №164) «Об утверждении государственной программы Новгородской области "Научно-технологическое развитие Новгородской области на 2022 - 2030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промышленности и торговли Новгородской области </w:t>
            </w:r>
          </w:p>
        </w:tc>
      </w:tr>
      <w:tr w:rsidR="00FC56EC" w:rsidRPr="00F13CFB" w:rsidTr="00FC56EC">
        <w:trPr>
          <w:tblCellSpacing w:w="15" w:type="dxa"/>
        </w:trPr>
        <w:tc>
          <w:tcPr>
            <w:tcW w:w="577" w:type="dxa"/>
            <w:vAlign w:val="center"/>
            <w:hideMark/>
          </w:tcPr>
          <w:p w:rsidR="00FC56EC" w:rsidRPr="00F13CFB" w:rsidRDefault="00FC56EC" w:rsidP="00FC56EC">
            <w:pPr>
              <w:spacing w:before="100" w:beforeAutospacing="1" w:after="100" w:afterAutospacing="1"/>
              <w:jc w:val="center"/>
              <w:rPr>
                <w:rFonts w:cs="Arial"/>
                <w:sz w:val="20"/>
                <w:szCs w:val="20"/>
              </w:rPr>
            </w:pPr>
            <w:r w:rsidRPr="00F13CFB">
              <w:rPr>
                <w:rFonts w:cs="Arial"/>
                <w:sz w:val="20"/>
                <w:szCs w:val="20"/>
              </w:rPr>
              <w:t xml:space="preserve">39. </w:t>
            </w:r>
          </w:p>
        </w:tc>
        <w:tc>
          <w:tcPr>
            <w:tcW w:w="6066" w:type="dxa"/>
            <w:vAlign w:val="center"/>
            <w:hideMark/>
          </w:tcPr>
          <w:p w:rsidR="00FC56EC" w:rsidRPr="00F13CFB" w:rsidRDefault="00FC56EC" w:rsidP="00FC56EC">
            <w:pPr>
              <w:widowControl w:val="0"/>
              <w:suppressAutoHyphens/>
              <w:autoSpaceDE w:val="0"/>
              <w:rPr>
                <w:rFonts w:cs="Arial"/>
                <w:b/>
                <w:i/>
                <w:color w:val="000000"/>
                <w:sz w:val="20"/>
                <w:szCs w:val="20"/>
                <w:lang w:eastAsia="ar-SA"/>
              </w:rPr>
            </w:pPr>
            <w:r w:rsidRPr="00F13CFB">
              <w:rPr>
                <w:rFonts w:cs="Arial"/>
                <w:b/>
                <w:i/>
                <w:color w:val="000000"/>
                <w:sz w:val="20"/>
                <w:szCs w:val="20"/>
                <w:lang w:eastAsia="ar-SA"/>
              </w:rPr>
              <w:t xml:space="preserve">Модернизация систем коммунальной инфраструктуры Новгородской области на 2023 – 2027 годы </w:t>
            </w:r>
          </w:p>
          <w:p w:rsidR="00FC56EC" w:rsidRPr="00F13CFB" w:rsidRDefault="00FC56EC" w:rsidP="00FC56EC">
            <w:pPr>
              <w:widowControl w:val="0"/>
              <w:suppressAutoHyphens/>
              <w:autoSpaceDE w:val="0"/>
              <w:rPr>
                <w:rFonts w:cs="Arial"/>
                <w:color w:val="000000"/>
                <w:sz w:val="20"/>
                <w:szCs w:val="20"/>
                <w:lang w:eastAsia="ar-SA"/>
              </w:rPr>
            </w:pPr>
            <w:r w:rsidRPr="00F13CFB">
              <w:rPr>
                <w:rFonts w:cs="Arial"/>
                <w:color w:val="000000"/>
                <w:sz w:val="20"/>
                <w:szCs w:val="20"/>
                <w:lang w:eastAsia="ar-SA"/>
              </w:rPr>
              <w:t>Постановление Правительства Новгородской области от  10 мая 2023 года №188 «О государственной программе Новгородской области «Модернизация систем коммунальной инфраструктуры Новгородской области на 2023-2027 годы»</w:t>
            </w:r>
          </w:p>
        </w:tc>
        <w:tc>
          <w:tcPr>
            <w:tcW w:w="3551" w:type="dxa"/>
            <w:vAlign w:val="center"/>
            <w:hideMark/>
          </w:tcPr>
          <w:p w:rsidR="00FC56EC" w:rsidRPr="00F13CFB" w:rsidRDefault="00FC56EC" w:rsidP="00FC56EC">
            <w:pPr>
              <w:spacing w:before="100" w:beforeAutospacing="1" w:after="100" w:afterAutospacing="1"/>
              <w:rPr>
                <w:rFonts w:cs="Arial"/>
                <w:sz w:val="20"/>
                <w:szCs w:val="20"/>
              </w:rPr>
            </w:pPr>
            <w:r w:rsidRPr="00F13CFB">
              <w:rPr>
                <w:rFonts w:cs="Arial"/>
                <w:sz w:val="20"/>
                <w:szCs w:val="20"/>
              </w:rPr>
              <w:t xml:space="preserve">министерство жилищно-коммунального хозяйства и топливно-энергетического комплекса Новгородской области </w:t>
            </w:r>
          </w:p>
        </w:tc>
      </w:tr>
    </w:tbl>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Кроме того при разработке документации использовались:</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«Территориальная схема обращения с отходами  Новгородской области», утверждена  п</w:t>
      </w:r>
      <w:hyperlink r:id="rId26" w:history="1">
        <w:r w:rsidRPr="00F13CFB">
          <w:rPr>
            <w:sz w:val="20"/>
            <w:szCs w:val="20"/>
            <w:lang w:eastAsia="ar-SA"/>
          </w:rPr>
          <w:t>остановление</w:t>
        </w:r>
      </w:hyperlink>
      <w:r w:rsidRPr="00F13CFB">
        <w:rPr>
          <w:sz w:val="20"/>
          <w:szCs w:val="20"/>
          <w:lang w:eastAsia="ar-SA"/>
        </w:rPr>
        <w:t xml:space="preserve">м министерства природных ресурсов, лесного хозяйства и экологии Новгородской области от 27.12.2021 № 13.   </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Областной  закон от  04 апреля 2019 года № 394-ОЗ «Стратегия социально-экономического развития Новгородской области до 2026 года», которым определены основные направления развития области.</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Указ губернатора Новгородской области от 13.12.2021 №636  (с изменениями от 18.04.2022№188, от 25.04.2023 №253)  «Об утверждении региональной программы газификации Новгородской области на 2021-2030 годы».</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Указ губернатора Новгородской области от 13.04.2021 №156    «Об утверждении программы перспективного развития электроэнергетики Новгородской области».</w:t>
      </w:r>
    </w:p>
    <w:p w:rsidR="00FC56EC" w:rsidRPr="00F13CFB" w:rsidRDefault="00F94142" w:rsidP="00303465">
      <w:pPr>
        <w:widowControl w:val="0"/>
        <w:numPr>
          <w:ilvl w:val="0"/>
          <w:numId w:val="6"/>
        </w:numPr>
        <w:suppressAutoHyphens/>
        <w:autoSpaceDE w:val="0"/>
        <w:ind w:firstLine="720"/>
        <w:jc w:val="both"/>
        <w:rPr>
          <w:sz w:val="20"/>
          <w:szCs w:val="20"/>
          <w:lang w:eastAsia="ar-SA"/>
        </w:rPr>
      </w:pPr>
      <w:hyperlink r:id="rId27" w:history="1">
        <w:r w:rsidR="00FC56EC" w:rsidRPr="00F13CFB">
          <w:rPr>
            <w:sz w:val="20"/>
            <w:szCs w:val="20"/>
            <w:lang w:eastAsia="ar-SA"/>
          </w:rPr>
          <w:t>Схема и программа перспективного развития электроэнергетики Новгородской области на период 2021—2025 годов</w:t>
        </w:r>
      </w:hyperlink>
      <w:r w:rsidR="00FC56EC" w:rsidRPr="00F13CFB">
        <w:rPr>
          <w:sz w:val="20"/>
          <w:szCs w:val="20"/>
          <w:lang w:eastAsia="ar-SA"/>
        </w:rPr>
        <w:t>. Министерство жилищно-коммунального хозяйства и топливно-энергетического комплекса Новгородской области. (</w:t>
      </w:r>
      <w:hyperlink r:id="rId28" w:history="1">
        <w:r w:rsidR="00FC56EC" w:rsidRPr="00F13CFB">
          <w:rPr>
            <w:sz w:val="20"/>
            <w:szCs w:val="20"/>
            <w:lang w:eastAsia="ar-SA"/>
          </w:rPr>
          <w:t>https://energybase.ru/map/map-substations-powerplants-novgorod</w:t>
        </w:r>
      </w:hyperlink>
      <w:r w:rsidR="00FC56EC" w:rsidRPr="00F13CFB">
        <w:rPr>
          <w:sz w:val="20"/>
          <w:szCs w:val="20"/>
          <w:lang w:eastAsia="ar-SA"/>
        </w:rPr>
        <w:t>).</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Обосновывающие материалы схема и программа развития электроэнергетических систем России на 2023-2028 Новгородская область. (</w:t>
      </w:r>
      <w:hyperlink r:id="rId29" w:history="1">
        <w:r w:rsidRPr="00F13CFB">
          <w:rPr>
            <w:sz w:val="20"/>
            <w:szCs w:val="20"/>
            <w:lang w:eastAsia="ar-SA"/>
          </w:rPr>
          <w:t>https://www.so-ups.ru/fileadmin/files/company/future_plan/public_discussion/support_materials/32_Novgorodskaja_oblast.pdf</w:t>
        </w:r>
      </w:hyperlink>
      <w:r w:rsidRPr="00F13CFB">
        <w:rPr>
          <w:sz w:val="20"/>
          <w:szCs w:val="20"/>
          <w:lang w:eastAsia="ar-SA"/>
        </w:rPr>
        <w:t>).</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Постановление Комитета по тарифной политике Новгородской области от 19.09.2019 №43 (с изменениями на 03.10.2023 года №55/2) «Об утверждении инвестиционной программы акционерного общества "Новгородоблэлектро" на 2020 - 2024 годы».</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При  подготовке настоящего проекта генплана  Угловского городского поселения  Окуловского района были использованы следующие документы: Схема территориального планирования Новгородской области,  Схема территориального планирования Окуловского  муниципального района, а также генеральный план Угловского городского поселения и целевые программы Окуловского  муниципального района и Угловского городского поселения.</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Перечень муниципальных программ Окуловского муниципального района на 2023-2030 годы был  утвержден постановлением Администрации  Окуловского  муниципального  района   от 17.10.2023 № 1583 (https://okuladm.ru/documents/34941).</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color w:val="000000"/>
          <w:sz w:val="20"/>
          <w:szCs w:val="20"/>
          <w:lang w:eastAsia="ar-SA"/>
        </w:rPr>
        <w:t xml:space="preserve">Ниже в таблице 1.3. приведены программы  социально-экономического развития Окуловского муниципального района в соответствии с официальным сайтом администрации </w:t>
      </w:r>
      <w:r w:rsidRPr="00F13CFB">
        <w:rPr>
          <w:sz w:val="20"/>
          <w:szCs w:val="20"/>
          <w:lang w:eastAsia="ar-SA"/>
        </w:rPr>
        <w:t>района  (</w:t>
      </w:r>
      <w:hyperlink r:id="rId30" w:history="1">
        <w:r w:rsidRPr="00F13CFB">
          <w:rPr>
            <w:sz w:val="20"/>
            <w:szCs w:val="20"/>
            <w:lang w:eastAsia="ar-SA"/>
          </w:rPr>
          <w:t>http://okuladm.ru/adm/programs</w:t>
        </w:r>
      </w:hyperlink>
      <w:r w:rsidRPr="00F13CFB">
        <w:rPr>
          <w:sz w:val="20"/>
          <w:szCs w:val="20"/>
          <w:lang w:eastAsia="ar-SA"/>
        </w:rPr>
        <w:t xml:space="preserve"> и https://okuladm.ru/docs).</w:t>
      </w:r>
      <w:r w:rsidRPr="00F13CFB">
        <w:rPr>
          <w:rFonts w:ascii="Arial" w:hAnsi="Arial" w:cs="Arial"/>
          <w:color w:val="000000"/>
          <w:sz w:val="20"/>
          <w:szCs w:val="20"/>
          <w:lang w:eastAsia="ar-SA"/>
        </w:rPr>
        <w:t xml:space="preserve"> </w:t>
      </w:r>
    </w:p>
    <w:p w:rsidR="00FC56EC" w:rsidRPr="00F13CFB" w:rsidRDefault="00FC56EC" w:rsidP="00303465">
      <w:pPr>
        <w:widowControl w:val="0"/>
        <w:numPr>
          <w:ilvl w:val="0"/>
          <w:numId w:val="6"/>
        </w:numPr>
        <w:suppressAutoHyphens/>
        <w:autoSpaceDE w:val="0"/>
        <w:ind w:firstLine="720"/>
        <w:jc w:val="right"/>
        <w:rPr>
          <w:b/>
          <w:color w:val="000000"/>
          <w:sz w:val="20"/>
          <w:szCs w:val="20"/>
          <w:lang w:eastAsia="ar-SA"/>
        </w:rPr>
      </w:pPr>
      <w:r w:rsidRPr="00F13CFB">
        <w:rPr>
          <w:color w:val="000000"/>
          <w:sz w:val="20"/>
          <w:szCs w:val="20"/>
          <w:lang w:eastAsia="ar-SA"/>
        </w:rPr>
        <w:t>Таблица  1.3.</w:t>
      </w:r>
    </w:p>
    <w:tbl>
      <w:tblPr>
        <w:tblW w:w="1029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tblPr>
      <w:tblGrid>
        <w:gridCol w:w="583"/>
        <w:gridCol w:w="5841"/>
        <w:gridCol w:w="3871"/>
      </w:tblGrid>
      <w:tr w:rsidR="00FC56EC" w:rsidRPr="00F13CFB" w:rsidTr="00FC56EC">
        <w:trPr>
          <w:trHeight w:val="592"/>
          <w:tblHeader/>
        </w:trPr>
        <w:tc>
          <w:tcPr>
            <w:tcW w:w="583" w:type="dxa"/>
            <w:shd w:val="clear" w:color="auto" w:fill="FFFFFF"/>
            <w:vAlign w:val="center"/>
          </w:tcPr>
          <w:p w:rsidR="00FC56EC" w:rsidRPr="00F13CFB" w:rsidRDefault="00FC56EC" w:rsidP="00FC56EC">
            <w:pPr>
              <w:widowControl w:val="0"/>
              <w:suppressAutoHyphens/>
              <w:autoSpaceDE w:val="0"/>
              <w:rPr>
                <w:b/>
                <w:sz w:val="20"/>
                <w:szCs w:val="20"/>
                <w:lang w:eastAsia="ar-SA"/>
              </w:rPr>
            </w:pPr>
            <w:r w:rsidRPr="00F13CFB">
              <w:rPr>
                <w:b/>
                <w:sz w:val="20"/>
                <w:szCs w:val="20"/>
                <w:lang w:eastAsia="ar-SA"/>
              </w:rPr>
              <w:t xml:space="preserve">№ </w:t>
            </w:r>
          </w:p>
          <w:p w:rsidR="00FC56EC" w:rsidRPr="00F13CFB" w:rsidRDefault="00FC56EC" w:rsidP="00FC56EC">
            <w:pPr>
              <w:widowControl w:val="0"/>
              <w:suppressAutoHyphens/>
              <w:autoSpaceDE w:val="0"/>
              <w:rPr>
                <w:b/>
                <w:sz w:val="20"/>
                <w:szCs w:val="20"/>
                <w:lang w:eastAsia="ar-SA"/>
              </w:rPr>
            </w:pPr>
            <w:r w:rsidRPr="00F13CFB">
              <w:rPr>
                <w:b/>
                <w:sz w:val="20"/>
                <w:szCs w:val="20"/>
                <w:lang w:eastAsia="ar-SA"/>
              </w:rPr>
              <w:t>п/п</w:t>
            </w:r>
          </w:p>
        </w:tc>
        <w:tc>
          <w:tcPr>
            <w:tcW w:w="5841" w:type="dxa"/>
            <w:shd w:val="clear" w:color="auto" w:fill="FFFFFF"/>
            <w:vAlign w:val="center"/>
          </w:tcPr>
          <w:p w:rsidR="00FC56EC" w:rsidRPr="00F13CFB" w:rsidRDefault="00FC56EC" w:rsidP="00FC56EC">
            <w:pPr>
              <w:widowControl w:val="0"/>
              <w:suppressAutoHyphens/>
              <w:autoSpaceDE w:val="0"/>
              <w:rPr>
                <w:b/>
                <w:bCs/>
                <w:sz w:val="20"/>
                <w:szCs w:val="20"/>
                <w:lang w:eastAsia="ar-SA"/>
              </w:rPr>
            </w:pPr>
            <w:r w:rsidRPr="00F13CFB">
              <w:rPr>
                <w:b/>
                <w:sz w:val="20"/>
                <w:szCs w:val="20"/>
                <w:lang w:eastAsia="ar-SA"/>
              </w:rPr>
              <w:t>Наименование муниципальной программы Окуловского  муниципального района</w:t>
            </w:r>
          </w:p>
        </w:tc>
        <w:tc>
          <w:tcPr>
            <w:tcW w:w="3871" w:type="dxa"/>
            <w:shd w:val="clear" w:color="auto" w:fill="FFFFFF"/>
            <w:vAlign w:val="center"/>
          </w:tcPr>
          <w:p w:rsidR="00FC56EC" w:rsidRPr="00F13CFB" w:rsidRDefault="00FC56EC" w:rsidP="00FC56EC">
            <w:pPr>
              <w:widowControl w:val="0"/>
              <w:suppressAutoHyphens/>
              <w:autoSpaceDE w:val="0"/>
              <w:rPr>
                <w:sz w:val="20"/>
                <w:szCs w:val="20"/>
                <w:lang w:eastAsia="ar-SA"/>
              </w:rPr>
            </w:pPr>
            <w:r w:rsidRPr="00F13CFB">
              <w:rPr>
                <w:b/>
                <w:bCs/>
                <w:sz w:val="20"/>
                <w:szCs w:val="20"/>
                <w:lang w:eastAsia="ar-SA"/>
              </w:rPr>
              <w:t xml:space="preserve">Реквизиты утверждения </w:t>
            </w:r>
          </w:p>
          <w:p w:rsidR="00FC56EC" w:rsidRPr="00F13CFB" w:rsidRDefault="00FC56EC" w:rsidP="00FC56EC">
            <w:pPr>
              <w:widowControl w:val="0"/>
              <w:suppressAutoHyphens/>
              <w:autoSpaceDE w:val="0"/>
              <w:rPr>
                <w:sz w:val="20"/>
                <w:szCs w:val="20"/>
                <w:lang w:eastAsia="ar-SA"/>
              </w:rPr>
            </w:pPr>
          </w:p>
        </w:tc>
      </w:tr>
      <w:tr w:rsidR="00FC56EC" w:rsidRPr="00F13CFB" w:rsidTr="00FC56EC">
        <w:trPr>
          <w:trHeight w:val="733"/>
        </w:trPr>
        <w:tc>
          <w:tcPr>
            <w:tcW w:w="583" w:type="dxa"/>
            <w:shd w:val="clear" w:color="auto" w:fill="FFFFFF"/>
          </w:tcPr>
          <w:p w:rsidR="00FC56EC" w:rsidRPr="00F13CFB" w:rsidRDefault="00FC56EC" w:rsidP="00FC56EC">
            <w:pPr>
              <w:widowControl w:val="0"/>
              <w:suppressAutoHyphens/>
              <w:autoSpaceDE w:val="0"/>
              <w:jc w:val="center"/>
              <w:rPr>
                <w:rFonts w:ascii="Arial" w:hAnsi="Arial" w:cs="Arial"/>
                <w:sz w:val="20"/>
                <w:szCs w:val="20"/>
                <w:lang w:eastAsia="ar-SA"/>
              </w:rPr>
            </w:pPr>
            <w:r w:rsidRPr="00F13CFB">
              <w:rPr>
                <w:sz w:val="20"/>
                <w:szCs w:val="20"/>
                <w:lang w:eastAsia="ar-SA"/>
              </w:rPr>
              <w:lastRenderedPageBreak/>
              <w:t>1.</w:t>
            </w:r>
          </w:p>
        </w:tc>
        <w:tc>
          <w:tcPr>
            <w:tcW w:w="5841" w:type="dxa"/>
            <w:shd w:val="clear" w:color="auto" w:fill="FFFFFF"/>
          </w:tcPr>
          <w:p w:rsidR="00FC56EC" w:rsidRPr="00F13CFB" w:rsidRDefault="00FC56EC" w:rsidP="00FC56EC">
            <w:pPr>
              <w:widowControl w:val="0"/>
              <w:suppressAutoHyphens/>
              <w:autoSpaceDE w:val="0"/>
              <w:spacing w:line="240" w:lineRule="exact"/>
              <w:ind w:right="38"/>
              <w:rPr>
                <w:sz w:val="20"/>
                <w:szCs w:val="20"/>
                <w:lang w:eastAsia="ar-SA"/>
              </w:rPr>
            </w:pPr>
            <w:r w:rsidRPr="00F13CFB">
              <w:rPr>
                <w:color w:val="000000"/>
                <w:sz w:val="20"/>
                <w:szCs w:val="20"/>
                <w:lang w:eastAsia="ar-SA"/>
              </w:rPr>
              <w:t>Муниципальная программа "Развитие системы управления муниципальным имуществом в Окуловском муниципальном районе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spacing w:line="240" w:lineRule="exact"/>
              <w:ind w:right="190"/>
              <w:rPr>
                <w:color w:val="000000"/>
                <w:sz w:val="20"/>
                <w:szCs w:val="20"/>
                <w:lang w:eastAsia="ar-SA"/>
              </w:rPr>
            </w:pPr>
            <w:r w:rsidRPr="00F13CFB">
              <w:rPr>
                <w:color w:val="000000"/>
                <w:sz w:val="20"/>
                <w:szCs w:val="20"/>
                <w:lang w:eastAsia="ar-SA"/>
              </w:rPr>
              <w:t>Постановление  Администрации Окуловского района  от 22.11.2022 № 2283</w:t>
            </w:r>
          </w:p>
        </w:tc>
      </w:tr>
      <w:tr w:rsidR="00FC56EC" w:rsidRPr="00F13CFB" w:rsidTr="00FC56EC">
        <w:trPr>
          <w:trHeight w:val="73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w:t>
            </w:r>
          </w:p>
        </w:tc>
        <w:tc>
          <w:tcPr>
            <w:tcW w:w="5841" w:type="dxa"/>
            <w:shd w:val="clear" w:color="auto" w:fill="FFFFFF"/>
          </w:tcPr>
          <w:p w:rsidR="00FC56EC" w:rsidRPr="00F13CFB" w:rsidRDefault="00F94142" w:rsidP="00FC56EC">
            <w:pPr>
              <w:widowControl w:val="0"/>
              <w:suppressAutoHyphens/>
              <w:autoSpaceDE w:val="0"/>
              <w:spacing w:line="240" w:lineRule="exact"/>
              <w:ind w:right="38"/>
              <w:rPr>
                <w:color w:val="FF0000"/>
                <w:sz w:val="20"/>
                <w:szCs w:val="20"/>
                <w:lang w:eastAsia="ar-SA"/>
              </w:rPr>
            </w:pPr>
            <w:hyperlink r:id="rId31" w:history="1">
              <w:r w:rsidR="00FC56EC" w:rsidRPr="00F13CFB">
                <w:rPr>
                  <w:color w:val="000000"/>
                  <w:sz w:val="20"/>
                  <w:szCs w:val="20"/>
                  <w:lang w:eastAsia="ar-SA"/>
                </w:rPr>
                <w:t xml:space="preserve"> Муниципальная программа «Управление муниципальными финансами   в Окуловском муниципальном районе на 2019-2025 годы» </w:t>
              </w:r>
            </w:hyperlink>
          </w:p>
        </w:tc>
        <w:tc>
          <w:tcPr>
            <w:tcW w:w="3871" w:type="dxa"/>
            <w:shd w:val="clear" w:color="auto" w:fill="FFFFFF"/>
          </w:tcPr>
          <w:p w:rsidR="00FC56EC" w:rsidRPr="00F13CFB" w:rsidRDefault="00FC56EC" w:rsidP="00FC56EC">
            <w:pPr>
              <w:widowControl w:val="0"/>
              <w:tabs>
                <w:tab w:val="left" w:pos="4536"/>
              </w:tabs>
              <w:suppressAutoHyphens/>
              <w:autoSpaceDE w:val="0"/>
              <w:spacing w:line="240" w:lineRule="exact"/>
              <w:ind w:right="190"/>
              <w:rPr>
                <w:color w:val="000000"/>
                <w:sz w:val="20"/>
                <w:szCs w:val="20"/>
                <w:lang w:eastAsia="ar-SA"/>
              </w:rPr>
            </w:pPr>
            <w:r w:rsidRPr="00F13CFB">
              <w:rPr>
                <w:color w:val="000000"/>
                <w:sz w:val="20"/>
                <w:szCs w:val="20"/>
                <w:lang w:eastAsia="ar-SA"/>
              </w:rPr>
              <w:t xml:space="preserve">Постановление  Администрации Окуловского района  от 27.06.2019 № 810  </w:t>
            </w:r>
          </w:p>
          <w:p w:rsidR="00FC56EC" w:rsidRPr="00F13CFB" w:rsidRDefault="00FC56EC" w:rsidP="00FC56EC">
            <w:pPr>
              <w:widowControl w:val="0"/>
              <w:tabs>
                <w:tab w:val="left" w:pos="4536"/>
              </w:tabs>
              <w:suppressAutoHyphens/>
              <w:autoSpaceDE w:val="0"/>
              <w:spacing w:line="240" w:lineRule="exact"/>
              <w:ind w:right="190"/>
              <w:rPr>
                <w:color w:val="000000"/>
                <w:sz w:val="20"/>
                <w:szCs w:val="20"/>
                <w:lang w:eastAsia="ar-SA"/>
              </w:rPr>
            </w:pPr>
            <w:r w:rsidRPr="00F13CFB">
              <w:rPr>
                <w:color w:val="000000"/>
                <w:sz w:val="20"/>
                <w:szCs w:val="20"/>
                <w:lang w:eastAsia="ar-SA"/>
              </w:rPr>
              <w:t>(в ред. от 25.10.2023 № 1663)</w:t>
            </w:r>
          </w:p>
        </w:tc>
      </w:tr>
      <w:tr w:rsidR="00FC56EC" w:rsidRPr="00F13CFB" w:rsidTr="00FC56EC">
        <w:trPr>
          <w:trHeight w:val="532"/>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3.</w:t>
            </w:r>
          </w:p>
        </w:tc>
        <w:tc>
          <w:tcPr>
            <w:tcW w:w="584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Муниципальная программа «Развитие образования в Окуловском муниципальном районе до 2026 года»</w:t>
            </w:r>
          </w:p>
        </w:tc>
        <w:tc>
          <w:tcPr>
            <w:tcW w:w="3871" w:type="dxa"/>
            <w:shd w:val="clear" w:color="auto" w:fill="FFFFFF"/>
          </w:tcPr>
          <w:p w:rsidR="00FC56EC" w:rsidRPr="00F13CFB" w:rsidRDefault="00FC56EC" w:rsidP="00FC56EC">
            <w:pPr>
              <w:widowControl w:val="0"/>
              <w:tabs>
                <w:tab w:val="left" w:pos="4536"/>
              </w:tabs>
              <w:suppressAutoHyphens/>
              <w:autoSpaceDE w:val="0"/>
              <w:spacing w:line="240" w:lineRule="exact"/>
              <w:ind w:right="190"/>
              <w:rPr>
                <w:color w:val="000000"/>
                <w:sz w:val="20"/>
                <w:szCs w:val="20"/>
                <w:lang w:eastAsia="ar-SA"/>
              </w:rPr>
            </w:pPr>
            <w:r w:rsidRPr="00F13CFB">
              <w:rPr>
                <w:color w:val="000000"/>
                <w:sz w:val="20"/>
                <w:szCs w:val="20"/>
                <w:lang w:eastAsia="ar-SA"/>
              </w:rPr>
              <w:t xml:space="preserve">Постановление  Администрации Окуловского района от 18.11.2019 № 1531 </w:t>
            </w:r>
          </w:p>
        </w:tc>
      </w:tr>
      <w:tr w:rsidR="00FC56EC" w:rsidRPr="00F13CFB" w:rsidTr="00FC56EC">
        <w:trPr>
          <w:trHeight w:val="490"/>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4.</w:t>
            </w:r>
          </w:p>
        </w:tc>
        <w:tc>
          <w:tcPr>
            <w:tcW w:w="584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Муниципальная программа «Развитие физической культуры и спорта в Окуловском муниципальном районе на 2020-2025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15.07.2020 № 835/1</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5.</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муниципальной службы в Администрации Окуловского муниципального района на 2023-2027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31.10.2022 № 2121 (в ред. от 16.10.2023 № 1572)</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6.</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«Обеспечение безопасности людей на водных объектах Окуловского муниципального района на 2023-2025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31.10.2022 № 2127 (в ред. от  02.05.2023 № 618)</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7.</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 xml:space="preserve">Муниципальная программа «Профилактика </w:t>
            </w:r>
          </w:p>
          <w:p w:rsidR="00FC56EC" w:rsidRPr="00F13CFB" w:rsidRDefault="00FC56EC" w:rsidP="00FC56EC">
            <w:pPr>
              <w:widowControl w:val="0"/>
              <w:suppressAutoHyphens/>
              <w:autoSpaceDE w:val="0"/>
              <w:rPr>
                <w:sz w:val="20"/>
                <w:szCs w:val="20"/>
                <w:lang w:eastAsia="ar-SA"/>
              </w:rPr>
            </w:pPr>
            <w:r w:rsidRPr="00F13CFB">
              <w:rPr>
                <w:sz w:val="20"/>
                <w:szCs w:val="20"/>
                <w:lang w:eastAsia="ar-SA"/>
              </w:rPr>
              <w:t>правонарушений и преступлений  в Окуловском муниципальном районе на 2023-2025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31.10.2022 № 2128</w:t>
            </w:r>
          </w:p>
          <w:p w:rsidR="00FC56EC" w:rsidRPr="00F13CFB" w:rsidRDefault="00FC56EC" w:rsidP="00FC56EC">
            <w:pPr>
              <w:widowControl w:val="0"/>
              <w:tabs>
                <w:tab w:val="left" w:pos="4536"/>
              </w:tabs>
              <w:suppressAutoHyphens/>
              <w:autoSpaceDE w:val="0"/>
              <w:spacing w:line="240" w:lineRule="exact"/>
              <w:ind w:right="38"/>
              <w:jc w:val="center"/>
              <w:rPr>
                <w:color w:val="000000"/>
                <w:sz w:val="20"/>
                <w:szCs w:val="20"/>
                <w:lang w:eastAsia="ar-SA"/>
              </w:rPr>
            </w:pPr>
            <w:r w:rsidRPr="00F13CFB">
              <w:rPr>
                <w:color w:val="000000"/>
                <w:sz w:val="20"/>
                <w:szCs w:val="20"/>
                <w:lang w:eastAsia="ar-SA"/>
              </w:rPr>
              <w:t>(в ред. от 17.04.2023 № 509)</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8.</w:t>
            </w:r>
          </w:p>
        </w:tc>
        <w:tc>
          <w:tcPr>
            <w:tcW w:w="5841" w:type="dxa"/>
            <w:shd w:val="clear" w:color="auto" w:fill="FFFFFF"/>
          </w:tcPr>
          <w:p w:rsidR="00FC56EC" w:rsidRPr="00F13CFB" w:rsidRDefault="00FC56EC" w:rsidP="00FC56EC">
            <w:pPr>
              <w:widowControl w:val="0"/>
              <w:suppressAutoHyphens/>
              <w:autoSpaceDE w:val="0"/>
              <w:rPr>
                <w:b/>
                <w:bCs/>
                <w:color w:val="000000"/>
                <w:sz w:val="20"/>
                <w:szCs w:val="20"/>
                <w:lang w:eastAsia="ar-SA"/>
              </w:rPr>
            </w:pPr>
            <w:r w:rsidRPr="00F13CFB">
              <w:rPr>
                <w:sz w:val="20"/>
                <w:szCs w:val="20"/>
                <w:lang w:eastAsia="ar-SA"/>
              </w:rPr>
              <w:t>Муниципальная программа «Развитие добровольных народных дружин на территории Окуловского городского поселения  на 2023 -2025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02.05.2023 № 621</w:t>
            </w:r>
          </w:p>
          <w:p w:rsidR="00FC56EC" w:rsidRPr="00F13CFB" w:rsidRDefault="00FC56EC" w:rsidP="00FC56EC">
            <w:pPr>
              <w:widowControl w:val="0"/>
              <w:suppressAutoHyphens/>
              <w:autoSpaceDE w:val="0"/>
              <w:spacing w:line="240" w:lineRule="exact"/>
              <w:ind w:right="38"/>
              <w:rPr>
                <w:color w:val="000000"/>
                <w:sz w:val="20"/>
                <w:szCs w:val="20"/>
                <w:lang w:eastAsia="ar-SA"/>
              </w:rPr>
            </w:pPr>
          </w:p>
        </w:tc>
      </w:tr>
      <w:tr w:rsidR="00FC56EC" w:rsidRPr="00F13CFB" w:rsidTr="00FC56EC">
        <w:trPr>
          <w:trHeight w:val="468"/>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9.</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«Обеспечение жильем молодых семей в Окуловском муници</w:t>
            </w:r>
            <w:r w:rsidRPr="00F13CFB">
              <w:rPr>
                <w:sz w:val="20"/>
                <w:szCs w:val="20"/>
                <w:lang w:eastAsia="ar-SA"/>
              </w:rPr>
              <w:softHyphen/>
              <w:t>пальном районе  на 2023-2025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31.10.2022 № 2122</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10.</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«Снос нежилых зданий (сооружений), находящихся в муниципальной собственности муниципального образования «Окуловский муниципальный район», на 2020-2024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 xml:space="preserve">Постановление  Администрации Окуловского района от 08.05.2020 № 551  </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11.</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системы управления муниципальным имуществом в Окуловском муниципальном районе на 2023-2025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22.11.2022 № 2283</w:t>
            </w:r>
          </w:p>
        </w:tc>
      </w:tr>
      <w:tr w:rsidR="00FC56EC" w:rsidRPr="00F13CFB" w:rsidTr="00FC56EC">
        <w:trPr>
          <w:trHeight w:val="448"/>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12.</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 xml:space="preserve">Муниципальная программа «Обеспечение экономического развития Окуловского муниципального района до 2030 года» </w:t>
            </w:r>
          </w:p>
          <w:p w:rsidR="00FC56EC" w:rsidRPr="00F13CFB" w:rsidRDefault="00FC56EC" w:rsidP="00FC56EC">
            <w:pPr>
              <w:widowControl w:val="0"/>
              <w:suppressAutoHyphens/>
              <w:autoSpaceDE w:val="0"/>
              <w:rPr>
                <w:sz w:val="20"/>
                <w:szCs w:val="20"/>
                <w:lang w:eastAsia="ar-SA"/>
              </w:rPr>
            </w:pP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31.10.2022 № 2125 (в ред. от 18.10.2023 № 1613)</w:t>
            </w:r>
          </w:p>
        </w:tc>
      </w:tr>
      <w:tr w:rsidR="00FC56EC" w:rsidRPr="00F13CFB" w:rsidTr="00FC56EC">
        <w:trPr>
          <w:trHeight w:val="676"/>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13.</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«Комплексное развитие сельских территорий  Окуловского муниципального района на 2021 - 2025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20.02.2021 № 184   (в ред. от 13.02.2023 № 200)</w:t>
            </w:r>
          </w:p>
        </w:tc>
      </w:tr>
      <w:tr w:rsidR="00FC56EC" w:rsidRPr="00F13CFB" w:rsidTr="00FC56EC">
        <w:trPr>
          <w:trHeight w:val="512"/>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14.</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сельского хозяйства в Окуловском муниципальном районе на 2020 - 2025 годы»</w:t>
            </w:r>
          </w:p>
          <w:p w:rsidR="00FC56EC" w:rsidRPr="00F13CFB" w:rsidRDefault="00FC56EC" w:rsidP="00FC56EC">
            <w:pPr>
              <w:widowControl w:val="0"/>
              <w:suppressAutoHyphens/>
              <w:autoSpaceDE w:val="0"/>
              <w:rPr>
                <w:sz w:val="20"/>
                <w:szCs w:val="20"/>
                <w:lang w:eastAsia="ar-SA"/>
              </w:rPr>
            </w:pP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04.12.2019 № 1714 (в ред. от 11.08.2023 № 1226)</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15.</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молодежной политики на территории Окуловского муниципального района на 2023-2025 годы»</w:t>
            </w: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20.12.2022 № 2498 (в ред. от 17.04.2023 № 512)</w:t>
            </w:r>
          </w:p>
        </w:tc>
      </w:tr>
      <w:tr w:rsidR="00FC56EC" w:rsidRPr="00F13CFB" w:rsidTr="00FC56EC">
        <w:trPr>
          <w:trHeight w:val="766"/>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16.</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культуры и туризма  в Окуловском муниципальном районе на 2020 – 2025 годы»</w:t>
            </w:r>
          </w:p>
          <w:p w:rsidR="00FC56EC" w:rsidRPr="00F13CFB" w:rsidRDefault="00FC56EC" w:rsidP="00FC56EC">
            <w:pPr>
              <w:widowControl w:val="0"/>
              <w:suppressAutoHyphens/>
              <w:autoSpaceDE w:val="0"/>
              <w:rPr>
                <w:sz w:val="20"/>
                <w:szCs w:val="20"/>
                <w:lang w:eastAsia="ar-SA"/>
              </w:rPr>
            </w:pPr>
          </w:p>
        </w:tc>
        <w:tc>
          <w:tcPr>
            <w:tcW w:w="3871" w:type="dxa"/>
            <w:shd w:val="clear" w:color="auto" w:fill="FFFFFF"/>
          </w:tcPr>
          <w:p w:rsidR="00FC56EC" w:rsidRPr="00F13CFB" w:rsidRDefault="00FC56EC" w:rsidP="00FC56EC">
            <w:pPr>
              <w:widowControl w:val="0"/>
              <w:suppressAutoHyphens/>
              <w:autoSpaceDE w:val="0"/>
              <w:spacing w:line="240" w:lineRule="exact"/>
              <w:ind w:right="38"/>
              <w:rPr>
                <w:color w:val="000000"/>
                <w:sz w:val="20"/>
                <w:szCs w:val="20"/>
                <w:lang w:eastAsia="ar-SA"/>
              </w:rPr>
            </w:pPr>
            <w:r w:rsidRPr="00F13CFB">
              <w:rPr>
                <w:color w:val="000000"/>
                <w:sz w:val="20"/>
                <w:szCs w:val="20"/>
                <w:lang w:eastAsia="ar-SA"/>
              </w:rPr>
              <w:t>Постановление  Администрации Окуловского района от 31.10.2019 № 1449  (в ред. от 27.06.2023 № 905)</w:t>
            </w:r>
          </w:p>
        </w:tc>
      </w:tr>
      <w:tr w:rsidR="00FC56EC" w:rsidRPr="00F13CFB" w:rsidTr="00FC56EC">
        <w:trPr>
          <w:trHeight w:val="572"/>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17.</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«Градостроительная политика на территории Окуловского городского поселения на 2016-2025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16.10.2015 № 1816</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18.</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информационного общества и формирование электронного правительства в Окуловском муниципальном районе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03.11.2022 № 2167</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19.</w:t>
            </w:r>
          </w:p>
        </w:tc>
        <w:tc>
          <w:tcPr>
            <w:tcW w:w="5841" w:type="dxa"/>
            <w:shd w:val="clear" w:color="auto" w:fill="FFFFFF"/>
          </w:tcPr>
          <w:p w:rsidR="00FC56EC" w:rsidRPr="00F13CFB" w:rsidRDefault="00FC56EC" w:rsidP="00FC56EC">
            <w:pPr>
              <w:widowControl w:val="0"/>
              <w:suppressAutoHyphens/>
              <w:autoSpaceDE w:val="0"/>
              <w:rPr>
                <w:rFonts w:ascii="Arial" w:hAnsi="Arial" w:cs="Arial"/>
                <w:color w:val="000000"/>
                <w:sz w:val="20"/>
                <w:szCs w:val="20"/>
                <w:lang w:eastAsia="ar-SA"/>
              </w:rPr>
            </w:pPr>
            <w:r w:rsidRPr="00F13CFB">
              <w:rPr>
                <w:sz w:val="20"/>
                <w:szCs w:val="20"/>
                <w:lang w:eastAsia="ar-SA"/>
              </w:rPr>
              <w:t>Муниципальная программа «Развитие и содержание автомобильных дорог общего пользования местного значения вне границ населенных пунктов в границах Окуловского муниципального района на 2019-2025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24.10.2019 №1412 (в ред. от 02.10.2023 № 1512/1)</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lastRenderedPageBreak/>
              <w:t>20.</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"Улучшение жилищных условий граждан и повышение качества жилищно-коммунальных услуг в Окуловском муниципальном районе на 2018-2025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rFonts w:ascii="Arial" w:hAnsi="Arial" w:cs="Arial"/>
                <w:color w:val="000000"/>
                <w:sz w:val="20"/>
                <w:szCs w:val="20"/>
                <w:lang w:eastAsia="ar-SA"/>
              </w:rPr>
            </w:pPr>
            <w:r w:rsidRPr="00F13CFB">
              <w:rPr>
                <w:sz w:val="20"/>
                <w:szCs w:val="20"/>
                <w:lang w:eastAsia="ar-SA"/>
              </w:rPr>
              <w:t>Постановление  Администрации Окуловского района от 25.12.2017 № 1964 (в ред. от 09.06.2023 № 828)</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21.</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"Привлечение квалифицированных кадров в сферу образования Окуловского муниципального района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28.10.2022 № 2113</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22.</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"Капитальный ремонт муниципального жилого фонда в Окуловском муниципальном районе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28.04.2023 № 593</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218"/>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23.</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«Поддержание в постоянной готовности местной системы оповещения Окуловского муниципального района, создание запасов мобильных средств оповещения населения на 2020-2025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 xml:space="preserve">Постановление  Администрации Окуловского района от 04.02.2020 № 104  </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24.</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«Усиление противопожарной защиты на территории Окуловского городского поселения на 2019-2025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06.02.2020 № 109 (в ред. от  02.10.2023 № 1508)</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25.</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 xml:space="preserve">Муниципальная программа «Формирование современной городской среды на территории Окуловского городского поселения на 2018-2025 годы»  </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27.10.2017 №1639  (в ред. от 13.09.2023 № 1389)</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26.</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«Развитие и совершенствование форм поддержки социально ориентированных некоммерческих организаций Окуловского муниципального района на 2023 - 2030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23.05.2023 № 708</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27.</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«Капитальный и текущий ремонт муниципального жилищного фонда в Окуловском муниципальном районе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28.04.2023 № 593</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28.</w:t>
            </w:r>
          </w:p>
        </w:tc>
        <w:tc>
          <w:tcPr>
            <w:tcW w:w="5841"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sz w:val="20"/>
                <w:szCs w:val="20"/>
                <w:lang w:eastAsia="ar-SA"/>
              </w:rPr>
              <w:t>Муниципальная программа «Переселение граждан, проживающих на территории Окуловского городского поселения, из аварийного жилищного фонда в 2019-2025 годах»</w:t>
            </w:r>
            <w:r w:rsidRPr="00F13CFB">
              <w:rPr>
                <w:rFonts w:ascii="Arial" w:hAnsi="Arial" w:cs="Arial"/>
                <w:color w:val="000000"/>
                <w:sz w:val="20"/>
                <w:szCs w:val="20"/>
                <w:lang w:eastAsia="ar-SA"/>
              </w:rPr>
              <w:t xml:space="preserve"> </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13.06.2019 № 719 (в ред. от 09.12.2022 № 2439)</w:t>
            </w:r>
          </w:p>
        </w:tc>
      </w:tr>
      <w:tr w:rsidR="00FC56EC" w:rsidRPr="00F13CFB" w:rsidTr="00FC56EC">
        <w:trPr>
          <w:trHeight w:val="446"/>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29.</w:t>
            </w:r>
          </w:p>
        </w:tc>
        <w:tc>
          <w:tcPr>
            <w:tcW w:w="5841"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sz w:val="20"/>
                <w:szCs w:val="20"/>
                <w:lang w:eastAsia="ar-SA"/>
              </w:rPr>
              <w:t>Муниципальная программа «Обеспечение жильем молодых семей в Окуловском муници</w:t>
            </w:r>
            <w:r w:rsidRPr="00F13CFB">
              <w:rPr>
                <w:sz w:val="20"/>
                <w:szCs w:val="20"/>
                <w:lang w:eastAsia="ar-SA"/>
              </w:rPr>
              <w:softHyphen/>
              <w:t>пальном районе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31.10.2022 № 2122</w:t>
            </w: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30.</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 xml:space="preserve">Муниципальная программа «Развитие муниципальной службы в Администрации Окуловского муниципального района </w:t>
            </w:r>
          </w:p>
          <w:p w:rsidR="00FC56EC" w:rsidRPr="00F13CFB" w:rsidRDefault="00FC56EC" w:rsidP="00FC56EC">
            <w:pPr>
              <w:widowControl w:val="0"/>
              <w:suppressAutoHyphens/>
              <w:autoSpaceDE w:val="0"/>
              <w:rPr>
                <w:sz w:val="20"/>
                <w:szCs w:val="20"/>
                <w:lang w:eastAsia="ar-SA"/>
              </w:rPr>
            </w:pPr>
            <w:r w:rsidRPr="00F13CFB">
              <w:rPr>
                <w:sz w:val="20"/>
                <w:szCs w:val="20"/>
                <w:lang w:eastAsia="ar-SA"/>
              </w:rPr>
              <w:t>на 2023-2027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31.10.2022 № 2121</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31.</w:t>
            </w:r>
          </w:p>
        </w:tc>
        <w:tc>
          <w:tcPr>
            <w:tcW w:w="5841" w:type="dxa"/>
            <w:shd w:val="clear" w:color="auto" w:fill="FFFFFF"/>
          </w:tcPr>
          <w:p w:rsidR="00FC56EC" w:rsidRPr="00F13CFB" w:rsidRDefault="00FC56EC" w:rsidP="00FC56EC">
            <w:pPr>
              <w:widowControl w:val="0"/>
              <w:suppressAutoHyphens/>
              <w:autoSpaceDE w:val="0"/>
              <w:rPr>
                <w:sz w:val="20"/>
                <w:szCs w:val="20"/>
                <w:lang w:eastAsia="ar-SA"/>
              </w:rPr>
            </w:pPr>
            <w:r w:rsidRPr="00F13CFB">
              <w:rPr>
                <w:sz w:val="20"/>
                <w:szCs w:val="20"/>
                <w:lang w:eastAsia="ar-SA"/>
              </w:rPr>
              <w:t>Муниципальная программа «Привлечение квалифицированных кадров в сферу образования Окуловского муниципального района на 2023-2025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28.10.2022 № 2113</w:t>
            </w:r>
          </w:p>
          <w:p w:rsidR="00FC56EC" w:rsidRPr="00F13CFB" w:rsidRDefault="00FC56EC" w:rsidP="00FC56EC">
            <w:pPr>
              <w:widowControl w:val="0"/>
              <w:tabs>
                <w:tab w:val="left" w:pos="4536"/>
              </w:tabs>
              <w:suppressAutoHyphens/>
              <w:autoSpaceDE w:val="0"/>
              <w:ind w:right="190"/>
              <w:rPr>
                <w:sz w:val="20"/>
                <w:szCs w:val="20"/>
                <w:lang w:eastAsia="ar-SA"/>
              </w:rPr>
            </w:pPr>
          </w:p>
        </w:tc>
      </w:tr>
      <w:tr w:rsidR="00FC56EC" w:rsidRPr="00F13CFB" w:rsidTr="00FC56EC">
        <w:trPr>
          <w:trHeight w:val="753"/>
        </w:trPr>
        <w:tc>
          <w:tcPr>
            <w:tcW w:w="583" w:type="dxa"/>
            <w:shd w:val="clear" w:color="auto" w:fill="FFFFFF"/>
          </w:tcPr>
          <w:p w:rsidR="00FC56EC" w:rsidRPr="00F13CFB" w:rsidRDefault="00FC56EC" w:rsidP="00FC56EC">
            <w:pPr>
              <w:widowControl w:val="0"/>
              <w:suppressAutoHyphens/>
              <w:autoSpaceDE w:val="0"/>
              <w:jc w:val="center"/>
              <w:rPr>
                <w:sz w:val="20"/>
                <w:szCs w:val="20"/>
                <w:lang w:eastAsia="ar-SA"/>
              </w:rPr>
            </w:pPr>
            <w:r w:rsidRPr="00F13CFB">
              <w:rPr>
                <w:sz w:val="20"/>
                <w:szCs w:val="20"/>
                <w:lang w:eastAsia="ar-SA"/>
              </w:rPr>
              <w:t>32.</w:t>
            </w:r>
          </w:p>
        </w:tc>
        <w:tc>
          <w:tcPr>
            <w:tcW w:w="5841" w:type="dxa"/>
            <w:shd w:val="clear" w:color="auto" w:fill="FFFFFF"/>
          </w:tcPr>
          <w:p w:rsidR="00FC56EC" w:rsidRPr="00F13CFB" w:rsidRDefault="00FC56EC" w:rsidP="00FC56EC">
            <w:pPr>
              <w:widowControl w:val="0"/>
              <w:suppressAutoHyphens/>
              <w:autoSpaceDE w:val="0"/>
              <w:rPr>
                <w:color w:val="FF0000"/>
                <w:sz w:val="20"/>
                <w:szCs w:val="20"/>
                <w:lang w:eastAsia="ar-SA"/>
              </w:rPr>
            </w:pPr>
            <w:r w:rsidRPr="00F13CFB">
              <w:rPr>
                <w:sz w:val="20"/>
                <w:szCs w:val="20"/>
                <w:lang w:eastAsia="ar-SA"/>
              </w:rPr>
              <w:t>Муниципальная программа "Улучшение жилищных условий граждан и повышение качества жилищно-коммунальных услуг в Окуловском муниципальном районе на 2018-2025 годы"</w:t>
            </w:r>
          </w:p>
        </w:tc>
        <w:tc>
          <w:tcPr>
            <w:tcW w:w="3871" w:type="dxa"/>
            <w:shd w:val="clear" w:color="auto" w:fill="FFFFFF"/>
          </w:tcPr>
          <w:p w:rsidR="00FC56EC" w:rsidRPr="00F13CFB" w:rsidRDefault="00FC56EC" w:rsidP="00FC56EC">
            <w:pPr>
              <w:widowControl w:val="0"/>
              <w:tabs>
                <w:tab w:val="left" w:pos="4536"/>
              </w:tabs>
              <w:suppressAutoHyphens/>
              <w:autoSpaceDE w:val="0"/>
              <w:ind w:right="190"/>
              <w:rPr>
                <w:sz w:val="20"/>
                <w:szCs w:val="20"/>
                <w:lang w:eastAsia="ar-SA"/>
              </w:rPr>
            </w:pPr>
            <w:r w:rsidRPr="00F13CFB">
              <w:rPr>
                <w:sz w:val="20"/>
                <w:szCs w:val="20"/>
                <w:lang w:eastAsia="ar-SA"/>
              </w:rPr>
              <w:t>Постановление  Администрации Окуловского района  от 09.06.2023 № 828</w:t>
            </w:r>
          </w:p>
          <w:p w:rsidR="00FC56EC" w:rsidRPr="00F13CFB" w:rsidRDefault="00FC56EC" w:rsidP="00FC56EC">
            <w:pPr>
              <w:widowControl w:val="0"/>
              <w:suppressAutoHyphens/>
              <w:autoSpaceDE w:val="0"/>
              <w:adjustRightInd w:val="0"/>
              <w:rPr>
                <w:sz w:val="20"/>
                <w:szCs w:val="20"/>
                <w:lang w:eastAsia="ar-SA"/>
              </w:rPr>
            </w:pPr>
          </w:p>
        </w:tc>
      </w:tr>
    </w:tbl>
    <w:p w:rsidR="00FC56EC" w:rsidRPr="00F13CFB" w:rsidRDefault="00FC56EC" w:rsidP="00FC56EC">
      <w:pPr>
        <w:widowControl w:val="0"/>
        <w:suppressAutoHyphens/>
        <w:autoSpaceDE w:val="0"/>
        <w:rPr>
          <w:color w:val="000000"/>
          <w:sz w:val="20"/>
          <w:szCs w:val="20"/>
          <w:lang w:eastAsia="ar-SA"/>
        </w:rPr>
      </w:pPr>
    </w:p>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color w:val="000000"/>
          <w:sz w:val="20"/>
          <w:szCs w:val="20"/>
          <w:lang w:eastAsia="ar-SA"/>
        </w:rPr>
        <w:t>Перечень программ по Угловскому городскому поселению утвержден постановлением Администрации Угловского городского поселения от 26.10.2021 № 441 (в ред. 15.11.2022 № 622) и представлен в таблице 1.4.</w:t>
      </w:r>
    </w:p>
    <w:p w:rsidR="00FC1C73" w:rsidRPr="00F13CFB" w:rsidRDefault="00FC1C73" w:rsidP="00FC56EC">
      <w:pPr>
        <w:suppressAutoHyphens/>
        <w:ind w:firstLine="709"/>
        <w:jc w:val="center"/>
        <w:rPr>
          <w:color w:val="202020"/>
          <w:sz w:val="20"/>
          <w:szCs w:val="20"/>
          <w:lang w:eastAsia="ar-SA"/>
        </w:rPr>
      </w:pPr>
    </w:p>
    <w:p w:rsidR="00FC56EC" w:rsidRPr="00F13CFB" w:rsidRDefault="00FC56EC" w:rsidP="00303465">
      <w:pPr>
        <w:widowControl w:val="0"/>
        <w:numPr>
          <w:ilvl w:val="0"/>
          <w:numId w:val="6"/>
        </w:numPr>
        <w:suppressAutoHyphens/>
        <w:autoSpaceDE w:val="0"/>
        <w:ind w:firstLine="720"/>
        <w:jc w:val="right"/>
        <w:rPr>
          <w:color w:val="000000"/>
          <w:sz w:val="20"/>
          <w:szCs w:val="20"/>
          <w:lang w:eastAsia="ar-SA"/>
        </w:rPr>
      </w:pPr>
      <w:r w:rsidRPr="00F13CFB">
        <w:rPr>
          <w:color w:val="000000"/>
          <w:sz w:val="20"/>
          <w:szCs w:val="20"/>
          <w:lang w:eastAsia="ar-SA"/>
        </w:rPr>
        <w:t>Таблица 1.4.</w:t>
      </w:r>
    </w:p>
    <w:p w:rsidR="00FC56EC" w:rsidRPr="00F13CFB" w:rsidRDefault="00FC56EC" w:rsidP="00303465">
      <w:pPr>
        <w:widowControl w:val="0"/>
        <w:numPr>
          <w:ilvl w:val="0"/>
          <w:numId w:val="6"/>
        </w:numPr>
        <w:suppressAutoHyphens/>
        <w:autoSpaceDE w:val="0"/>
        <w:ind w:firstLine="720"/>
        <w:jc w:val="center"/>
        <w:rPr>
          <w:color w:val="000000"/>
          <w:sz w:val="20"/>
          <w:szCs w:val="20"/>
          <w:lang w:eastAsia="ar-SA"/>
        </w:rPr>
      </w:pPr>
      <w:r w:rsidRPr="00F13CFB">
        <w:rPr>
          <w:color w:val="000000"/>
          <w:sz w:val="20"/>
          <w:szCs w:val="20"/>
          <w:lang w:eastAsia="ar-SA"/>
        </w:rPr>
        <w:t>ПЕРЕЧЕНЬ</w:t>
      </w:r>
    </w:p>
    <w:p w:rsidR="00FC56EC" w:rsidRPr="00F13CFB" w:rsidRDefault="00FC56EC" w:rsidP="00303465">
      <w:pPr>
        <w:widowControl w:val="0"/>
        <w:numPr>
          <w:ilvl w:val="0"/>
          <w:numId w:val="6"/>
        </w:numPr>
        <w:suppressAutoHyphens/>
        <w:autoSpaceDE w:val="0"/>
        <w:ind w:firstLine="720"/>
        <w:jc w:val="center"/>
        <w:rPr>
          <w:color w:val="000000"/>
          <w:sz w:val="20"/>
          <w:szCs w:val="20"/>
          <w:lang w:eastAsia="ar-SA"/>
        </w:rPr>
      </w:pPr>
      <w:r w:rsidRPr="00F13CFB">
        <w:rPr>
          <w:color w:val="000000"/>
          <w:sz w:val="20"/>
          <w:szCs w:val="20"/>
          <w:lang w:eastAsia="ar-SA"/>
        </w:rPr>
        <w:t>муниципальных программ Угловского городского поселения</w:t>
      </w:r>
    </w:p>
    <w:p w:rsidR="00FC56EC" w:rsidRPr="00F13CFB" w:rsidRDefault="00FC56EC" w:rsidP="00303465">
      <w:pPr>
        <w:widowControl w:val="0"/>
        <w:numPr>
          <w:ilvl w:val="0"/>
          <w:numId w:val="6"/>
        </w:numPr>
        <w:suppressAutoHyphens/>
        <w:autoSpaceDE w:val="0"/>
        <w:ind w:firstLine="720"/>
        <w:jc w:val="center"/>
        <w:rPr>
          <w:color w:val="000000"/>
          <w:sz w:val="20"/>
          <w:szCs w:val="20"/>
          <w:lang w:eastAsia="ar-SA"/>
        </w:rPr>
      </w:pPr>
      <w:r w:rsidRPr="00F13CFB">
        <w:rPr>
          <w:color w:val="000000"/>
          <w:sz w:val="20"/>
          <w:szCs w:val="20"/>
          <w:lang w:eastAsia="ar-SA"/>
        </w:rPr>
        <w:t>(Утвержден постановлением Администрации Угловского городского поселения от 15.11.2022 № 622)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3826"/>
        <w:gridCol w:w="2549"/>
        <w:gridCol w:w="1558"/>
        <w:gridCol w:w="1807"/>
      </w:tblGrid>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b/>
                <w:color w:val="000000"/>
                <w:sz w:val="20"/>
                <w:szCs w:val="20"/>
                <w:lang w:eastAsia="ar-SA"/>
              </w:rPr>
            </w:pPr>
            <w:bookmarkStart w:id="6" w:name="Par32"/>
            <w:bookmarkEnd w:id="6"/>
            <w:r w:rsidRPr="00F13CFB">
              <w:rPr>
                <w:b/>
                <w:color w:val="000000"/>
                <w:sz w:val="20"/>
                <w:szCs w:val="20"/>
                <w:lang w:eastAsia="ar-SA"/>
              </w:rPr>
              <w:t>№ программы</w:t>
            </w:r>
          </w:p>
        </w:tc>
        <w:tc>
          <w:tcPr>
            <w:tcW w:w="3828" w:type="dxa"/>
            <w:shd w:val="clear" w:color="auto" w:fill="auto"/>
          </w:tcPr>
          <w:p w:rsidR="00FC56EC" w:rsidRPr="00F13CFB" w:rsidRDefault="00FC56EC" w:rsidP="00FC56EC">
            <w:pPr>
              <w:widowControl w:val="0"/>
              <w:suppressAutoHyphens/>
              <w:autoSpaceDE w:val="0"/>
              <w:jc w:val="center"/>
              <w:rPr>
                <w:b/>
                <w:color w:val="000000"/>
                <w:sz w:val="20"/>
                <w:szCs w:val="20"/>
                <w:lang w:eastAsia="ar-SA"/>
              </w:rPr>
            </w:pPr>
            <w:r w:rsidRPr="00F13CFB">
              <w:rPr>
                <w:b/>
                <w:color w:val="000000"/>
                <w:sz w:val="20"/>
                <w:szCs w:val="20"/>
                <w:lang w:eastAsia="ar-SA"/>
              </w:rPr>
              <w:t>Наименование муниципальной программы Угловского городского поселения</w:t>
            </w:r>
          </w:p>
        </w:tc>
        <w:tc>
          <w:tcPr>
            <w:tcW w:w="2551" w:type="dxa"/>
            <w:shd w:val="clear" w:color="auto" w:fill="auto"/>
          </w:tcPr>
          <w:p w:rsidR="00FC56EC" w:rsidRPr="00F13CFB" w:rsidRDefault="00FC56EC" w:rsidP="00FC56EC">
            <w:pPr>
              <w:widowControl w:val="0"/>
              <w:suppressAutoHyphens/>
              <w:autoSpaceDE w:val="0"/>
              <w:jc w:val="center"/>
              <w:rPr>
                <w:b/>
                <w:color w:val="000000"/>
                <w:sz w:val="20"/>
                <w:szCs w:val="20"/>
                <w:lang w:eastAsia="ar-SA"/>
              </w:rPr>
            </w:pPr>
            <w:r w:rsidRPr="00F13CFB">
              <w:rPr>
                <w:b/>
                <w:color w:val="000000"/>
                <w:sz w:val="20"/>
                <w:szCs w:val="20"/>
                <w:lang w:eastAsia="ar-SA"/>
              </w:rPr>
              <w:t>Наименование подпрограммы, входящей в состав муниципальной программы Угловского городского поселения</w:t>
            </w:r>
          </w:p>
        </w:tc>
        <w:tc>
          <w:tcPr>
            <w:tcW w:w="1559" w:type="dxa"/>
            <w:shd w:val="clear" w:color="auto" w:fill="auto"/>
          </w:tcPr>
          <w:p w:rsidR="00FC56EC" w:rsidRPr="00F13CFB" w:rsidRDefault="00FC56EC" w:rsidP="00FC56EC">
            <w:pPr>
              <w:widowControl w:val="0"/>
              <w:suppressAutoHyphens/>
              <w:autoSpaceDE w:val="0"/>
              <w:jc w:val="center"/>
              <w:rPr>
                <w:b/>
                <w:color w:val="000000"/>
                <w:sz w:val="20"/>
                <w:szCs w:val="20"/>
                <w:lang w:eastAsia="ar-SA"/>
              </w:rPr>
            </w:pPr>
            <w:r w:rsidRPr="00F13CFB">
              <w:rPr>
                <w:b/>
                <w:color w:val="000000"/>
                <w:sz w:val="20"/>
                <w:szCs w:val="20"/>
                <w:lang w:eastAsia="ar-SA"/>
              </w:rPr>
              <w:t>Срок реализации</w:t>
            </w:r>
          </w:p>
        </w:tc>
        <w:tc>
          <w:tcPr>
            <w:tcW w:w="1808" w:type="dxa"/>
            <w:shd w:val="clear" w:color="auto" w:fill="auto"/>
          </w:tcPr>
          <w:p w:rsidR="00FC56EC" w:rsidRPr="00F13CFB" w:rsidRDefault="00FC56EC" w:rsidP="00FC56EC">
            <w:pPr>
              <w:widowControl w:val="0"/>
              <w:suppressAutoHyphens/>
              <w:autoSpaceDE w:val="0"/>
              <w:jc w:val="center"/>
              <w:rPr>
                <w:b/>
                <w:color w:val="000000"/>
                <w:sz w:val="20"/>
                <w:szCs w:val="20"/>
                <w:lang w:eastAsia="ar-SA"/>
              </w:rPr>
            </w:pPr>
            <w:r w:rsidRPr="00F13CFB">
              <w:rPr>
                <w:b/>
                <w:color w:val="000000"/>
                <w:sz w:val="20"/>
                <w:szCs w:val="20"/>
                <w:lang w:eastAsia="ar-SA"/>
              </w:rPr>
              <w:t>Ответственный исполнитель</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w:t>
            </w:r>
          </w:p>
        </w:tc>
        <w:tc>
          <w:tcPr>
            <w:tcW w:w="382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3</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4</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5</w:t>
            </w:r>
          </w:p>
        </w:tc>
      </w:tr>
      <w:tr w:rsidR="00FC56EC" w:rsidRPr="00F13CFB" w:rsidTr="00FC56EC">
        <w:tc>
          <w:tcPr>
            <w:tcW w:w="10421" w:type="dxa"/>
            <w:gridSpan w:val="5"/>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Муниципальные программы, требующие финансового обеспечения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w:t>
            </w:r>
          </w:p>
        </w:tc>
        <w:tc>
          <w:tcPr>
            <w:tcW w:w="3828" w:type="dxa"/>
            <w:shd w:val="clear" w:color="auto" w:fill="auto"/>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Обеспечение первичных мер пожарной безопасности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bCs/>
                <w:color w:val="000000"/>
                <w:sz w:val="20"/>
                <w:szCs w:val="20"/>
                <w:lang w:eastAsia="ar-SA"/>
              </w:rPr>
            </w:pPr>
            <w:r w:rsidRPr="00F13CFB">
              <w:rPr>
                <w:bCs/>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bCs/>
                <w:color w:val="000000"/>
                <w:sz w:val="20"/>
                <w:szCs w:val="20"/>
                <w:lang w:eastAsia="ar-SA"/>
              </w:rPr>
            </w:pPr>
            <w:r w:rsidRPr="00F13CFB">
              <w:rPr>
                <w:color w:val="000000"/>
                <w:sz w:val="20"/>
                <w:szCs w:val="20"/>
                <w:lang w:eastAsia="ar-SA"/>
              </w:rPr>
              <w:t>2017-2025 годы</w:t>
            </w:r>
          </w:p>
        </w:tc>
        <w:tc>
          <w:tcPr>
            <w:tcW w:w="1808" w:type="dxa"/>
            <w:shd w:val="clear" w:color="auto" w:fill="auto"/>
          </w:tcPr>
          <w:p w:rsidR="00FC56EC" w:rsidRPr="00F13CFB" w:rsidRDefault="00FC56EC" w:rsidP="00FC56EC">
            <w:pPr>
              <w:widowControl w:val="0"/>
              <w:suppressAutoHyphens/>
              <w:autoSpaceDE w:val="0"/>
              <w:jc w:val="center"/>
              <w:rPr>
                <w:bCs/>
                <w:color w:val="000000"/>
                <w:sz w:val="20"/>
                <w:szCs w:val="20"/>
                <w:lang w:eastAsia="ar-SA"/>
              </w:rPr>
            </w:pPr>
            <w:r w:rsidRPr="00F13CFB">
              <w:rPr>
                <w:color w:val="000000"/>
                <w:sz w:val="20"/>
                <w:szCs w:val="20"/>
                <w:lang w:eastAsia="ar-SA"/>
              </w:rPr>
              <w:t xml:space="preserve">Администрация Угловского городского </w:t>
            </w:r>
            <w:r w:rsidRPr="00F13CFB">
              <w:rPr>
                <w:color w:val="000000"/>
                <w:sz w:val="20"/>
                <w:szCs w:val="20"/>
                <w:lang w:eastAsia="ar-SA"/>
              </w:rPr>
              <w:lastRenderedPageBreak/>
              <w:t>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lastRenderedPageBreak/>
              <w:t>2</w:t>
            </w:r>
          </w:p>
        </w:tc>
        <w:tc>
          <w:tcPr>
            <w:tcW w:w="3828" w:type="dxa"/>
            <w:shd w:val="clear" w:color="auto" w:fill="auto"/>
          </w:tcPr>
          <w:p w:rsidR="00FC56EC" w:rsidRPr="00F13CFB" w:rsidRDefault="00FC56EC" w:rsidP="00FC56EC">
            <w:pPr>
              <w:widowControl w:val="0"/>
              <w:suppressAutoHyphens/>
              <w:autoSpaceDE w:val="0"/>
              <w:rPr>
                <w:b/>
                <w:bCs/>
                <w:color w:val="000000"/>
                <w:sz w:val="20"/>
                <w:szCs w:val="20"/>
                <w:lang w:eastAsia="ar-SA"/>
              </w:rPr>
            </w:pPr>
            <w:r w:rsidRPr="00F13CFB">
              <w:rPr>
                <w:color w:val="000000"/>
                <w:sz w:val="20"/>
                <w:szCs w:val="20"/>
                <w:lang w:eastAsia="ar-SA"/>
              </w:rPr>
              <w:t>Строительство, реконструкция, капитальный ремонт, ремонт и содержание автомобильных дорог общего пользования местного значения в границах населённых пунктов Угловского городского поселения на 2022-2024 годы</w:t>
            </w:r>
          </w:p>
        </w:tc>
        <w:tc>
          <w:tcPr>
            <w:tcW w:w="2551" w:type="dxa"/>
            <w:shd w:val="clear" w:color="auto" w:fill="auto"/>
          </w:tcPr>
          <w:p w:rsidR="00FC56EC" w:rsidRPr="00F13CFB" w:rsidRDefault="00FC56EC" w:rsidP="00FC56EC">
            <w:pPr>
              <w:widowControl w:val="0"/>
              <w:suppressAutoHyphens/>
              <w:autoSpaceDE w:val="0"/>
              <w:jc w:val="center"/>
              <w:rPr>
                <w:b/>
                <w:bCs/>
                <w:color w:val="000000"/>
                <w:sz w:val="20"/>
                <w:szCs w:val="20"/>
                <w:lang w:eastAsia="ar-SA"/>
              </w:rPr>
            </w:pPr>
            <w:r w:rsidRPr="00F13CFB">
              <w:rPr>
                <w:b/>
                <w:bCs/>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b/>
                <w:bCs/>
                <w:color w:val="000000"/>
                <w:sz w:val="20"/>
                <w:szCs w:val="20"/>
                <w:lang w:eastAsia="ar-SA"/>
              </w:rPr>
            </w:pPr>
            <w:r w:rsidRPr="00F13CFB">
              <w:rPr>
                <w:color w:val="000000"/>
                <w:sz w:val="20"/>
                <w:szCs w:val="20"/>
                <w:lang w:eastAsia="ar-SA"/>
              </w:rPr>
              <w:t>2022-2025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rPr>
          <w:trHeight w:val="944"/>
        </w:trPr>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3</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Профилактика правонарушений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2017-2025</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rPr>
          <w:trHeight w:val="540"/>
        </w:trPr>
        <w:tc>
          <w:tcPr>
            <w:tcW w:w="675" w:type="dxa"/>
            <w:vMerge w:val="restart"/>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4</w:t>
            </w:r>
          </w:p>
        </w:tc>
        <w:tc>
          <w:tcPr>
            <w:tcW w:w="3828" w:type="dxa"/>
            <w:vMerge w:val="restart"/>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Организация благоустройства Угловского городского поселения на 2016-2024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Озеленение территории Угловского городского поселения</w:t>
            </w:r>
            <w:r w:rsidRPr="00F13CFB">
              <w:rPr>
                <w:b/>
                <w:bCs/>
                <w:color w:val="000000"/>
                <w:sz w:val="20"/>
                <w:szCs w:val="20"/>
                <w:lang w:eastAsia="ar-SA"/>
              </w:rPr>
              <w:t> </w:t>
            </w:r>
          </w:p>
        </w:tc>
        <w:tc>
          <w:tcPr>
            <w:tcW w:w="1559" w:type="dxa"/>
            <w:vMerge w:val="restart"/>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rFonts w:eastAsia="MS Mincho"/>
                <w:color w:val="000000"/>
                <w:sz w:val="20"/>
                <w:szCs w:val="20"/>
                <w:lang w:eastAsia="ja-JP"/>
              </w:rPr>
              <w:t>2016-2025 годы</w:t>
            </w:r>
          </w:p>
        </w:tc>
        <w:tc>
          <w:tcPr>
            <w:tcW w:w="1808" w:type="dxa"/>
            <w:vMerge w:val="restart"/>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rPr>
          <w:trHeight w:val="681"/>
        </w:trPr>
        <w:tc>
          <w:tcPr>
            <w:tcW w:w="675"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c>
          <w:tcPr>
            <w:tcW w:w="3828" w:type="dxa"/>
            <w:vMerge/>
            <w:shd w:val="clear" w:color="auto" w:fill="auto"/>
          </w:tcPr>
          <w:p w:rsidR="00FC56EC" w:rsidRPr="00F13CFB" w:rsidRDefault="00FC56EC" w:rsidP="00FC56EC">
            <w:pPr>
              <w:widowControl w:val="0"/>
              <w:suppressAutoHyphens/>
              <w:autoSpaceDE w:val="0"/>
              <w:rPr>
                <w:color w:val="000000"/>
                <w:sz w:val="20"/>
                <w:szCs w:val="20"/>
                <w:lang w:eastAsia="ar-SA"/>
              </w:rPr>
            </w:pP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Уличное освещение территории Угловского городского поселения</w:t>
            </w:r>
            <w:r w:rsidRPr="00F13CFB">
              <w:rPr>
                <w:b/>
                <w:bCs/>
                <w:color w:val="000000"/>
                <w:sz w:val="20"/>
                <w:szCs w:val="20"/>
                <w:lang w:eastAsia="ar-SA"/>
              </w:rPr>
              <w:t> </w:t>
            </w:r>
          </w:p>
        </w:tc>
        <w:tc>
          <w:tcPr>
            <w:tcW w:w="1559" w:type="dxa"/>
            <w:vMerge/>
            <w:shd w:val="clear" w:color="auto" w:fill="auto"/>
          </w:tcPr>
          <w:p w:rsidR="00FC56EC" w:rsidRPr="00F13CFB" w:rsidRDefault="00FC56EC" w:rsidP="00FC56EC">
            <w:pPr>
              <w:widowControl w:val="0"/>
              <w:suppressAutoHyphens/>
              <w:autoSpaceDE w:val="0"/>
              <w:jc w:val="center"/>
              <w:rPr>
                <w:rFonts w:eastAsia="MS Mincho"/>
                <w:color w:val="000000"/>
                <w:sz w:val="20"/>
                <w:szCs w:val="20"/>
                <w:lang w:eastAsia="ja-JP"/>
              </w:rPr>
            </w:pPr>
          </w:p>
        </w:tc>
        <w:tc>
          <w:tcPr>
            <w:tcW w:w="1808"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rPr>
          <w:trHeight w:val="1116"/>
        </w:trPr>
        <w:tc>
          <w:tcPr>
            <w:tcW w:w="675"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c>
          <w:tcPr>
            <w:tcW w:w="3828" w:type="dxa"/>
            <w:vMerge/>
            <w:shd w:val="clear" w:color="auto" w:fill="auto"/>
          </w:tcPr>
          <w:p w:rsidR="00FC56EC" w:rsidRPr="00F13CFB" w:rsidRDefault="00FC56EC" w:rsidP="00FC56EC">
            <w:pPr>
              <w:widowControl w:val="0"/>
              <w:suppressAutoHyphens/>
              <w:autoSpaceDE w:val="0"/>
              <w:rPr>
                <w:color w:val="000000"/>
                <w:sz w:val="20"/>
                <w:szCs w:val="20"/>
                <w:lang w:eastAsia="ar-SA"/>
              </w:rPr>
            </w:pP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Организация и содержание мест захоронения на территории Угловского городского поселения</w:t>
            </w:r>
            <w:r w:rsidRPr="00F13CFB">
              <w:rPr>
                <w:b/>
                <w:bCs/>
                <w:color w:val="000000"/>
                <w:sz w:val="20"/>
                <w:szCs w:val="20"/>
                <w:lang w:eastAsia="ar-SA"/>
              </w:rPr>
              <w:t> </w:t>
            </w:r>
          </w:p>
        </w:tc>
        <w:tc>
          <w:tcPr>
            <w:tcW w:w="1559" w:type="dxa"/>
            <w:vMerge/>
            <w:shd w:val="clear" w:color="auto" w:fill="auto"/>
          </w:tcPr>
          <w:p w:rsidR="00FC56EC" w:rsidRPr="00F13CFB" w:rsidRDefault="00FC56EC" w:rsidP="00FC56EC">
            <w:pPr>
              <w:widowControl w:val="0"/>
              <w:suppressAutoHyphens/>
              <w:autoSpaceDE w:val="0"/>
              <w:jc w:val="center"/>
              <w:rPr>
                <w:rFonts w:eastAsia="MS Mincho"/>
                <w:color w:val="000000"/>
                <w:sz w:val="20"/>
                <w:szCs w:val="20"/>
                <w:lang w:eastAsia="ja-JP"/>
              </w:rPr>
            </w:pPr>
          </w:p>
        </w:tc>
        <w:tc>
          <w:tcPr>
            <w:tcW w:w="1808"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rPr>
          <w:trHeight w:val="1090"/>
        </w:trPr>
        <w:tc>
          <w:tcPr>
            <w:tcW w:w="675"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c>
          <w:tcPr>
            <w:tcW w:w="3828" w:type="dxa"/>
            <w:vMerge/>
            <w:shd w:val="clear" w:color="auto" w:fill="auto"/>
          </w:tcPr>
          <w:p w:rsidR="00FC56EC" w:rsidRPr="00F13CFB" w:rsidRDefault="00FC56EC" w:rsidP="00FC56EC">
            <w:pPr>
              <w:widowControl w:val="0"/>
              <w:suppressAutoHyphens/>
              <w:autoSpaceDE w:val="0"/>
              <w:rPr>
                <w:color w:val="000000"/>
                <w:sz w:val="20"/>
                <w:szCs w:val="20"/>
                <w:lang w:eastAsia="ar-SA"/>
              </w:rPr>
            </w:pPr>
          </w:p>
        </w:tc>
        <w:tc>
          <w:tcPr>
            <w:tcW w:w="2551" w:type="dxa"/>
            <w:shd w:val="clear" w:color="auto" w:fill="auto"/>
          </w:tcPr>
          <w:p w:rsidR="00FC56EC" w:rsidRPr="00F13CFB" w:rsidRDefault="00FC56EC" w:rsidP="00FC56EC">
            <w:pPr>
              <w:widowControl w:val="0"/>
              <w:suppressAutoHyphens/>
              <w:autoSpaceDE w:val="0"/>
              <w:jc w:val="center"/>
              <w:rPr>
                <w:b/>
                <w:bCs/>
                <w:color w:val="000000"/>
                <w:sz w:val="20"/>
                <w:szCs w:val="20"/>
                <w:lang w:eastAsia="ar-SA"/>
              </w:rPr>
            </w:pPr>
            <w:r w:rsidRPr="00F13CFB">
              <w:rPr>
                <w:color w:val="000000"/>
                <w:sz w:val="20"/>
                <w:szCs w:val="20"/>
                <w:lang w:eastAsia="ar-SA"/>
              </w:rPr>
              <w:t>Прочие мероприятия по благоустройству на территории</w:t>
            </w:r>
          </w:p>
          <w:p w:rsidR="00FC56EC" w:rsidRPr="00F13CFB" w:rsidRDefault="00FC56EC" w:rsidP="00FC56EC">
            <w:pPr>
              <w:widowControl w:val="0"/>
              <w:suppressAutoHyphens/>
              <w:autoSpaceDE w:val="0"/>
              <w:jc w:val="center"/>
              <w:rPr>
                <w:b/>
                <w:bCs/>
                <w:color w:val="000000"/>
                <w:sz w:val="20"/>
                <w:szCs w:val="20"/>
                <w:lang w:eastAsia="ar-SA"/>
              </w:rPr>
            </w:pPr>
            <w:r w:rsidRPr="00F13CFB">
              <w:rPr>
                <w:color w:val="000000"/>
                <w:sz w:val="20"/>
                <w:szCs w:val="20"/>
                <w:lang w:eastAsia="ar-SA"/>
              </w:rPr>
              <w:t>Угловского городского поселения</w:t>
            </w:r>
            <w:r w:rsidRPr="00F13CFB">
              <w:rPr>
                <w:b/>
                <w:bCs/>
                <w:color w:val="000000"/>
                <w:sz w:val="20"/>
                <w:szCs w:val="20"/>
                <w:lang w:eastAsia="ar-SA"/>
              </w:rPr>
              <w:t> </w:t>
            </w:r>
          </w:p>
        </w:tc>
        <w:tc>
          <w:tcPr>
            <w:tcW w:w="1559" w:type="dxa"/>
            <w:vMerge/>
            <w:shd w:val="clear" w:color="auto" w:fill="auto"/>
          </w:tcPr>
          <w:p w:rsidR="00FC56EC" w:rsidRPr="00F13CFB" w:rsidRDefault="00FC56EC" w:rsidP="00FC56EC">
            <w:pPr>
              <w:widowControl w:val="0"/>
              <w:suppressAutoHyphens/>
              <w:autoSpaceDE w:val="0"/>
              <w:jc w:val="center"/>
              <w:rPr>
                <w:rFonts w:eastAsia="MS Mincho"/>
                <w:color w:val="000000"/>
                <w:sz w:val="20"/>
                <w:szCs w:val="20"/>
                <w:lang w:eastAsia="ja-JP"/>
              </w:rPr>
            </w:pPr>
          </w:p>
        </w:tc>
        <w:tc>
          <w:tcPr>
            <w:tcW w:w="1808"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c>
          <w:tcPr>
            <w:tcW w:w="675"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c>
          <w:tcPr>
            <w:tcW w:w="3828" w:type="dxa"/>
            <w:vMerge/>
            <w:shd w:val="clear" w:color="auto" w:fill="auto"/>
          </w:tcPr>
          <w:p w:rsidR="00FC56EC" w:rsidRPr="00F13CFB" w:rsidRDefault="00FC56EC" w:rsidP="00FC56EC">
            <w:pPr>
              <w:widowControl w:val="0"/>
              <w:suppressAutoHyphens/>
              <w:autoSpaceDE w:val="0"/>
              <w:rPr>
                <w:color w:val="000000"/>
                <w:sz w:val="20"/>
                <w:szCs w:val="20"/>
                <w:lang w:eastAsia="ar-SA"/>
              </w:rPr>
            </w:pP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Поддержка местных инициатив граждан</w:t>
            </w:r>
          </w:p>
        </w:tc>
        <w:tc>
          <w:tcPr>
            <w:tcW w:w="1559" w:type="dxa"/>
            <w:vMerge/>
            <w:shd w:val="clear" w:color="auto" w:fill="auto"/>
          </w:tcPr>
          <w:p w:rsidR="00FC56EC" w:rsidRPr="00F13CFB" w:rsidRDefault="00FC56EC" w:rsidP="00FC56EC">
            <w:pPr>
              <w:widowControl w:val="0"/>
              <w:suppressAutoHyphens/>
              <w:autoSpaceDE w:val="0"/>
              <w:jc w:val="center"/>
              <w:rPr>
                <w:rFonts w:eastAsia="MS Mincho"/>
                <w:color w:val="000000"/>
                <w:sz w:val="20"/>
                <w:szCs w:val="20"/>
                <w:lang w:eastAsia="ja-JP"/>
              </w:rPr>
            </w:pPr>
          </w:p>
        </w:tc>
        <w:tc>
          <w:tcPr>
            <w:tcW w:w="1808" w:type="dxa"/>
            <w:vMerge/>
            <w:shd w:val="clear" w:color="auto" w:fill="auto"/>
          </w:tcPr>
          <w:p w:rsidR="00FC56EC" w:rsidRPr="00F13CFB" w:rsidRDefault="00FC56EC" w:rsidP="00FC56EC">
            <w:pPr>
              <w:widowControl w:val="0"/>
              <w:suppressAutoHyphens/>
              <w:autoSpaceDE w:val="0"/>
              <w:jc w:val="center"/>
              <w:rPr>
                <w:color w:val="000000"/>
                <w:sz w:val="20"/>
                <w:szCs w:val="20"/>
                <w:lang w:eastAsia="ar-SA"/>
              </w:rPr>
            </w:pP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5</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Профилактика терроризма, экстремизма на территории Угловского городского поселения на 2018-2024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rFonts w:eastAsia="MS Mincho"/>
                <w:color w:val="000000"/>
                <w:sz w:val="20"/>
                <w:szCs w:val="20"/>
                <w:lang w:eastAsia="ja-JP"/>
              </w:rPr>
              <w:t>2018-2025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6</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Развитие системы управления муниципальным имуществом в Угловском городском поселении на 2022-2024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2022-2025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7</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Градостроительная политика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2017-2025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8</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Система управления земельными ресурсами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2017-2025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rPr>
          <w:trHeight w:val="863"/>
        </w:trPr>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9</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Развитие культуры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2017-2025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10</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Развитие физической культуры и спорта на территории Угловского городского поселения на 2017-2024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2017-2025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11</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Капитальный ремонт муниципального жилищного фонда в Угловском городском поселении на 2018-2024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2018-2025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12</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Развитие информационного общества Угловского городского поселения на 2020-2024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rFonts w:eastAsia="MS Mincho"/>
                <w:color w:val="000000"/>
                <w:sz w:val="20"/>
                <w:szCs w:val="20"/>
                <w:lang w:eastAsia="ja-JP"/>
              </w:rPr>
              <w:t>2020-2025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13</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Формирование современной городской среды на территории Угловского городского поселения на 2018-2024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rFonts w:eastAsia="MS Mincho"/>
                <w:color w:val="000000"/>
                <w:sz w:val="20"/>
                <w:szCs w:val="20"/>
                <w:lang w:eastAsia="ja-JP"/>
              </w:rPr>
            </w:pPr>
            <w:r w:rsidRPr="00F13CFB">
              <w:rPr>
                <w:rFonts w:eastAsia="MS Mincho"/>
                <w:color w:val="000000"/>
                <w:sz w:val="20"/>
                <w:szCs w:val="20"/>
                <w:lang w:eastAsia="ja-JP"/>
              </w:rPr>
              <w:t>2018-2025</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lastRenderedPageBreak/>
              <w:t>14</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Переселение граждан, проживающих на территории Угловского городского поселения, из аварийного жилищного фонда в 2019-2022 годах</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rFonts w:eastAsia="MS Mincho"/>
                <w:color w:val="000000"/>
                <w:sz w:val="20"/>
                <w:szCs w:val="20"/>
                <w:lang w:eastAsia="ja-JP"/>
              </w:rPr>
              <w:t>2019-2023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15</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Система коммунальной инфраструктуры </w:t>
            </w:r>
            <w:r w:rsidRPr="00F13CFB">
              <w:rPr>
                <w:bCs/>
                <w:color w:val="000000"/>
                <w:sz w:val="20"/>
                <w:szCs w:val="20"/>
                <w:lang w:eastAsia="ar-SA"/>
              </w:rPr>
              <w:t>Угловского городского поселения на 2022-2024 годы</w:t>
            </w:r>
          </w:p>
        </w:tc>
        <w:tc>
          <w:tcPr>
            <w:tcW w:w="2551"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2022-2025 годы</w:t>
            </w:r>
          </w:p>
        </w:tc>
        <w:tc>
          <w:tcPr>
            <w:tcW w:w="180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16</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Развитие малого и среднего предпринимательства на территории Угловского городского поселения на 2018-2024 годы»</w:t>
            </w:r>
          </w:p>
        </w:tc>
        <w:tc>
          <w:tcPr>
            <w:tcW w:w="2551"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2018-2025 годы</w:t>
            </w:r>
          </w:p>
        </w:tc>
        <w:tc>
          <w:tcPr>
            <w:tcW w:w="180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10421" w:type="dxa"/>
            <w:gridSpan w:val="5"/>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Муниципальные программы, не требующие финансового обеспечения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Обеспечение безопасности дорожного движения на территории Угловского городского поселения на 2018-2024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2018-2025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r w:rsidR="00FC56EC" w:rsidRPr="00F13CFB" w:rsidTr="00FC56EC">
        <w:tc>
          <w:tcPr>
            <w:tcW w:w="675"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3828" w:type="dxa"/>
            <w:shd w:val="clear" w:color="auto" w:fill="auto"/>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Обращение с твердыми коммунальными отходами на территории Угловского городского поселения на 2021-2025 годы</w:t>
            </w:r>
          </w:p>
        </w:tc>
        <w:tc>
          <w:tcPr>
            <w:tcW w:w="2551"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w:t>
            </w:r>
          </w:p>
        </w:tc>
        <w:tc>
          <w:tcPr>
            <w:tcW w:w="1559"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rFonts w:eastAsia="MS Mincho"/>
                <w:color w:val="000000"/>
                <w:sz w:val="20"/>
                <w:szCs w:val="20"/>
                <w:lang w:eastAsia="ja-JP"/>
              </w:rPr>
              <w:t>2021-2025 годы</w:t>
            </w:r>
          </w:p>
        </w:tc>
        <w:tc>
          <w:tcPr>
            <w:tcW w:w="1808" w:type="dxa"/>
            <w:shd w:val="clear" w:color="auto" w:fill="auto"/>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Администрация Угловского городского поселения</w:t>
            </w:r>
          </w:p>
        </w:tc>
      </w:tr>
    </w:tbl>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Необходимо отметить, что в рамках Постановления  Правительства Российской Федерации  от 16 марта 2018 года № 275 «О создании  территории опережающего социально-экономического развития  Угловка»  на территории поселения  действует  программа на 2016-2025 годы «Программа развития моногорода р.п.Угловка Новгородской области, Окуловского района».</w:t>
      </w:r>
    </w:p>
    <w:p w:rsidR="00FC56EC" w:rsidRPr="00F13CFB" w:rsidRDefault="00FC56EC" w:rsidP="00303465">
      <w:pPr>
        <w:widowControl w:val="0"/>
        <w:numPr>
          <w:ilvl w:val="0"/>
          <w:numId w:val="6"/>
        </w:numPr>
        <w:suppressAutoHyphens/>
        <w:autoSpaceDE w:val="0"/>
        <w:ind w:firstLine="720"/>
        <w:jc w:val="both"/>
        <w:rPr>
          <w:color w:val="000000"/>
          <w:sz w:val="20"/>
          <w:szCs w:val="20"/>
          <w:lang w:eastAsia="ar-SA"/>
        </w:rPr>
      </w:pPr>
      <w:r w:rsidRPr="00F13CFB">
        <w:rPr>
          <w:sz w:val="20"/>
          <w:szCs w:val="20"/>
          <w:lang w:eastAsia="ar-SA"/>
        </w:rPr>
        <w:t xml:space="preserve">Действующие по состоянию на 2023 года программы Угловского городского поселения представлены в таблице 1.5. </w:t>
      </w:r>
    </w:p>
    <w:p w:rsidR="00FC56EC" w:rsidRPr="00F13CFB" w:rsidRDefault="00FC56EC" w:rsidP="00FC56EC">
      <w:pPr>
        <w:widowControl w:val="0"/>
        <w:suppressAutoHyphens/>
        <w:autoSpaceDE w:val="0"/>
        <w:jc w:val="right"/>
        <w:rPr>
          <w:b/>
          <w:color w:val="000000"/>
          <w:sz w:val="20"/>
          <w:szCs w:val="20"/>
          <w:lang w:eastAsia="ar-SA"/>
        </w:rPr>
      </w:pPr>
      <w:r w:rsidRPr="00F13CFB">
        <w:rPr>
          <w:color w:val="000000"/>
          <w:sz w:val="20"/>
          <w:szCs w:val="20"/>
          <w:lang w:eastAsia="ar-SA"/>
        </w:rPr>
        <w:t xml:space="preserve"> Таблица 1.5.</w:t>
      </w:r>
    </w:p>
    <w:tbl>
      <w:tblPr>
        <w:tblW w:w="1029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tblPr>
      <w:tblGrid>
        <w:gridCol w:w="583"/>
        <w:gridCol w:w="5103"/>
        <w:gridCol w:w="4609"/>
      </w:tblGrid>
      <w:tr w:rsidR="00FC56EC" w:rsidRPr="00F13CFB" w:rsidTr="00FC56EC">
        <w:trPr>
          <w:trHeight w:val="804"/>
          <w:tblHeader/>
        </w:trPr>
        <w:tc>
          <w:tcPr>
            <w:tcW w:w="583" w:type="dxa"/>
            <w:shd w:val="clear" w:color="auto" w:fill="FFFFFF"/>
            <w:vAlign w:val="center"/>
          </w:tcPr>
          <w:p w:rsidR="00FC56EC" w:rsidRPr="00F13CFB" w:rsidRDefault="00FC56EC" w:rsidP="00FC56EC">
            <w:pPr>
              <w:widowControl w:val="0"/>
              <w:suppressAutoHyphens/>
              <w:autoSpaceDE w:val="0"/>
              <w:rPr>
                <w:b/>
                <w:color w:val="000000"/>
                <w:sz w:val="20"/>
                <w:szCs w:val="20"/>
                <w:lang w:eastAsia="ar-SA"/>
              </w:rPr>
            </w:pPr>
            <w:r w:rsidRPr="00F13CFB">
              <w:rPr>
                <w:b/>
                <w:color w:val="000000"/>
                <w:sz w:val="20"/>
                <w:szCs w:val="20"/>
                <w:lang w:eastAsia="ar-SA"/>
              </w:rPr>
              <w:t xml:space="preserve">№ </w:t>
            </w:r>
          </w:p>
          <w:p w:rsidR="00FC56EC" w:rsidRPr="00F13CFB" w:rsidRDefault="00FC56EC" w:rsidP="00FC56EC">
            <w:pPr>
              <w:widowControl w:val="0"/>
              <w:suppressAutoHyphens/>
              <w:autoSpaceDE w:val="0"/>
              <w:rPr>
                <w:b/>
                <w:color w:val="000000"/>
                <w:sz w:val="20"/>
                <w:szCs w:val="20"/>
                <w:lang w:eastAsia="ar-SA"/>
              </w:rPr>
            </w:pPr>
            <w:r w:rsidRPr="00F13CFB">
              <w:rPr>
                <w:b/>
                <w:color w:val="000000"/>
                <w:sz w:val="20"/>
                <w:szCs w:val="20"/>
                <w:lang w:eastAsia="ar-SA"/>
              </w:rPr>
              <w:t>п/п</w:t>
            </w:r>
          </w:p>
        </w:tc>
        <w:tc>
          <w:tcPr>
            <w:tcW w:w="5103" w:type="dxa"/>
            <w:shd w:val="clear" w:color="auto" w:fill="FFFFFF"/>
            <w:vAlign w:val="center"/>
          </w:tcPr>
          <w:p w:rsidR="00FC56EC" w:rsidRPr="00F13CFB" w:rsidRDefault="00FC56EC" w:rsidP="00FC56EC">
            <w:pPr>
              <w:widowControl w:val="0"/>
              <w:suppressAutoHyphens/>
              <w:autoSpaceDE w:val="0"/>
              <w:rPr>
                <w:b/>
                <w:bCs/>
                <w:color w:val="000000"/>
                <w:sz w:val="20"/>
                <w:szCs w:val="20"/>
                <w:lang w:eastAsia="ar-SA"/>
              </w:rPr>
            </w:pPr>
            <w:r w:rsidRPr="00F13CFB">
              <w:rPr>
                <w:b/>
                <w:color w:val="000000"/>
                <w:sz w:val="20"/>
                <w:szCs w:val="20"/>
                <w:lang w:eastAsia="ar-SA"/>
              </w:rPr>
              <w:t>Наименование муниципальной программы Угловского  городского  поселения</w:t>
            </w:r>
          </w:p>
        </w:tc>
        <w:tc>
          <w:tcPr>
            <w:tcW w:w="4609" w:type="dxa"/>
            <w:shd w:val="clear" w:color="auto" w:fill="FFFFFF"/>
            <w:vAlign w:val="center"/>
          </w:tcPr>
          <w:p w:rsidR="00FC56EC" w:rsidRPr="00F13CFB" w:rsidRDefault="00FC56EC" w:rsidP="00FC56EC">
            <w:pPr>
              <w:widowControl w:val="0"/>
              <w:suppressAutoHyphens/>
              <w:autoSpaceDE w:val="0"/>
              <w:rPr>
                <w:color w:val="000000"/>
                <w:sz w:val="20"/>
                <w:szCs w:val="20"/>
                <w:lang w:eastAsia="ar-SA"/>
              </w:rPr>
            </w:pPr>
            <w:r w:rsidRPr="00F13CFB">
              <w:rPr>
                <w:b/>
                <w:bCs/>
                <w:color w:val="000000"/>
                <w:sz w:val="20"/>
                <w:szCs w:val="20"/>
                <w:lang w:eastAsia="ar-SA"/>
              </w:rPr>
              <w:t xml:space="preserve">Реквизиты утверждения </w:t>
            </w:r>
          </w:p>
          <w:p w:rsidR="00FC56EC" w:rsidRPr="00F13CFB" w:rsidRDefault="00FC56EC" w:rsidP="00FC56EC">
            <w:pPr>
              <w:widowControl w:val="0"/>
              <w:suppressAutoHyphens/>
              <w:autoSpaceDE w:val="0"/>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Программа развития моногорода р.п.Угловка Новгородской области  Окуловского района (на 2016-2025 г.г.)</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https://drive.google.com/file/d/0B0-EOzaHka3kSk5jQ3RSZDUzaDQ/view</w:t>
            </w:r>
          </w:p>
        </w:tc>
        <w:tc>
          <w:tcPr>
            <w:tcW w:w="4609" w:type="dxa"/>
            <w:shd w:val="clear" w:color="auto" w:fill="FFFFFF"/>
          </w:tcPr>
          <w:p w:rsidR="00FC56EC" w:rsidRPr="00F13CFB" w:rsidRDefault="00FC56EC" w:rsidP="00FC56EC">
            <w:pPr>
              <w:widowControl w:val="0"/>
              <w:suppressAutoHyphens/>
              <w:autoSpaceDE w:val="0"/>
              <w:rPr>
                <w:rFonts w:ascii="Arial" w:hAnsi="Arial" w:cs="Arial"/>
                <w:color w:val="000000"/>
                <w:sz w:val="20"/>
                <w:szCs w:val="20"/>
                <w:lang w:eastAsia="ar-SA"/>
              </w:rPr>
            </w:pPr>
            <w:r w:rsidRPr="00F13CFB">
              <w:rPr>
                <w:color w:val="000000"/>
                <w:sz w:val="20"/>
                <w:szCs w:val="20"/>
                <w:lang w:eastAsia="ar-SA"/>
              </w:rPr>
              <w:t xml:space="preserve">Постановление  Правительства Российской Федерации  от 16 марта 2018 года № 275 «О создании  территории опережающего социально-экономического развития  Угловка»  </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Программа комплексного развития транспортной инфраструктуры Угловского городского поселения Окуловского муниципального района Новгородской области на 2018-2022 годы и на период до 2030 года</w:t>
            </w:r>
          </w:p>
        </w:tc>
        <w:tc>
          <w:tcPr>
            <w:tcW w:w="4609" w:type="dxa"/>
            <w:shd w:val="clear" w:color="auto" w:fill="FFFFFF"/>
          </w:tcPr>
          <w:p w:rsidR="00FC56EC" w:rsidRPr="00F13CFB" w:rsidRDefault="00FC56EC" w:rsidP="00FC56EC">
            <w:pPr>
              <w:widowControl w:val="0"/>
              <w:suppressAutoHyphens/>
              <w:autoSpaceDE w:val="0"/>
              <w:spacing w:line="240" w:lineRule="exact"/>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19.10.2018 № 544</w:t>
            </w:r>
          </w:p>
          <w:p w:rsidR="00FC56EC" w:rsidRPr="00F13CFB" w:rsidRDefault="00FC56EC" w:rsidP="00FC56EC">
            <w:pPr>
              <w:widowControl w:val="0"/>
              <w:suppressAutoHyphens/>
              <w:autoSpaceDE w:val="0"/>
              <w:spacing w:line="240" w:lineRule="exact"/>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3</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Программа  комплексного развития социальной инфраструктуры Угловского городского поселения Окуловского муниципального района Новгородской области на 2017 – 2021 годы и на период до 2030 года.</w:t>
            </w:r>
          </w:p>
        </w:tc>
        <w:tc>
          <w:tcPr>
            <w:tcW w:w="4609" w:type="dxa"/>
            <w:shd w:val="clear" w:color="auto" w:fill="FFFFFF"/>
          </w:tcPr>
          <w:p w:rsidR="00FC56EC" w:rsidRPr="00F13CFB" w:rsidRDefault="00FC56EC" w:rsidP="00FC56EC">
            <w:pPr>
              <w:widowControl w:val="0"/>
              <w:suppressAutoHyphens/>
              <w:autoSpaceDE w:val="0"/>
              <w:spacing w:line="240" w:lineRule="exact"/>
              <w:rPr>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07.11.2017 № 545</w:t>
            </w:r>
          </w:p>
          <w:p w:rsidR="00FC56EC" w:rsidRPr="00F13CFB" w:rsidRDefault="00FC56EC" w:rsidP="00FC56EC">
            <w:pPr>
              <w:widowControl w:val="0"/>
              <w:suppressAutoHyphens/>
              <w:autoSpaceDE w:val="0"/>
              <w:spacing w:line="240" w:lineRule="exact"/>
              <w:rPr>
                <w:color w:val="000000"/>
                <w:sz w:val="20"/>
                <w:szCs w:val="20"/>
                <w:lang w:eastAsia="ar-SA"/>
              </w:rPr>
            </w:pPr>
          </w:p>
        </w:tc>
      </w:tr>
      <w:tr w:rsidR="00FC56EC" w:rsidRPr="00F13CFB" w:rsidTr="00FC56EC">
        <w:trPr>
          <w:trHeight w:val="292"/>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4</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Программа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от 02.11.2017 № 543</w:t>
            </w:r>
          </w:p>
          <w:p w:rsidR="00FC56EC" w:rsidRPr="00F13CFB" w:rsidRDefault="00FC56EC" w:rsidP="00FC56EC">
            <w:pPr>
              <w:widowControl w:val="0"/>
              <w:suppressAutoHyphens/>
              <w:autoSpaceDE w:val="0"/>
              <w:spacing w:line="240" w:lineRule="exact"/>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5</w:t>
            </w:r>
          </w:p>
        </w:tc>
        <w:tc>
          <w:tcPr>
            <w:tcW w:w="5103" w:type="dxa"/>
            <w:shd w:val="clear" w:color="auto" w:fill="FFFFFF"/>
          </w:tcPr>
          <w:p w:rsidR="00FC56EC" w:rsidRPr="00F13CFB" w:rsidRDefault="00FC56EC" w:rsidP="00FC56EC">
            <w:pPr>
              <w:widowControl w:val="0"/>
              <w:suppressAutoHyphens/>
              <w:autoSpaceDE w:val="0"/>
              <w:rPr>
                <w:color w:val="FF0000"/>
                <w:sz w:val="20"/>
                <w:szCs w:val="20"/>
                <w:lang w:eastAsia="ar-SA"/>
              </w:rPr>
            </w:pPr>
            <w:r w:rsidRPr="00F13CFB">
              <w:rPr>
                <w:color w:val="000000"/>
                <w:sz w:val="20"/>
                <w:szCs w:val="20"/>
                <w:lang w:eastAsia="ar-SA"/>
              </w:rPr>
              <w:t>Муниципальная программа   «Система управления земельными ресурсами на территории Угловского городского поселения на 2017-2025 годы</w:t>
            </w:r>
            <w:r w:rsidRPr="00F13CFB">
              <w:rPr>
                <w:b/>
                <w:bCs/>
                <w:color w:val="000000"/>
                <w:sz w:val="20"/>
                <w:szCs w:val="20"/>
                <w:lang w:eastAsia="ar-SA"/>
              </w:rPr>
              <w:t>»</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№610 (в ред. от  31.10.2023 № 453)</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6</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«Обеспечение первичных мер пожарной безопасности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№608  (в ред.от 09.01.2023 №2)</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7</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«Градостроительная политика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 607 (с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от 08.06.2023 №242)</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8</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«Развитие культуры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г № 606  (с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от 24.03.2023 №115</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lastRenderedPageBreak/>
              <w:t>9</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«Развитие  физической культуры и спорта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г № 605 (с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от 10.01.2023 №6</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10</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«Формирование современной городской среды на территории Угловского городского поселения на 2018-2025годы»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17.11.2017 № 569 (с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03.03.2023 №85)</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11</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«Организация благоустройства Угловского городского поселения на 2016-2025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30.11.2015 №429</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(с изм. от   19.10.2023  №  481)</w:t>
            </w:r>
          </w:p>
        </w:tc>
      </w:tr>
      <w:tr w:rsidR="00FC56EC" w:rsidRPr="00F13CFB" w:rsidTr="00FC56EC">
        <w:trPr>
          <w:trHeight w:val="292"/>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12</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«Строительство, реконструкция, капитальный ремонт, ремонт и содержание автомобильных дорог общего пользования местного значения в границах населенных пунктов Угловского городского поселения на 2022-2025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 581 от 23.12.2021 (с изм. от 01.11.2023 № 456)</w:t>
            </w:r>
          </w:p>
          <w:p w:rsidR="00FC56EC" w:rsidRPr="00F13CFB" w:rsidRDefault="00FC56EC" w:rsidP="00FC56EC">
            <w:pPr>
              <w:widowControl w:val="0"/>
              <w:suppressAutoHyphens/>
              <w:autoSpaceDE w:val="0"/>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13</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«Профилактика правонарушений на территории Угловского городского поселения на 2017-2025 годы</w:t>
            </w:r>
            <w:r w:rsidRPr="00F13CFB">
              <w:rPr>
                <w:bCs/>
                <w:color w:val="000000"/>
                <w:sz w:val="20"/>
                <w:szCs w:val="20"/>
                <w:lang w:eastAsia="ar-SA"/>
              </w:rPr>
              <w:t>»</w:t>
            </w:r>
          </w:p>
        </w:tc>
        <w:tc>
          <w:tcPr>
            <w:tcW w:w="4609" w:type="dxa"/>
            <w:shd w:val="clear" w:color="auto" w:fill="FFFFFF"/>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 xml:space="preserve">от 25.11.2016 №609 </w:t>
            </w:r>
            <w:r w:rsidRPr="00F13CFB">
              <w:rPr>
                <w:color w:val="000000"/>
                <w:sz w:val="20"/>
                <w:szCs w:val="20"/>
                <w:lang w:eastAsia="ar-SA"/>
              </w:rPr>
              <w:t>(с изм.</w:t>
            </w:r>
          </w:p>
          <w:p w:rsidR="00FC56EC" w:rsidRPr="00F13CFB" w:rsidRDefault="00FC56EC" w:rsidP="00FC56EC">
            <w:pPr>
              <w:widowControl w:val="0"/>
              <w:tabs>
                <w:tab w:val="left" w:pos="8520"/>
              </w:tabs>
              <w:suppressAutoHyphens/>
              <w:autoSpaceDE w:val="0"/>
              <w:rPr>
                <w:color w:val="000000"/>
                <w:sz w:val="20"/>
                <w:szCs w:val="20"/>
                <w:lang w:eastAsia="ar-SA"/>
              </w:rPr>
            </w:pPr>
            <w:r w:rsidRPr="00F13CFB">
              <w:rPr>
                <w:color w:val="000000"/>
                <w:sz w:val="20"/>
                <w:szCs w:val="20"/>
                <w:lang w:eastAsia="ar-SA"/>
              </w:rPr>
              <w:t>от  03.03.2023 № 83)</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14</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«Развитие информационного общества  Угловского городского  поселения на 2020-2025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 xml:space="preserve">от </w:t>
            </w:r>
            <w:r w:rsidRPr="00F13CFB">
              <w:rPr>
                <w:color w:val="000000"/>
                <w:sz w:val="20"/>
                <w:szCs w:val="20"/>
                <w:lang w:eastAsia="ar-SA"/>
              </w:rPr>
              <w:t>26.12.2019№ 564 (с изм.</w:t>
            </w:r>
          </w:p>
          <w:p w:rsidR="00FC56EC" w:rsidRPr="00F13CFB" w:rsidRDefault="00FC56EC" w:rsidP="00FC56EC">
            <w:pPr>
              <w:widowControl w:val="0"/>
              <w:tabs>
                <w:tab w:val="left" w:pos="1755"/>
              </w:tabs>
              <w:suppressAutoHyphens/>
              <w:autoSpaceDE w:val="0"/>
              <w:rPr>
                <w:bCs/>
                <w:color w:val="000000"/>
                <w:sz w:val="20"/>
                <w:szCs w:val="20"/>
                <w:lang w:eastAsia="ar-SA"/>
              </w:rPr>
            </w:pPr>
            <w:r w:rsidRPr="00F13CFB">
              <w:rPr>
                <w:color w:val="000000"/>
                <w:sz w:val="20"/>
                <w:szCs w:val="20"/>
                <w:lang w:eastAsia="ar-SA"/>
              </w:rPr>
              <w:t>03.03.2023 № 84)</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15</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«Развитие системы управления муниципальным имуществом в Угловском городском поселении на 2022-2025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23.12.2021 № 582 (с изм.</w:t>
            </w:r>
          </w:p>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от 07.03.2023 № 95)</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16</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«Развитие культуры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25.11.2016 г № 606  (с изм.</w:t>
            </w:r>
          </w:p>
          <w:p w:rsidR="00FC56EC" w:rsidRPr="00F13CFB" w:rsidRDefault="00FC56EC" w:rsidP="00FC56EC">
            <w:pPr>
              <w:widowControl w:val="0"/>
              <w:suppressAutoHyphens/>
              <w:autoSpaceDE w:val="0"/>
              <w:spacing w:line="240" w:lineRule="exact"/>
              <w:rPr>
                <w:color w:val="000000"/>
                <w:sz w:val="20"/>
                <w:szCs w:val="20"/>
                <w:lang w:eastAsia="ar-SA"/>
              </w:rPr>
            </w:pPr>
            <w:r w:rsidRPr="00F13CFB">
              <w:rPr>
                <w:color w:val="000000"/>
                <w:sz w:val="20"/>
                <w:szCs w:val="20"/>
                <w:lang w:eastAsia="ar-SA"/>
              </w:rPr>
              <w:t>от                                                    15.08.2023  №  351)</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17</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«Система коммунальной  инфраструктуры Угловского городского поселения на 2022-2025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23.12.2021 года №578 (с изм. от 19.10.2023 №482)</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18</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«Обеспечение безопасности дорожного движения на территории Угловского городского поселения на 2018-2025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21.11.2017 № 589 (с изм. от 26.12.2022 № 692)</w:t>
            </w:r>
          </w:p>
          <w:p w:rsidR="00FC56EC" w:rsidRPr="00F13CFB" w:rsidRDefault="00FC56EC" w:rsidP="00FC56EC">
            <w:pPr>
              <w:widowControl w:val="0"/>
              <w:suppressAutoHyphens/>
              <w:autoSpaceDE w:val="0"/>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19</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«Переселение граждан, проживающих  на территории Угловского городского  поселения, из аварийного жилищного фонда  в 2019-2023 годах»</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27.05.2019 г. № 194 (с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29.12.2022 № 698)</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20</w:t>
            </w:r>
          </w:p>
        </w:tc>
        <w:tc>
          <w:tcPr>
            <w:tcW w:w="5103" w:type="dxa"/>
            <w:shd w:val="clear" w:color="auto" w:fill="FFFFFF"/>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Муниципальная программа   «Капитальный ремонт муниципального жилищного фонда в Угловском городском поселении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от 01.12.2016 №616  (с изм.</w:t>
            </w:r>
          </w:p>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29.12.2022 № 697)</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21</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Муниципальная программа   «Развитие малого и среднего предпринимательства на территории Угловского городского поселения на 2018-2025 годы»  </w:t>
            </w:r>
          </w:p>
        </w:tc>
        <w:tc>
          <w:tcPr>
            <w:tcW w:w="4609" w:type="dxa"/>
            <w:shd w:val="clear" w:color="auto" w:fill="FFFFFF"/>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 xml:space="preserve">от 20.11.2017 № 583 </w:t>
            </w:r>
            <w:r w:rsidRPr="00F13CFB">
              <w:rPr>
                <w:color w:val="000000"/>
                <w:sz w:val="20"/>
                <w:szCs w:val="20"/>
                <w:lang w:eastAsia="ar-SA"/>
              </w:rPr>
              <w:t>(с изм.</w:t>
            </w:r>
          </w:p>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30.12.2022 № 698)</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22</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«Профилактика терроризма, экстремизма на территории Угловского городского поселения на 2018-2024 годы»</w:t>
            </w:r>
          </w:p>
        </w:tc>
        <w:tc>
          <w:tcPr>
            <w:tcW w:w="4609" w:type="dxa"/>
            <w:shd w:val="clear" w:color="auto" w:fill="FFFFFF"/>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от 17.11.2017 № 578</w:t>
            </w:r>
            <w:r w:rsidRPr="00F13CFB">
              <w:rPr>
                <w:color w:val="000000"/>
                <w:sz w:val="20"/>
                <w:szCs w:val="20"/>
                <w:lang w:eastAsia="ar-SA"/>
              </w:rPr>
              <w:t xml:space="preserve">  (с изм. от  30.12.2022 № 699)</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23</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Муниципальная программа   «Система управления земельными ресурсами на территории Угловского городского поселения на 2017-2025 годы</w:t>
            </w:r>
            <w:r w:rsidRPr="00F13CFB">
              <w:rPr>
                <w:bCs/>
                <w:color w:val="000000"/>
                <w:sz w:val="20"/>
                <w:szCs w:val="20"/>
                <w:lang w:eastAsia="ar-SA"/>
              </w:rPr>
              <w:t xml:space="preserve">» </w:t>
            </w:r>
          </w:p>
        </w:tc>
        <w:tc>
          <w:tcPr>
            <w:tcW w:w="4609" w:type="dxa"/>
            <w:shd w:val="clear" w:color="auto" w:fill="FFFFFF"/>
          </w:tcPr>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 xml:space="preserve">от 25.11.2016 № 610 </w:t>
            </w:r>
            <w:r w:rsidRPr="00F13CFB">
              <w:rPr>
                <w:color w:val="000000"/>
                <w:sz w:val="20"/>
                <w:szCs w:val="20"/>
                <w:lang w:eastAsia="ar-SA"/>
              </w:rPr>
              <w:t>(с изм.</w:t>
            </w:r>
          </w:p>
          <w:p w:rsidR="00FC56EC" w:rsidRPr="00F13CFB" w:rsidRDefault="00FC56EC" w:rsidP="00FC56EC">
            <w:pPr>
              <w:widowControl w:val="0"/>
              <w:suppressAutoHyphens/>
              <w:autoSpaceDE w:val="0"/>
              <w:rPr>
                <w:bCs/>
                <w:color w:val="000000"/>
                <w:sz w:val="20"/>
                <w:szCs w:val="20"/>
                <w:lang w:eastAsia="ar-SA"/>
              </w:rPr>
            </w:pPr>
            <w:r w:rsidRPr="00F13CFB">
              <w:rPr>
                <w:color w:val="000000"/>
                <w:sz w:val="20"/>
                <w:szCs w:val="20"/>
                <w:lang w:eastAsia="ar-SA"/>
              </w:rPr>
              <w:t>от  17.10.2022 № 583)</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24</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Муниципальная программа   «Обеспечение первичных мер пожарной  безопасности на территории Угловского городского  поселения на 2017 – 2025 годы», </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Постановление Администрации Угловского городского поселения   городского поселения от 25.11.2016 № 608 (с изм. от  02.08.2022   № 413)</w:t>
            </w: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lastRenderedPageBreak/>
              <w:t>25</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Муниципальная программа   </w:t>
            </w:r>
            <w:r w:rsidRPr="00F13CFB">
              <w:rPr>
                <w:bCs/>
                <w:color w:val="000000"/>
                <w:sz w:val="20"/>
                <w:szCs w:val="20"/>
                <w:lang w:eastAsia="ar-SA"/>
              </w:rPr>
              <w:t xml:space="preserve">«Об утверждении муниципальной  программы  </w:t>
            </w:r>
            <w:r w:rsidRPr="00F13CFB">
              <w:rPr>
                <w:color w:val="000000"/>
                <w:sz w:val="20"/>
                <w:szCs w:val="20"/>
                <w:lang w:eastAsia="ar-SA"/>
              </w:rPr>
              <w:t>«Развитие малого и среднего предпринимательства на территории Угловского городского поселения на 2018-2025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w:t>
            </w:r>
            <w:r w:rsidRPr="00F13CFB">
              <w:rPr>
                <w:bCs/>
                <w:color w:val="000000"/>
                <w:sz w:val="20"/>
                <w:szCs w:val="20"/>
                <w:lang w:eastAsia="ar-SA"/>
              </w:rPr>
              <w:t xml:space="preserve">от 20.11.2017 № 583 </w:t>
            </w:r>
            <w:r w:rsidRPr="00F13CFB">
              <w:rPr>
                <w:color w:val="000000"/>
                <w:sz w:val="20"/>
                <w:szCs w:val="20"/>
                <w:lang w:eastAsia="ar-SA"/>
              </w:rPr>
              <w:t>(с изм. от 15.06.2022 № 317</w:t>
            </w:r>
          </w:p>
          <w:p w:rsidR="00FC56EC" w:rsidRPr="00F13CFB" w:rsidRDefault="00FC56EC" w:rsidP="00FC56EC">
            <w:pPr>
              <w:widowControl w:val="0"/>
              <w:suppressAutoHyphens/>
              <w:autoSpaceDE w:val="0"/>
              <w:rPr>
                <w:color w:val="000000"/>
                <w:sz w:val="20"/>
                <w:szCs w:val="20"/>
                <w:lang w:eastAsia="ar-SA"/>
              </w:rPr>
            </w:pPr>
          </w:p>
        </w:tc>
      </w:tr>
      <w:tr w:rsidR="00FC56EC" w:rsidRPr="00F13CFB" w:rsidTr="00FC56EC">
        <w:trPr>
          <w:trHeight w:val="804"/>
        </w:trPr>
        <w:tc>
          <w:tcPr>
            <w:tcW w:w="583" w:type="dxa"/>
            <w:shd w:val="clear" w:color="auto" w:fill="FFFFFF"/>
          </w:tcPr>
          <w:p w:rsidR="00FC56EC" w:rsidRPr="00F13CFB" w:rsidRDefault="00FC56EC" w:rsidP="00FC56EC">
            <w:pPr>
              <w:widowControl w:val="0"/>
              <w:suppressAutoHyphens/>
              <w:autoSpaceDE w:val="0"/>
              <w:jc w:val="center"/>
              <w:rPr>
                <w:color w:val="000000"/>
                <w:sz w:val="20"/>
                <w:szCs w:val="20"/>
                <w:lang w:eastAsia="ar-SA"/>
              </w:rPr>
            </w:pPr>
            <w:r w:rsidRPr="00F13CFB">
              <w:rPr>
                <w:color w:val="000000"/>
                <w:sz w:val="20"/>
                <w:szCs w:val="20"/>
                <w:lang w:eastAsia="ar-SA"/>
              </w:rPr>
              <w:t>26</w:t>
            </w:r>
          </w:p>
        </w:tc>
        <w:tc>
          <w:tcPr>
            <w:tcW w:w="5103"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rFonts w:ascii="Arial" w:hAnsi="Arial" w:cs="Arial"/>
                <w:color w:val="000000"/>
                <w:sz w:val="20"/>
                <w:szCs w:val="20"/>
                <w:lang w:eastAsia="ar-SA"/>
              </w:rPr>
              <w:t xml:space="preserve"> </w:t>
            </w:r>
            <w:r w:rsidRPr="00F13CFB">
              <w:rPr>
                <w:color w:val="000000"/>
                <w:sz w:val="20"/>
                <w:szCs w:val="20"/>
                <w:lang w:eastAsia="ar-SA"/>
              </w:rPr>
              <w:t>Муниципальная программа   «Об утверждении муниципальной программы Угловского городского поселения «Обеспечение первичных мер пожарной безопасности на территории Угловского городского поселения на 2017-2025 годы»</w:t>
            </w:r>
          </w:p>
        </w:tc>
        <w:tc>
          <w:tcPr>
            <w:tcW w:w="4609" w:type="dxa"/>
            <w:shd w:val="clear" w:color="auto" w:fill="FFFFFF"/>
          </w:tcPr>
          <w:p w:rsidR="00FC56EC" w:rsidRPr="00F13CFB" w:rsidRDefault="00FC56EC" w:rsidP="00FC56EC">
            <w:pPr>
              <w:widowControl w:val="0"/>
              <w:suppressAutoHyphens/>
              <w:autoSpaceDE w:val="0"/>
              <w:rPr>
                <w:color w:val="000000"/>
                <w:sz w:val="20"/>
                <w:szCs w:val="20"/>
                <w:lang w:eastAsia="ar-SA"/>
              </w:rPr>
            </w:pPr>
            <w:r w:rsidRPr="00F13CFB">
              <w:rPr>
                <w:color w:val="000000"/>
                <w:sz w:val="20"/>
                <w:szCs w:val="20"/>
                <w:lang w:eastAsia="ar-SA"/>
              </w:rPr>
              <w:t xml:space="preserve">Постановление Администрации Угловского городского поселения от 25.11.2016 №608 (в ред. от  09.01.2023   №2) </w:t>
            </w:r>
          </w:p>
          <w:p w:rsidR="00FC56EC" w:rsidRPr="00F13CFB" w:rsidRDefault="00FC56EC" w:rsidP="00FC56EC">
            <w:pPr>
              <w:widowControl w:val="0"/>
              <w:suppressAutoHyphens/>
              <w:autoSpaceDE w:val="0"/>
              <w:rPr>
                <w:color w:val="000000"/>
                <w:sz w:val="20"/>
                <w:szCs w:val="20"/>
                <w:lang w:eastAsia="ar-SA"/>
              </w:rPr>
            </w:pPr>
          </w:p>
        </w:tc>
      </w:tr>
    </w:tbl>
    <w:p w:rsidR="00FC56EC" w:rsidRPr="00F13CFB" w:rsidRDefault="00FC56EC" w:rsidP="00303465">
      <w:pPr>
        <w:widowControl w:val="0"/>
        <w:numPr>
          <w:ilvl w:val="0"/>
          <w:numId w:val="6"/>
        </w:numPr>
        <w:suppressAutoHyphens/>
        <w:autoSpaceDE w:val="0"/>
        <w:ind w:firstLine="720"/>
        <w:jc w:val="both"/>
        <w:rPr>
          <w:sz w:val="20"/>
          <w:szCs w:val="20"/>
          <w:lang w:eastAsia="ar-SA"/>
        </w:rPr>
      </w:pP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Кроме того при подготовке проекта генплана использовались:</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Схема теплоснабжения Угловского городского поселения Окуловского муниципального района Новгородской области на 2017-2030 года (Постановление Администрации Угловского городского поселения от 26.08.2019 №369);</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 «Схема теплоснабжения Угловского городского поселения Окуловского муниципального района Новгородской области до 2030 года (актуализация на 2024 год)» (утверждена постановлением Администрация Угловского городского поселения от 07.08.2023 № 340). </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Схема водоснабжения и водоотведения Угловского городского  поселения  Окуловского муниципального района Новгородской области на период до 2028 года (Постановление Администрации Угловского городского поселения от 03.09.2018 №455);</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«Прогноз социально - экономического развития Окуловского муниципального района на 2024 год и на плановый период 2025 и 2026 годов» (Постановление Администрации Окуловского мунирципального района  от 30.10.2023 № 1734);</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Паспорт Программы развитие  моногорода р.п. Угловка Окуловского района Новгородской области (утвержден руководителем департамента экономического развития Новгородской области  от 16.03.2017 г.) (</w:t>
      </w:r>
      <w:hyperlink r:id="rId32" w:history="1">
        <w:r w:rsidRPr="00F13CFB">
          <w:rPr>
            <w:sz w:val="20"/>
            <w:szCs w:val="20"/>
            <w:u w:val="single"/>
            <w:lang w:eastAsia="ar-SA"/>
          </w:rPr>
          <w:t>https://drive.google.com/file/d/0B0-EOzaHka3kSk5jQ3RSZDUzaDQ/view</w:t>
        </w:r>
      </w:hyperlink>
      <w:r w:rsidRPr="00F13CFB">
        <w:rPr>
          <w:sz w:val="20"/>
          <w:szCs w:val="20"/>
          <w:lang w:eastAsia="ar-SA"/>
        </w:rPr>
        <w:t xml:space="preserve"> и  https://</w:t>
      </w:r>
      <w:r w:rsidRPr="00F13CFB">
        <w:rPr>
          <w:sz w:val="20"/>
          <w:szCs w:val="20"/>
          <w:lang w:val="en-US" w:eastAsia="ar-SA"/>
        </w:rPr>
        <w:t>n</w:t>
      </w:r>
      <w:r w:rsidRPr="00F13CFB">
        <w:rPr>
          <w:sz w:val="20"/>
          <w:szCs w:val="20"/>
          <w:lang w:eastAsia="ar-SA"/>
        </w:rPr>
        <w:t>ovgorodi</w:t>
      </w:r>
      <w:r w:rsidRPr="00F13CFB">
        <w:rPr>
          <w:sz w:val="20"/>
          <w:szCs w:val="20"/>
          <w:lang w:val="en-US" w:eastAsia="ar-SA"/>
        </w:rPr>
        <w:t>n</w:t>
      </w:r>
      <w:r w:rsidRPr="00F13CFB">
        <w:rPr>
          <w:sz w:val="20"/>
          <w:szCs w:val="20"/>
          <w:lang w:eastAsia="ar-SA"/>
        </w:rPr>
        <w:t>vest.ru/i</w:t>
      </w:r>
      <w:r w:rsidRPr="00F13CFB">
        <w:rPr>
          <w:sz w:val="20"/>
          <w:szCs w:val="20"/>
          <w:lang w:val="en-US" w:eastAsia="ar-SA"/>
        </w:rPr>
        <w:t>n</w:t>
      </w:r>
      <w:r w:rsidRPr="00F13CFB">
        <w:rPr>
          <w:sz w:val="20"/>
          <w:szCs w:val="20"/>
          <w:lang w:eastAsia="ar-SA"/>
        </w:rPr>
        <w:t>fo/mo</w:t>
      </w:r>
      <w:r w:rsidRPr="00F13CFB">
        <w:rPr>
          <w:sz w:val="20"/>
          <w:szCs w:val="20"/>
          <w:lang w:val="en-US" w:eastAsia="ar-SA"/>
        </w:rPr>
        <w:t>n</w:t>
      </w:r>
      <w:r w:rsidRPr="00F13CFB">
        <w:rPr>
          <w:sz w:val="20"/>
          <w:szCs w:val="20"/>
          <w:lang w:eastAsia="ar-SA"/>
        </w:rPr>
        <w:t>oprofil</w:t>
      </w:r>
      <w:r w:rsidRPr="00F13CFB">
        <w:rPr>
          <w:sz w:val="20"/>
          <w:szCs w:val="20"/>
          <w:lang w:val="en-US" w:eastAsia="ar-SA"/>
        </w:rPr>
        <w:t>n</w:t>
      </w:r>
      <w:r w:rsidRPr="00F13CFB">
        <w:rPr>
          <w:sz w:val="20"/>
          <w:szCs w:val="20"/>
          <w:lang w:eastAsia="ar-SA"/>
        </w:rPr>
        <w:t>oe-mu</w:t>
      </w:r>
      <w:r w:rsidRPr="00F13CFB">
        <w:rPr>
          <w:sz w:val="20"/>
          <w:szCs w:val="20"/>
          <w:lang w:val="en-US" w:eastAsia="ar-SA"/>
        </w:rPr>
        <w:t>n</w:t>
      </w:r>
      <w:r w:rsidRPr="00F13CFB">
        <w:rPr>
          <w:sz w:val="20"/>
          <w:szCs w:val="20"/>
          <w:lang w:eastAsia="ar-SA"/>
        </w:rPr>
        <w:t>itsipal</w:t>
      </w:r>
      <w:r w:rsidRPr="00F13CFB">
        <w:rPr>
          <w:sz w:val="20"/>
          <w:szCs w:val="20"/>
          <w:lang w:val="en-US" w:eastAsia="ar-SA"/>
        </w:rPr>
        <w:t>n</w:t>
      </w:r>
      <w:r w:rsidRPr="00F13CFB">
        <w:rPr>
          <w:sz w:val="20"/>
          <w:szCs w:val="20"/>
          <w:lang w:eastAsia="ar-SA"/>
        </w:rPr>
        <w:t>oe-obrazova</w:t>
      </w:r>
      <w:r w:rsidRPr="00F13CFB">
        <w:rPr>
          <w:sz w:val="20"/>
          <w:szCs w:val="20"/>
          <w:lang w:val="en-US" w:eastAsia="ar-SA"/>
        </w:rPr>
        <w:t>n</w:t>
      </w:r>
      <w:r w:rsidRPr="00F13CFB">
        <w:rPr>
          <w:sz w:val="20"/>
          <w:szCs w:val="20"/>
          <w:lang w:eastAsia="ar-SA"/>
        </w:rPr>
        <w:t>ie-uglovskoe-gorodskoe-posele</w:t>
      </w:r>
      <w:r w:rsidRPr="00F13CFB">
        <w:rPr>
          <w:sz w:val="20"/>
          <w:szCs w:val="20"/>
          <w:lang w:val="en-US" w:eastAsia="ar-SA"/>
        </w:rPr>
        <w:t>n</w:t>
      </w:r>
      <w:r w:rsidRPr="00F13CFB">
        <w:rPr>
          <w:sz w:val="20"/>
          <w:szCs w:val="20"/>
          <w:lang w:eastAsia="ar-SA"/>
        </w:rPr>
        <w:t>ie.php).</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Полные сведения о датах утверждения программ и внесения в них изменений и дополнений, а также тексты  программ имеются на официальном сайте Окуловского муниципального района </w:t>
      </w:r>
      <w:hyperlink r:id="rId33" w:history="1">
        <w:r w:rsidRPr="00F13CFB">
          <w:rPr>
            <w:sz w:val="20"/>
            <w:szCs w:val="20"/>
            <w:u w:val="single"/>
            <w:lang w:eastAsia="ar-SA"/>
          </w:rPr>
          <w:t>http://okuladm.ru/adm/programs</w:t>
        </w:r>
      </w:hyperlink>
      <w:r w:rsidRPr="00F13CFB">
        <w:rPr>
          <w:sz w:val="20"/>
          <w:szCs w:val="20"/>
          <w:lang w:eastAsia="ar-SA"/>
        </w:rPr>
        <w:t>. и Угловского городского поселения  http://uglovkaadm.ru/docume</w:t>
      </w:r>
      <w:r w:rsidRPr="00F13CFB">
        <w:rPr>
          <w:sz w:val="20"/>
          <w:szCs w:val="20"/>
          <w:lang w:val="en-US" w:eastAsia="ar-SA"/>
        </w:rPr>
        <w:t>n</w:t>
      </w:r>
      <w:r w:rsidRPr="00F13CFB">
        <w:rPr>
          <w:sz w:val="20"/>
          <w:szCs w:val="20"/>
          <w:lang w:eastAsia="ar-SA"/>
        </w:rPr>
        <w:t>ts/1.html.</w:t>
      </w:r>
    </w:p>
    <w:p w:rsidR="0024475C" w:rsidRPr="00F13CFB" w:rsidRDefault="0024475C" w:rsidP="0024475C">
      <w:pPr>
        <w:ind w:left="1134" w:hanging="1134"/>
        <w:rPr>
          <w:b/>
          <w:sz w:val="20"/>
          <w:szCs w:val="20"/>
        </w:rPr>
      </w:pPr>
    </w:p>
    <w:p w:rsidR="00FC56EC" w:rsidRPr="00F13CFB" w:rsidRDefault="00FC56EC" w:rsidP="00FC56EC">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7" w:name="_Toc156912880"/>
      <w:r w:rsidRPr="00F13CFB">
        <w:rPr>
          <w:b/>
          <w:bCs/>
          <w:kern w:val="1"/>
          <w:sz w:val="20"/>
          <w:szCs w:val="20"/>
          <w:lang w:eastAsia="ar-SA"/>
        </w:rPr>
        <w:t>2. Обоснование размещения объектов местного значения</w:t>
      </w:r>
      <w:bookmarkEnd w:id="7"/>
      <w:r w:rsidRPr="00F13CFB">
        <w:rPr>
          <w:b/>
          <w:bCs/>
          <w:kern w:val="1"/>
          <w:sz w:val="20"/>
          <w:szCs w:val="20"/>
          <w:lang w:eastAsia="ar-SA"/>
        </w:rPr>
        <w:t xml:space="preserve"> </w:t>
      </w:r>
    </w:p>
    <w:p w:rsidR="00FC56EC" w:rsidRPr="00F13CFB" w:rsidRDefault="00FC56EC" w:rsidP="00FC56EC">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8" w:name="_Toc156912881"/>
      <w:r w:rsidRPr="00F13CFB">
        <w:rPr>
          <w:b/>
          <w:bCs/>
          <w:kern w:val="1"/>
          <w:sz w:val="20"/>
          <w:szCs w:val="20"/>
          <w:lang w:eastAsia="ar-SA"/>
        </w:rPr>
        <w:t>2.1. Анализ использования территорий поселения</w:t>
      </w:r>
      <w:bookmarkEnd w:id="8"/>
      <w:r w:rsidRPr="00F13CFB">
        <w:rPr>
          <w:b/>
          <w:bCs/>
          <w:kern w:val="1"/>
          <w:sz w:val="20"/>
          <w:szCs w:val="20"/>
          <w:lang w:eastAsia="ar-SA"/>
        </w:rPr>
        <w:t xml:space="preserve"> </w:t>
      </w:r>
    </w:p>
    <w:p w:rsidR="00FC56EC" w:rsidRPr="00F13CFB" w:rsidRDefault="00FC56EC" w:rsidP="00FC56EC">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9" w:name="_Toc156912882"/>
      <w:r w:rsidRPr="00F13CFB">
        <w:rPr>
          <w:b/>
          <w:bCs/>
          <w:kern w:val="1"/>
          <w:sz w:val="20"/>
          <w:szCs w:val="20"/>
          <w:lang w:eastAsia="ar-SA"/>
        </w:rPr>
        <w:t>2.1.1. Расселение</w:t>
      </w:r>
      <w:bookmarkEnd w:id="9"/>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Угловское городское поселение – муниципальное образование, статус которого установлен областным законом от 02.12.2004 г. № 355-ОЗ  (в ред. областных </w:t>
      </w:r>
      <w:hyperlink r:id="rId34" w:history="1">
        <w:r w:rsidRPr="00F13CFB">
          <w:rPr>
            <w:sz w:val="20"/>
            <w:szCs w:val="20"/>
            <w:lang w:eastAsia="ar-SA"/>
          </w:rPr>
          <w:t>законов Новгородской области от 06.06.2005 № 497-ОЗ</w:t>
        </w:r>
      </w:hyperlink>
      <w:r w:rsidRPr="00F13CFB">
        <w:rPr>
          <w:sz w:val="20"/>
          <w:szCs w:val="20"/>
          <w:lang w:eastAsia="ar-SA"/>
        </w:rPr>
        <w:t xml:space="preserve">, </w:t>
      </w:r>
      <w:hyperlink r:id="rId35" w:history="1">
        <w:r w:rsidRPr="00F13CFB">
          <w:rPr>
            <w:sz w:val="20"/>
            <w:szCs w:val="20"/>
            <w:lang w:eastAsia="ar-SA"/>
          </w:rPr>
          <w:t>от 05.12.2005 № 569-ОЗ</w:t>
        </w:r>
      </w:hyperlink>
      <w:r w:rsidRPr="00F13CFB">
        <w:rPr>
          <w:sz w:val="20"/>
          <w:szCs w:val="20"/>
          <w:lang w:eastAsia="ar-SA"/>
        </w:rPr>
        <w:t xml:space="preserve">, </w:t>
      </w:r>
      <w:hyperlink r:id="rId36" w:history="1">
        <w:r w:rsidRPr="00F13CFB">
          <w:rPr>
            <w:sz w:val="20"/>
            <w:szCs w:val="20"/>
            <w:lang w:eastAsia="ar-SA"/>
          </w:rPr>
          <w:t>от 31.03.2009 № 489-ОЗ</w:t>
        </w:r>
      </w:hyperlink>
      <w:r w:rsidRPr="00F13CFB">
        <w:rPr>
          <w:sz w:val="20"/>
          <w:szCs w:val="20"/>
          <w:lang w:eastAsia="ar-SA"/>
        </w:rPr>
        <w:t xml:space="preserve">, </w:t>
      </w:r>
      <w:hyperlink r:id="rId37" w:history="1">
        <w:r w:rsidRPr="00F13CFB">
          <w:rPr>
            <w:sz w:val="20"/>
            <w:szCs w:val="20"/>
            <w:lang w:eastAsia="ar-SA"/>
          </w:rPr>
          <w:t>от 30.03.2010 № 722-ОЗ</w:t>
        </w:r>
      </w:hyperlink>
      <w:r w:rsidRPr="00F13CFB">
        <w:rPr>
          <w:sz w:val="20"/>
          <w:szCs w:val="20"/>
          <w:lang w:eastAsia="ar-SA"/>
        </w:rPr>
        <w:t xml:space="preserve">, </w:t>
      </w:r>
      <w:hyperlink r:id="rId38" w:history="1">
        <w:r w:rsidRPr="00F13CFB">
          <w:rPr>
            <w:sz w:val="20"/>
            <w:szCs w:val="20"/>
            <w:lang w:eastAsia="ar-SA"/>
          </w:rPr>
          <w:t>от 03.10.2012 № 120-ОЗ</w:t>
        </w:r>
      </w:hyperlink>
      <w:r w:rsidRPr="00F13CFB">
        <w:rPr>
          <w:sz w:val="20"/>
          <w:szCs w:val="20"/>
          <w:lang w:eastAsia="ar-SA"/>
        </w:rPr>
        <w:t xml:space="preserve">, </w:t>
      </w:r>
      <w:hyperlink r:id="rId39" w:history="1">
        <w:r w:rsidRPr="00F13CFB">
          <w:rPr>
            <w:sz w:val="20"/>
            <w:szCs w:val="20"/>
            <w:lang w:eastAsia="ar-SA"/>
          </w:rPr>
          <w:t>от 28.10.2013 № 358-ОЗ</w:t>
        </w:r>
      </w:hyperlink>
      <w:r w:rsidRPr="00F13CFB">
        <w:rPr>
          <w:sz w:val="20"/>
          <w:szCs w:val="20"/>
          <w:lang w:eastAsia="ar-SA"/>
        </w:rPr>
        <w:t xml:space="preserve">, </w:t>
      </w:r>
      <w:hyperlink r:id="rId40" w:history="1">
        <w:r w:rsidRPr="00F13CFB">
          <w:rPr>
            <w:sz w:val="20"/>
            <w:szCs w:val="20"/>
            <w:lang w:eastAsia="ar-SA"/>
          </w:rPr>
          <w:t>от 06.11.2018 № 325-ОЗ</w:t>
        </w:r>
      </w:hyperlink>
      <w:r w:rsidRPr="00F13CFB">
        <w:rPr>
          <w:sz w:val="20"/>
          <w:szCs w:val="20"/>
          <w:lang w:eastAsia="ar-SA"/>
        </w:rPr>
        <w:t>)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Административным центром Угловского городского поселения является рабочий поселок Угловка.</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В состав территории муниципального образования Угловского городского поселения входят 41 населенный пункт: деревня Белышево,  деревня  Берёзка,  деревня  Березовка,  деревня  Большая Крестовая,  деревня  Владычно,  деревня  Горушка, деревня Демидово, деревня   Демихово,  деревня  Ерзовка,  деревня  Жидобужи,  деревня Заборка,  деревня  Заозерье,  деревня Заручевье, деревня Золотково, деревня   Иногоща,  деревня  Колосово,  деревня  Куракино,  деревня Лунино,   деревня   Малая   Крестовая,   деревня   Озерки,  деревня Пабережье,   деревня   Раменье,  деревня  Рассвет,  деревня  Ретеж, деревня   Селище,   деревня   Смёново,   деревня  Сосницы,  деревня Стегново,  деревня  Сухое, деревня Трубы, деревня Чеканово, деревня Чудово,  деревня  Шевцово,  деревня  Шегринка, деревня Шуя, деревня Яблонька,   деревня   Языково,   железнодорожная   станция  Селище, железнодорожная  станция  Яблоновка,  посёлок Первомайский,  рабочий посёлок Угловка.</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Общие сведения об Окуловском городском поселении Окуловского муниципального района представлены в таблице 2.1.1.1.</w:t>
      </w:r>
    </w:p>
    <w:p w:rsidR="00FC56EC" w:rsidRPr="00F13CFB" w:rsidRDefault="00FC56EC" w:rsidP="00FC56EC">
      <w:pPr>
        <w:autoSpaceDE w:val="0"/>
        <w:jc w:val="right"/>
        <w:rPr>
          <w:sz w:val="20"/>
          <w:szCs w:val="20"/>
          <w:lang w:eastAsia="ar-SA"/>
        </w:rPr>
      </w:pPr>
      <w:r w:rsidRPr="00F13CFB">
        <w:rPr>
          <w:sz w:val="20"/>
          <w:szCs w:val="20"/>
          <w:lang w:eastAsia="ar-SA"/>
        </w:rPr>
        <w:t>Таблица 2.1.1.1.</w:t>
      </w:r>
    </w:p>
    <w:tbl>
      <w:tblPr>
        <w:tblW w:w="0" w:type="auto"/>
        <w:tblInd w:w="-5" w:type="dxa"/>
        <w:tblLayout w:type="fixed"/>
        <w:tblLook w:val="0000"/>
      </w:tblPr>
      <w:tblGrid>
        <w:gridCol w:w="3474"/>
        <w:gridCol w:w="1737"/>
        <w:gridCol w:w="1736"/>
        <w:gridCol w:w="3484"/>
      </w:tblGrid>
      <w:tr w:rsidR="00FC56EC" w:rsidRPr="00F13CFB" w:rsidTr="00FC56EC">
        <w:tc>
          <w:tcPr>
            <w:tcW w:w="3474" w:type="dxa"/>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b/>
                <w:bCs/>
                <w:color w:val="000000"/>
                <w:sz w:val="20"/>
                <w:szCs w:val="20"/>
                <w:lang w:eastAsia="ar-SA"/>
              </w:rPr>
            </w:pPr>
            <w:r w:rsidRPr="00F13CFB">
              <w:rPr>
                <w:sz w:val="20"/>
                <w:szCs w:val="20"/>
                <w:lang w:eastAsia="ar-SA"/>
              </w:rPr>
              <w:t>Наименование</w:t>
            </w:r>
          </w:p>
        </w:tc>
        <w:tc>
          <w:tcPr>
            <w:tcW w:w="3473" w:type="dxa"/>
            <w:gridSpan w:val="2"/>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sz w:val="20"/>
                <w:szCs w:val="20"/>
                <w:lang w:eastAsia="ar-SA"/>
              </w:rPr>
            </w:pPr>
            <w:r w:rsidRPr="00F13CFB">
              <w:rPr>
                <w:b/>
                <w:bCs/>
                <w:color w:val="000000"/>
                <w:sz w:val="20"/>
                <w:szCs w:val="20"/>
                <w:lang w:eastAsia="ar-SA"/>
              </w:rPr>
              <w:t>Угловское городское поселение Окуловского  муниципального района  Новгородской области</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C56EC" w:rsidP="00FC56EC">
            <w:pPr>
              <w:widowControl w:val="0"/>
              <w:suppressAutoHyphens/>
              <w:autoSpaceDE w:val="0"/>
              <w:jc w:val="both"/>
              <w:rPr>
                <w:rFonts w:ascii="Arial" w:hAnsi="Arial" w:cs="Arial"/>
                <w:color w:val="000000"/>
                <w:sz w:val="20"/>
                <w:szCs w:val="20"/>
                <w:lang w:eastAsia="ar-SA"/>
              </w:rPr>
            </w:pPr>
            <w:r w:rsidRPr="00F13CFB">
              <w:rPr>
                <w:sz w:val="20"/>
                <w:szCs w:val="20"/>
                <w:lang w:eastAsia="ar-SA"/>
              </w:rPr>
              <w:t xml:space="preserve">Областной закон от 02.12.2004 г. № 355-ОЗ  (в ред. областных </w:t>
            </w:r>
            <w:hyperlink r:id="rId41" w:history="1">
              <w:r w:rsidRPr="00F13CFB">
                <w:rPr>
                  <w:sz w:val="20"/>
                  <w:szCs w:val="20"/>
                  <w:lang w:eastAsia="ar-SA"/>
                </w:rPr>
                <w:t>законов Новгородской области от 06.06.2005 № 497-ОЗ</w:t>
              </w:r>
            </w:hyperlink>
            <w:r w:rsidRPr="00F13CFB">
              <w:rPr>
                <w:sz w:val="20"/>
                <w:szCs w:val="20"/>
                <w:lang w:eastAsia="ar-SA"/>
              </w:rPr>
              <w:t xml:space="preserve">, </w:t>
            </w:r>
            <w:hyperlink r:id="rId42" w:history="1">
              <w:r w:rsidRPr="00F13CFB">
                <w:rPr>
                  <w:sz w:val="20"/>
                  <w:szCs w:val="20"/>
                  <w:lang w:eastAsia="ar-SA"/>
                </w:rPr>
                <w:t>от 05.12.2005 № 569-ОЗ</w:t>
              </w:r>
            </w:hyperlink>
            <w:r w:rsidRPr="00F13CFB">
              <w:rPr>
                <w:sz w:val="20"/>
                <w:szCs w:val="20"/>
                <w:lang w:eastAsia="ar-SA"/>
              </w:rPr>
              <w:t xml:space="preserve">, </w:t>
            </w:r>
            <w:hyperlink r:id="rId43" w:history="1">
              <w:r w:rsidRPr="00F13CFB">
                <w:rPr>
                  <w:sz w:val="20"/>
                  <w:szCs w:val="20"/>
                  <w:lang w:eastAsia="ar-SA"/>
                </w:rPr>
                <w:t>от 31.03.2009 № 489-ОЗ</w:t>
              </w:r>
            </w:hyperlink>
            <w:r w:rsidRPr="00F13CFB">
              <w:rPr>
                <w:sz w:val="20"/>
                <w:szCs w:val="20"/>
                <w:lang w:eastAsia="ar-SA"/>
              </w:rPr>
              <w:t xml:space="preserve">, </w:t>
            </w:r>
            <w:hyperlink r:id="rId44" w:history="1">
              <w:r w:rsidRPr="00F13CFB">
                <w:rPr>
                  <w:sz w:val="20"/>
                  <w:szCs w:val="20"/>
                  <w:lang w:eastAsia="ar-SA"/>
                </w:rPr>
                <w:t>от 30.03.2010 № 722-ОЗ</w:t>
              </w:r>
            </w:hyperlink>
            <w:r w:rsidRPr="00F13CFB">
              <w:rPr>
                <w:sz w:val="20"/>
                <w:szCs w:val="20"/>
                <w:lang w:eastAsia="ar-SA"/>
              </w:rPr>
              <w:t xml:space="preserve">, </w:t>
            </w:r>
            <w:hyperlink r:id="rId45" w:history="1">
              <w:r w:rsidRPr="00F13CFB">
                <w:rPr>
                  <w:sz w:val="20"/>
                  <w:szCs w:val="20"/>
                  <w:lang w:eastAsia="ar-SA"/>
                </w:rPr>
                <w:t>от 03.10.2012 № 120-ОЗ</w:t>
              </w:r>
            </w:hyperlink>
            <w:r w:rsidRPr="00F13CFB">
              <w:rPr>
                <w:sz w:val="20"/>
                <w:szCs w:val="20"/>
                <w:lang w:eastAsia="ar-SA"/>
              </w:rPr>
              <w:t xml:space="preserve">, </w:t>
            </w:r>
            <w:hyperlink r:id="rId46" w:history="1">
              <w:r w:rsidRPr="00F13CFB">
                <w:rPr>
                  <w:sz w:val="20"/>
                  <w:szCs w:val="20"/>
                  <w:lang w:eastAsia="ar-SA"/>
                </w:rPr>
                <w:t>от 28.10.2013 № 358-ОЗ</w:t>
              </w:r>
            </w:hyperlink>
            <w:r w:rsidRPr="00F13CFB">
              <w:rPr>
                <w:sz w:val="20"/>
                <w:szCs w:val="20"/>
                <w:lang w:eastAsia="ar-SA"/>
              </w:rPr>
              <w:t xml:space="preserve">, </w:t>
            </w:r>
            <w:hyperlink r:id="rId47" w:history="1">
              <w:r w:rsidRPr="00F13CFB">
                <w:rPr>
                  <w:sz w:val="20"/>
                  <w:szCs w:val="20"/>
                  <w:lang w:eastAsia="ar-SA"/>
                </w:rPr>
                <w:t>от 06.11.2018 № 325-ОЗ</w:t>
              </w:r>
            </w:hyperlink>
            <w:r w:rsidRPr="00F13CFB">
              <w:rPr>
                <w:sz w:val="20"/>
                <w:szCs w:val="20"/>
                <w:lang w:eastAsia="ar-SA"/>
              </w:rPr>
              <w:t xml:space="preserve">) «Об </w:t>
            </w:r>
            <w:r w:rsidRPr="00F13CFB">
              <w:rPr>
                <w:sz w:val="20"/>
                <w:szCs w:val="20"/>
                <w:lang w:eastAsia="ar-SA"/>
              </w:rPr>
              <w:lastRenderedPageBreak/>
              <w:t>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w:t>
            </w:r>
          </w:p>
        </w:tc>
      </w:tr>
      <w:tr w:rsidR="00FC56EC" w:rsidRPr="00F13CFB" w:rsidTr="00FC56EC">
        <w:tc>
          <w:tcPr>
            <w:tcW w:w="5211" w:type="dxa"/>
            <w:gridSpan w:val="2"/>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color w:val="000000"/>
                <w:sz w:val="20"/>
                <w:szCs w:val="20"/>
                <w:lang w:eastAsia="ar-SA"/>
              </w:rPr>
            </w:pPr>
            <w:r w:rsidRPr="00F13CFB">
              <w:rPr>
                <w:color w:val="000000"/>
                <w:sz w:val="20"/>
                <w:szCs w:val="20"/>
                <w:lang w:eastAsia="ar-SA"/>
              </w:rPr>
              <w:lastRenderedPageBreak/>
              <w:t>Статус</w:t>
            </w:r>
          </w:p>
        </w:tc>
        <w:tc>
          <w:tcPr>
            <w:tcW w:w="5220" w:type="dxa"/>
            <w:gridSpan w:val="2"/>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C56EC" w:rsidP="00FC56EC">
            <w:pPr>
              <w:autoSpaceDE w:val="0"/>
              <w:rPr>
                <w:rFonts w:ascii="Arial" w:hAnsi="Arial" w:cs="Arial"/>
                <w:color w:val="000000"/>
                <w:sz w:val="20"/>
                <w:szCs w:val="20"/>
                <w:lang w:eastAsia="ar-SA"/>
              </w:rPr>
            </w:pPr>
            <w:r w:rsidRPr="00F13CFB">
              <w:rPr>
                <w:color w:val="000000"/>
                <w:sz w:val="20"/>
                <w:szCs w:val="20"/>
                <w:lang w:eastAsia="ar-SA"/>
              </w:rPr>
              <w:t>Городское поселение  с административным центром р.п. Угловка</w:t>
            </w:r>
          </w:p>
        </w:tc>
      </w:tr>
      <w:tr w:rsidR="00FC56EC" w:rsidRPr="00F13CFB" w:rsidTr="00FC56EC">
        <w:tc>
          <w:tcPr>
            <w:tcW w:w="3474" w:type="dxa"/>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color w:val="000000"/>
                <w:sz w:val="20"/>
                <w:szCs w:val="20"/>
                <w:lang w:eastAsia="ar-SA"/>
              </w:rPr>
            </w:pPr>
            <w:r w:rsidRPr="00F13CFB">
              <w:rPr>
                <w:color w:val="000000"/>
                <w:sz w:val="20"/>
                <w:szCs w:val="20"/>
                <w:lang w:eastAsia="ar-SA"/>
              </w:rPr>
              <w:t xml:space="preserve">Географические координаты </w:t>
            </w:r>
          </w:p>
        </w:tc>
        <w:tc>
          <w:tcPr>
            <w:tcW w:w="3473" w:type="dxa"/>
            <w:gridSpan w:val="2"/>
            <w:tcBorders>
              <w:top w:val="single" w:sz="4" w:space="0" w:color="000000"/>
              <w:left w:val="single" w:sz="4" w:space="0" w:color="000000"/>
              <w:bottom w:val="single" w:sz="4" w:space="0" w:color="000000"/>
            </w:tcBorders>
            <w:shd w:val="clear" w:color="auto" w:fill="auto"/>
            <w:vAlign w:val="center"/>
          </w:tcPr>
          <w:p w:rsidR="00FC56EC" w:rsidRPr="00F13CFB" w:rsidRDefault="00FC56EC" w:rsidP="00FC56EC">
            <w:pPr>
              <w:autoSpaceDE w:val="0"/>
              <w:jc w:val="center"/>
              <w:rPr>
                <w:color w:val="000000"/>
                <w:sz w:val="20"/>
                <w:szCs w:val="20"/>
                <w:lang w:eastAsia="ar-SA"/>
              </w:rPr>
            </w:pPr>
            <w:r w:rsidRPr="00F13CFB">
              <w:rPr>
                <w:color w:val="000000"/>
                <w:sz w:val="20"/>
                <w:szCs w:val="20"/>
                <w:lang w:eastAsia="ar-SA"/>
              </w:rPr>
              <w:t>58°14'09'' с. ш.</w:t>
            </w:r>
          </w:p>
          <w:p w:rsidR="00FC56EC" w:rsidRPr="00F13CFB" w:rsidRDefault="00FC56EC" w:rsidP="00FC56EC">
            <w:pPr>
              <w:autoSpaceDE w:val="0"/>
              <w:jc w:val="center"/>
              <w:rPr>
                <w:color w:val="000000"/>
                <w:sz w:val="20"/>
                <w:szCs w:val="20"/>
                <w:lang w:eastAsia="ar-SA"/>
              </w:rPr>
            </w:pPr>
            <w:r w:rsidRPr="00F13CFB">
              <w:rPr>
                <w:color w:val="000000"/>
                <w:sz w:val="20"/>
                <w:szCs w:val="20"/>
                <w:lang w:eastAsia="ar-SA"/>
              </w:rPr>
              <w:t>33°30'16'' в.д.</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C56EC" w:rsidP="00FC56EC">
            <w:pPr>
              <w:autoSpaceDE w:val="0"/>
              <w:rPr>
                <w:rFonts w:ascii="Arial" w:hAnsi="Arial" w:cs="Arial"/>
                <w:color w:val="000000"/>
                <w:sz w:val="20"/>
                <w:szCs w:val="20"/>
                <w:lang w:eastAsia="ar-SA"/>
              </w:rPr>
            </w:pPr>
            <w:r w:rsidRPr="00F13CFB">
              <w:rPr>
                <w:color w:val="000000"/>
                <w:sz w:val="20"/>
                <w:szCs w:val="20"/>
                <w:lang w:eastAsia="ar-SA"/>
              </w:rPr>
              <w:t xml:space="preserve">Картографический портал Росрегистрации </w:t>
            </w:r>
          </w:p>
        </w:tc>
      </w:tr>
      <w:tr w:rsidR="00FC56EC" w:rsidRPr="00F13CFB" w:rsidTr="00FC56EC">
        <w:tc>
          <w:tcPr>
            <w:tcW w:w="3474" w:type="dxa"/>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color w:val="000000"/>
                <w:sz w:val="20"/>
                <w:szCs w:val="20"/>
                <w:lang w:eastAsia="ar-SA"/>
              </w:rPr>
            </w:pPr>
            <w:r w:rsidRPr="00F13CFB">
              <w:rPr>
                <w:color w:val="000000"/>
                <w:sz w:val="20"/>
                <w:szCs w:val="20"/>
                <w:lang w:eastAsia="ar-SA"/>
              </w:rPr>
              <w:t xml:space="preserve">Численность населения на 01.01.2023  г., тыс. чел. </w:t>
            </w:r>
          </w:p>
        </w:tc>
        <w:tc>
          <w:tcPr>
            <w:tcW w:w="3473" w:type="dxa"/>
            <w:gridSpan w:val="2"/>
            <w:tcBorders>
              <w:top w:val="single" w:sz="4" w:space="0" w:color="000000"/>
              <w:left w:val="single" w:sz="4" w:space="0" w:color="000000"/>
              <w:bottom w:val="single" w:sz="4" w:space="0" w:color="000000"/>
            </w:tcBorders>
            <w:shd w:val="clear" w:color="auto" w:fill="auto"/>
            <w:vAlign w:val="center"/>
          </w:tcPr>
          <w:p w:rsidR="00FC56EC" w:rsidRPr="00F13CFB" w:rsidRDefault="00FC56EC" w:rsidP="00FC56EC">
            <w:pPr>
              <w:autoSpaceDE w:val="0"/>
              <w:jc w:val="center"/>
              <w:rPr>
                <w:color w:val="000000"/>
                <w:sz w:val="20"/>
                <w:szCs w:val="20"/>
                <w:lang w:eastAsia="ar-SA"/>
              </w:rPr>
            </w:pPr>
            <w:r w:rsidRPr="00F13CFB">
              <w:rPr>
                <w:color w:val="000000"/>
                <w:sz w:val="20"/>
                <w:szCs w:val="20"/>
                <w:lang w:eastAsia="ar-SA"/>
              </w:rPr>
              <w:t>2682,  в том числе:</w:t>
            </w:r>
          </w:p>
          <w:p w:rsidR="00FC56EC" w:rsidRPr="00F13CFB" w:rsidRDefault="00FC56EC" w:rsidP="00FC56EC">
            <w:pPr>
              <w:autoSpaceDE w:val="0"/>
              <w:jc w:val="center"/>
              <w:rPr>
                <w:color w:val="000000"/>
                <w:sz w:val="20"/>
                <w:szCs w:val="20"/>
                <w:lang w:eastAsia="ar-SA"/>
              </w:rPr>
            </w:pPr>
            <w:r w:rsidRPr="00F13CFB">
              <w:rPr>
                <w:color w:val="000000"/>
                <w:sz w:val="20"/>
                <w:szCs w:val="20"/>
                <w:lang w:eastAsia="ar-SA"/>
              </w:rPr>
              <w:t>- городское – 2,221</w:t>
            </w:r>
          </w:p>
          <w:p w:rsidR="00FC56EC" w:rsidRPr="00F13CFB" w:rsidRDefault="00FC56EC" w:rsidP="00FC56EC">
            <w:pPr>
              <w:autoSpaceDE w:val="0"/>
              <w:jc w:val="center"/>
              <w:rPr>
                <w:color w:val="000000"/>
                <w:sz w:val="20"/>
                <w:szCs w:val="20"/>
                <w:lang w:eastAsia="ar-SA"/>
              </w:rPr>
            </w:pPr>
            <w:r w:rsidRPr="00F13CFB">
              <w:rPr>
                <w:color w:val="000000"/>
                <w:sz w:val="20"/>
                <w:szCs w:val="20"/>
                <w:lang w:eastAsia="ar-SA"/>
              </w:rPr>
              <w:t>- сельское – 0,461</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C56EC" w:rsidP="00FC56EC">
            <w:pPr>
              <w:autoSpaceDE w:val="0"/>
              <w:rPr>
                <w:rFonts w:ascii="Arial" w:hAnsi="Arial" w:cs="Arial"/>
                <w:color w:val="000000"/>
                <w:sz w:val="20"/>
                <w:szCs w:val="20"/>
                <w:lang w:eastAsia="ar-SA"/>
              </w:rPr>
            </w:pPr>
            <w:r w:rsidRPr="00F13CFB">
              <w:rPr>
                <w:color w:val="000000"/>
                <w:sz w:val="20"/>
                <w:szCs w:val="20"/>
                <w:lang w:eastAsia="ar-SA"/>
              </w:rPr>
              <w:t>Данные РОССТАТА</w:t>
            </w:r>
          </w:p>
        </w:tc>
      </w:tr>
      <w:tr w:rsidR="00FC56EC" w:rsidRPr="00F13CFB" w:rsidTr="00FC56EC">
        <w:tc>
          <w:tcPr>
            <w:tcW w:w="3474" w:type="dxa"/>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color w:val="000000"/>
                <w:sz w:val="20"/>
                <w:szCs w:val="20"/>
                <w:lang w:eastAsia="ar-SA"/>
              </w:rPr>
            </w:pPr>
            <w:r w:rsidRPr="00F13CFB">
              <w:rPr>
                <w:color w:val="000000"/>
                <w:sz w:val="20"/>
                <w:szCs w:val="20"/>
                <w:lang w:eastAsia="ar-SA"/>
              </w:rPr>
              <w:t xml:space="preserve">Группа поселений </w:t>
            </w:r>
          </w:p>
        </w:tc>
        <w:tc>
          <w:tcPr>
            <w:tcW w:w="3473" w:type="dxa"/>
            <w:gridSpan w:val="2"/>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color w:val="000000"/>
                <w:sz w:val="20"/>
                <w:szCs w:val="20"/>
                <w:lang w:eastAsia="ar-SA"/>
              </w:rPr>
            </w:pPr>
            <w:r w:rsidRPr="00F13CFB">
              <w:rPr>
                <w:color w:val="000000"/>
                <w:sz w:val="20"/>
                <w:szCs w:val="20"/>
                <w:lang w:eastAsia="ar-SA"/>
              </w:rPr>
              <w:t>В состав территории муниципального образования  Угловского городского  поселения  входят  следующие населенные пункты: деревня</w:t>
            </w:r>
          </w:p>
          <w:p w:rsidR="00FC56EC" w:rsidRPr="00F13CFB" w:rsidRDefault="00FC56EC" w:rsidP="00FC56EC">
            <w:pPr>
              <w:autoSpaceDE w:val="0"/>
              <w:rPr>
                <w:sz w:val="20"/>
                <w:szCs w:val="20"/>
                <w:lang w:eastAsia="ar-SA"/>
              </w:rPr>
            </w:pPr>
            <w:r w:rsidRPr="00F13CFB">
              <w:rPr>
                <w:color w:val="000000"/>
                <w:sz w:val="20"/>
                <w:szCs w:val="20"/>
                <w:lang w:eastAsia="ar-SA"/>
              </w:rPr>
              <w:t xml:space="preserve">Белышево,  деревня  Берёзка,  деревня  Березовка,  деревня  Большая Крестовая,  деревня  Владычно,  деревня  Горушка, деревня Демидово, деревня   Демихово,  деревня  Ерзовка,  деревня  Жидобужи,  деревня Заборка,  деревня  Заозерье,  деревня Заручевье, деревня Золотково, деревня   Иногоща,  деревня  Колосово,  деревня  Куракино,  деревня Лунино,   деревня   Малая   Крестовая,   деревня   Озерки,  деревня Пабережье,   деревня   Раменье,  деревня  Рассвет,  деревня  Ретеж, деревня   Селище,   деревня   Смёново,   деревня  Сосницы,  деревня Стегново,  деревня  Сухое, деревня Трубы, деревня Чеканово, деревня Чудово,  деревня  Шевцово,  деревня  Шегринка, деревня Шуя, деревня Яблонька,   деревня   Языково,   железнодорожная   станция  Селище, железнодорожная  станция  Яблоновка,  посёлок Первомайский, рабочий посёлок Угловка. </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C56EC" w:rsidP="00FC56EC">
            <w:pPr>
              <w:widowControl w:val="0"/>
              <w:suppressAutoHyphens/>
              <w:autoSpaceDE w:val="0"/>
              <w:jc w:val="both"/>
              <w:rPr>
                <w:rFonts w:ascii="Arial" w:hAnsi="Arial" w:cs="Arial"/>
                <w:color w:val="000000"/>
                <w:sz w:val="20"/>
                <w:szCs w:val="20"/>
                <w:lang w:eastAsia="ar-SA"/>
              </w:rPr>
            </w:pPr>
            <w:r w:rsidRPr="00F13CFB">
              <w:rPr>
                <w:sz w:val="20"/>
                <w:szCs w:val="20"/>
                <w:lang w:eastAsia="ar-SA"/>
              </w:rPr>
              <w:t xml:space="preserve">Угловское  городское поселение – муниципальное образование, статус которого установлен областным законом от 02.12.2004 г. № 355-ОЗ  (в ред. областных </w:t>
            </w:r>
            <w:hyperlink r:id="rId48" w:history="1">
              <w:r w:rsidRPr="00F13CFB">
                <w:rPr>
                  <w:sz w:val="20"/>
                  <w:szCs w:val="20"/>
                  <w:u w:val="single"/>
                  <w:lang w:eastAsia="ar-SA"/>
                </w:rPr>
                <w:t>законов Новгородской области от 06.06.2005 № 497-ОЗ</w:t>
              </w:r>
            </w:hyperlink>
            <w:r w:rsidRPr="00F13CFB">
              <w:rPr>
                <w:sz w:val="20"/>
                <w:szCs w:val="20"/>
                <w:lang w:eastAsia="ar-SA"/>
              </w:rPr>
              <w:t xml:space="preserve">, </w:t>
            </w:r>
            <w:hyperlink r:id="rId49" w:history="1">
              <w:r w:rsidRPr="00F13CFB">
                <w:rPr>
                  <w:sz w:val="20"/>
                  <w:szCs w:val="20"/>
                  <w:u w:val="single"/>
                  <w:lang w:eastAsia="ar-SA"/>
                </w:rPr>
                <w:t>от 05.12.2005 № 569-ОЗ</w:t>
              </w:r>
            </w:hyperlink>
            <w:r w:rsidRPr="00F13CFB">
              <w:rPr>
                <w:sz w:val="20"/>
                <w:szCs w:val="20"/>
                <w:lang w:eastAsia="ar-SA"/>
              </w:rPr>
              <w:t xml:space="preserve">, </w:t>
            </w:r>
            <w:hyperlink r:id="rId50" w:history="1">
              <w:r w:rsidRPr="00F13CFB">
                <w:rPr>
                  <w:sz w:val="20"/>
                  <w:szCs w:val="20"/>
                  <w:u w:val="single"/>
                  <w:lang w:eastAsia="ar-SA"/>
                </w:rPr>
                <w:t>от 31.03.2009 № 489-ОЗ</w:t>
              </w:r>
            </w:hyperlink>
            <w:r w:rsidRPr="00F13CFB">
              <w:rPr>
                <w:sz w:val="20"/>
                <w:szCs w:val="20"/>
                <w:lang w:eastAsia="ar-SA"/>
              </w:rPr>
              <w:t xml:space="preserve">, </w:t>
            </w:r>
            <w:hyperlink r:id="rId51" w:history="1">
              <w:r w:rsidRPr="00F13CFB">
                <w:rPr>
                  <w:sz w:val="20"/>
                  <w:szCs w:val="20"/>
                  <w:u w:val="single"/>
                  <w:lang w:eastAsia="ar-SA"/>
                </w:rPr>
                <w:t>от 30.03.2010 № 722-ОЗ</w:t>
              </w:r>
            </w:hyperlink>
            <w:r w:rsidRPr="00F13CFB">
              <w:rPr>
                <w:sz w:val="20"/>
                <w:szCs w:val="20"/>
                <w:lang w:eastAsia="ar-SA"/>
              </w:rPr>
              <w:t xml:space="preserve">, </w:t>
            </w:r>
            <w:hyperlink r:id="rId52" w:history="1">
              <w:r w:rsidRPr="00F13CFB">
                <w:rPr>
                  <w:sz w:val="20"/>
                  <w:szCs w:val="20"/>
                  <w:u w:val="single"/>
                  <w:lang w:eastAsia="ar-SA"/>
                </w:rPr>
                <w:t>от 03.10.2012 № 120-ОЗ</w:t>
              </w:r>
            </w:hyperlink>
            <w:r w:rsidRPr="00F13CFB">
              <w:rPr>
                <w:sz w:val="20"/>
                <w:szCs w:val="20"/>
                <w:lang w:eastAsia="ar-SA"/>
              </w:rPr>
              <w:t xml:space="preserve">, </w:t>
            </w:r>
            <w:hyperlink r:id="rId53" w:history="1">
              <w:r w:rsidRPr="00F13CFB">
                <w:rPr>
                  <w:sz w:val="20"/>
                  <w:szCs w:val="20"/>
                  <w:u w:val="single"/>
                  <w:lang w:eastAsia="ar-SA"/>
                </w:rPr>
                <w:t>от 28.10.2013 № 358-ОЗ</w:t>
              </w:r>
            </w:hyperlink>
            <w:r w:rsidRPr="00F13CFB">
              <w:rPr>
                <w:sz w:val="20"/>
                <w:szCs w:val="20"/>
                <w:lang w:eastAsia="ar-SA"/>
              </w:rPr>
              <w:t xml:space="preserve">, </w:t>
            </w:r>
            <w:hyperlink r:id="rId54" w:history="1">
              <w:r w:rsidRPr="00F13CFB">
                <w:rPr>
                  <w:sz w:val="20"/>
                  <w:szCs w:val="20"/>
                  <w:u w:val="single"/>
                  <w:lang w:eastAsia="ar-SA"/>
                </w:rPr>
                <w:t>от 06.11.2018 № 325-ОЗ</w:t>
              </w:r>
            </w:hyperlink>
            <w:r w:rsidRPr="00F13CFB">
              <w:rPr>
                <w:sz w:val="20"/>
                <w:szCs w:val="20"/>
                <w:lang w:eastAsia="ar-SA"/>
              </w:rPr>
              <w:t xml:space="preserve">)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w:t>
            </w:r>
          </w:p>
        </w:tc>
      </w:tr>
      <w:tr w:rsidR="00FC56EC" w:rsidRPr="00F13CFB" w:rsidTr="00FC56EC">
        <w:tc>
          <w:tcPr>
            <w:tcW w:w="3474" w:type="dxa"/>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rPr>
                <w:bCs/>
                <w:color w:val="000000"/>
                <w:sz w:val="20"/>
                <w:szCs w:val="20"/>
                <w:lang w:eastAsia="ar-SA"/>
              </w:rPr>
            </w:pPr>
            <w:r w:rsidRPr="00F13CFB">
              <w:rPr>
                <w:color w:val="000000"/>
                <w:sz w:val="20"/>
                <w:szCs w:val="20"/>
                <w:lang w:eastAsia="ar-SA"/>
              </w:rPr>
              <w:t>Площадь территории поселения, га *</w:t>
            </w:r>
          </w:p>
        </w:tc>
        <w:tc>
          <w:tcPr>
            <w:tcW w:w="3473" w:type="dxa"/>
            <w:gridSpan w:val="2"/>
            <w:tcBorders>
              <w:top w:val="single" w:sz="4" w:space="0" w:color="000000"/>
              <w:left w:val="single" w:sz="4" w:space="0" w:color="000000"/>
              <w:bottom w:val="single" w:sz="4" w:space="0" w:color="000000"/>
            </w:tcBorders>
            <w:shd w:val="clear" w:color="auto" w:fill="auto"/>
          </w:tcPr>
          <w:p w:rsidR="00FC56EC" w:rsidRPr="00F13CFB" w:rsidRDefault="00FC56EC" w:rsidP="00FC56EC">
            <w:pPr>
              <w:autoSpaceDE w:val="0"/>
              <w:jc w:val="center"/>
              <w:rPr>
                <w:sz w:val="20"/>
                <w:szCs w:val="20"/>
                <w:lang w:eastAsia="ar-SA"/>
              </w:rPr>
            </w:pPr>
            <w:r w:rsidRPr="00F13CFB">
              <w:rPr>
                <w:sz w:val="20"/>
                <w:szCs w:val="20"/>
                <w:lang w:eastAsia="ar-SA"/>
              </w:rPr>
              <w:t>48132</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FC56EC" w:rsidRPr="00F13CFB" w:rsidRDefault="00F94142" w:rsidP="00FC56EC">
            <w:pPr>
              <w:widowControl w:val="0"/>
              <w:suppressAutoHyphens/>
              <w:autoSpaceDE w:val="0"/>
              <w:jc w:val="both"/>
              <w:rPr>
                <w:sz w:val="20"/>
                <w:szCs w:val="20"/>
                <w:lang w:eastAsia="ar-SA"/>
              </w:rPr>
            </w:pPr>
            <w:hyperlink r:id="rId55" w:history="1">
              <w:r w:rsidR="00FC56EC" w:rsidRPr="00F13CFB">
                <w:rPr>
                  <w:sz w:val="20"/>
                  <w:szCs w:val="20"/>
                  <w:u w:val="single"/>
                  <w:lang w:eastAsia="ar-SA"/>
                </w:rPr>
                <w:t>https://uglovskoe-r49.gosweb.gosuslugi.ru/o-munitsipalnom-obrazovanii/</w:t>
              </w:r>
            </w:hyperlink>
          </w:p>
        </w:tc>
      </w:tr>
    </w:tbl>
    <w:p w:rsidR="00FC56EC" w:rsidRPr="00F13CFB" w:rsidRDefault="00FC56EC" w:rsidP="00303465">
      <w:pPr>
        <w:widowControl w:val="0"/>
        <w:numPr>
          <w:ilvl w:val="0"/>
          <w:numId w:val="6"/>
        </w:numPr>
        <w:suppressAutoHyphens/>
        <w:autoSpaceDE w:val="0"/>
        <w:rPr>
          <w:i/>
          <w:sz w:val="20"/>
          <w:szCs w:val="20"/>
          <w:lang w:eastAsia="ar-SA"/>
        </w:rPr>
      </w:pPr>
      <w:r w:rsidRPr="00F13CFB">
        <w:rPr>
          <w:i/>
          <w:sz w:val="20"/>
          <w:szCs w:val="20"/>
          <w:lang w:eastAsia="ar-SA"/>
        </w:rPr>
        <w:t xml:space="preserve">*-Географическая площадь территории Угловского городского поселения составляет 48132 га </w:t>
      </w:r>
      <w:hyperlink r:id="rId56" w:history="1">
        <w:r w:rsidRPr="00F13CFB">
          <w:rPr>
            <w:i/>
            <w:sz w:val="20"/>
            <w:szCs w:val="20"/>
            <w:lang w:eastAsia="ar-SA"/>
          </w:rPr>
          <w:t>https://uglovskoe-r49.gosweb.gosuslugi.ru/o-munitsipalnom-obrazovanii/</w:t>
        </w:r>
      </w:hyperlink>
    </w:p>
    <w:p w:rsidR="00FC56EC" w:rsidRPr="00F13CFB" w:rsidRDefault="00FC56EC" w:rsidP="00303465">
      <w:pPr>
        <w:widowControl w:val="0"/>
        <w:numPr>
          <w:ilvl w:val="0"/>
          <w:numId w:val="6"/>
        </w:numPr>
        <w:suppressAutoHyphens/>
        <w:autoSpaceDE w:val="0"/>
        <w:rPr>
          <w:iCs/>
          <w:color w:val="000000"/>
          <w:sz w:val="20"/>
          <w:szCs w:val="20"/>
          <w:lang w:eastAsia="ar-SA"/>
        </w:rPr>
      </w:pPr>
      <w:r w:rsidRPr="00F13CFB">
        <w:rPr>
          <w:i/>
          <w:sz w:val="20"/>
          <w:szCs w:val="20"/>
          <w:lang w:eastAsia="ar-SA"/>
        </w:rPr>
        <w:t xml:space="preserve">**- </w:t>
      </w:r>
      <w:r w:rsidRPr="00F13CFB">
        <w:rPr>
          <w:i/>
          <w:iCs/>
          <w:sz w:val="20"/>
          <w:szCs w:val="20"/>
          <w:lang w:eastAsia="ar-SA"/>
        </w:rPr>
        <w:t xml:space="preserve"> по данным Паспорта Угловского городского   поселения,  Росстат, </w:t>
      </w:r>
      <w:r w:rsidRPr="00F13CFB">
        <w:rPr>
          <w:i/>
          <w:iCs/>
          <w:sz w:val="20"/>
          <w:szCs w:val="20"/>
          <w:lang w:val="en-US" w:eastAsia="ar-SA"/>
        </w:rPr>
        <w:t>http</w:t>
      </w:r>
      <w:r w:rsidRPr="00F13CFB">
        <w:rPr>
          <w:i/>
          <w:iCs/>
          <w:sz w:val="20"/>
          <w:szCs w:val="20"/>
          <w:lang w:eastAsia="ar-SA"/>
        </w:rPr>
        <w:t>://</w:t>
      </w:r>
      <w:r w:rsidRPr="00F13CFB">
        <w:rPr>
          <w:i/>
          <w:iCs/>
          <w:sz w:val="20"/>
          <w:szCs w:val="20"/>
          <w:lang w:val="en-US" w:eastAsia="ar-SA"/>
        </w:rPr>
        <w:t>www</w:t>
      </w:r>
      <w:r w:rsidRPr="00F13CFB">
        <w:rPr>
          <w:i/>
          <w:iCs/>
          <w:sz w:val="20"/>
          <w:szCs w:val="20"/>
          <w:lang w:eastAsia="ar-SA"/>
        </w:rPr>
        <w:t>.</w:t>
      </w:r>
      <w:r w:rsidRPr="00F13CFB">
        <w:rPr>
          <w:i/>
          <w:iCs/>
          <w:sz w:val="20"/>
          <w:szCs w:val="20"/>
          <w:lang w:val="en-US" w:eastAsia="ar-SA"/>
        </w:rPr>
        <w:t>gks</w:t>
      </w:r>
      <w:r w:rsidRPr="00F13CFB">
        <w:rPr>
          <w:i/>
          <w:iCs/>
          <w:sz w:val="20"/>
          <w:szCs w:val="20"/>
          <w:lang w:eastAsia="ar-SA"/>
        </w:rPr>
        <w:t>.</w:t>
      </w:r>
      <w:r w:rsidRPr="00F13CFB">
        <w:rPr>
          <w:i/>
          <w:iCs/>
          <w:sz w:val="20"/>
          <w:szCs w:val="20"/>
          <w:lang w:val="en-US" w:eastAsia="ar-SA"/>
        </w:rPr>
        <w:t>ru</w:t>
      </w:r>
      <w:r w:rsidRPr="00F13CFB">
        <w:rPr>
          <w:iCs/>
          <w:sz w:val="20"/>
          <w:szCs w:val="20"/>
          <w:lang w:eastAsia="ar-SA"/>
        </w:rPr>
        <w:t>/</w:t>
      </w:r>
      <w:r w:rsidRPr="00F13CFB">
        <w:rPr>
          <w:iCs/>
          <w:sz w:val="20"/>
          <w:szCs w:val="20"/>
          <w:lang w:val="en-US" w:eastAsia="ar-SA"/>
        </w:rPr>
        <w:t>dbscripts</w:t>
      </w:r>
      <w:r w:rsidRPr="00F13CFB">
        <w:rPr>
          <w:iCs/>
          <w:sz w:val="20"/>
          <w:szCs w:val="20"/>
          <w:lang w:eastAsia="ar-SA"/>
        </w:rPr>
        <w:t>/</w:t>
      </w:r>
      <w:r w:rsidRPr="00F13CFB">
        <w:rPr>
          <w:iCs/>
          <w:sz w:val="20"/>
          <w:szCs w:val="20"/>
          <w:lang w:val="en-US" w:eastAsia="ar-SA"/>
        </w:rPr>
        <w:t>munst</w:t>
      </w:r>
      <w:r w:rsidRPr="00F13CFB">
        <w:rPr>
          <w:iCs/>
          <w:sz w:val="20"/>
          <w:szCs w:val="20"/>
          <w:lang w:eastAsia="ar-SA"/>
        </w:rPr>
        <w:t>/</w:t>
      </w:r>
      <w:r w:rsidRPr="00F13CFB">
        <w:rPr>
          <w:iCs/>
          <w:sz w:val="20"/>
          <w:szCs w:val="20"/>
          <w:lang w:val="en-US" w:eastAsia="ar-SA"/>
        </w:rPr>
        <w:t>munst</w:t>
      </w:r>
      <w:r w:rsidRPr="00F13CFB">
        <w:rPr>
          <w:iCs/>
          <w:sz w:val="20"/>
          <w:szCs w:val="20"/>
          <w:lang w:eastAsia="ar-SA"/>
        </w:rPr>
        <w:t>.</w:t>
      </w:r>
      <w:r w:rsidRPr="00F13CFB">
        <w:rPr>
          <w:iCs/>
          <w:sz w:val="20"/>
          <w:szCs w:val="20"/>
          <w:lang w:val="en-US" w:eastAsia="ar-SA"/>
        </w:rPr>
        <w:t>htm</w:t>
      </w:r>
      <w:r w:rsidRPr="00F13CFB">
        <w:rPr>
          <w:iCs/>
          <w:sz w:val="20"/>
          <w:szCs w:val="20"/>
          <w:lang w:eastAsia="ar-SA"/>
        </w:rPr>
        <w:t xml:space="preserve"> </w:t>
      </w:r>
    </w:p>
    <w:p w:rsidR="00FC56EC" w:rsidRPr="00F13CFB" w:rsidRDefault="00FC56EC" w:rsidP="00303465">
      <w:pPr>
        <w:widowControl w:val="0"/>
        <w:numPr>
          <w:ilvl w:val="0"/>
          <w:numId w:val="6"/>
        </w:numPr>
        <w:suppressAutoHyphens/>
        <w:autoSpaceDE w:val="0"/>
        <w:ind w:firstLine="720"/>
        <w:jc w:val="both"/>
        <w:rPr>
          <w:sz w:val="20"/>
          <w:szCs w:val="20"/>
          <w:lang w:eastAsia="ar-SA"/>
        </w:rPr>
      </w:pP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Окуловский район расположен в центральной части Новгородской области и граничит с Любытинским,  Маловишерским, Крестецким, Боровичским, Валдайским районами Новгородской области, а также с Тверской областью (рис. 2.1.2.)</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Рабочий поселок Угловка  — населенный пункт  в России, административный центр Угловского городского поселения Окуловского муниципального района Новгородской области. Схема расположения Окуловского муниципального района на территории Новгородской области представлена на рис.2.1.1.</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Рабочий поселок Угловка расположен на </w:t>
      </w:r>
      <w:hyperlink r:id="rId57" w:history="1">
        <w:r w:rsidRPr="00F13CFB">
          <w:rPr>
            <w:sz w:val="20"/>
            <w:szCs w:val="20"/>
            <w:lang w:eastAsia="ar-SA"/>
          </w:rPr>
          <w:t>Валдайской возвышенности</w:t>
        </w:r>
      </w:hyperlink>
      <w:r w:rsidRPr="00F13CFB">
        <w:rPr>
          <w:sz w:val="20"/>
          <w:szCs w:val="20"/>
          <w:lang w:eastAsia="ar-SA"/>
        </w:rPr>
        <w:t xml:space="preserve">, в 4 км к востоку от съезда «Угловка» с </w:t>
      </w:r>
      <w:hyperlink r:id="rId58" w:history="1">
        <w:r w:rsidRPr="00F13CFB">
          <w:rPr>
            <w:sz w:val="20"/>
            <w:szCs w:val="20"/>
            <w:lang w:eastAsia="ar-SA"/>
          </w:rPr>
          <w:t>М11</w:t>
        </w:r>
      </w:hyperlink>
      <w:r w:rsidRPr="00F13CFB">
        <w:rPr>
          <w:sz w:val="20"/>
          <w:szCs w:val="20"/>
          <w:lang w:eastAsia="ar-SA"/>
        </w:rPr>
        <w:t xml:space="preserve">, в 23 км к юго-востоку от города </w:t>
      </w:r>
      <w:hyperlink r:id="rId59" w:history="1">
        <w:r w:rsidRPr="00F13CFB">
          <w:rPr>
            <w:sz w:val="20"/>
            <w:szCs w:val="20"/>
            <w:lang w:eastAsia="ar-SA"/>
          </w:rPr>
          <w:t>Окуловка</w:t>
        </w:r>
      </w:hyperlink>
      <w:r w:rsidRPr="00F13CFB">
        <w:rPr>
          <w:sz w:val="20"/>
          <w:szCs w:val="20"/>
          <w:lang w:eastAsia="ar-SA"/>
        </w:rPr>
        <w:t xml:space="preserve">, в 160 км к востоку от города </w:t>
      </w:r>
      <w:hyperlink r:id="rId60" w:history="1">
        <w:r w:rsidRPr="00F13CFB">
          <w:rPr>
            <w:sz w:val="20"/>
            <w:szCs w:val="20"/>
            <w:lang w:eastAsia="ar-SA"/>
          </w:rPr>
          <w:t>Великий Новгород</w:t>
        </w:r>
      </w:hyperlink>
      <w:r w:rsidRPr="00F13CFB">
        <w:rPr>
          <w:sz w:val="20"/>
          <w:szCs w:val="20"/>
          <w:lang w:eastAsia="ar-SA"/>
        </w:rPr>
        <w:t>. Железнодорожная станция «</w:t>
      </w:r>
      <w:hyperlink r:id="rId61" w:history="1">
        <w:r w:rsidRPr="00F13CFB">
          <w:rPr>
            <w:sz w:val="20"/>
            <w:szCs w:val="20"/>
            <w:lang w:eastAsia="ar-SA"/>
          </w:rPr>
          <w:t>Угловка</w:t>
        </w:r>
      </w:hyperlink>
      <w:r w:rsidRPr="00F13CFB">
        <w:rPr>
          <w:sz w:val="20"/>
          <w:szCs w:val="20"/>
          <w:lang w:eastAsia="ar-SA"/>
        </w:rPr>
        <w:t xml:space="preserve">» — на главном ходу </w:t>
      </w:r>
      <w:hyperlink r:id="rId62" w:history="1">
        <w:r w:rsidRPr="00F13CFB">
          <w:rPr>
            <w:sz w:val="20"/>
            <w:szCs w:val="20"/>
            <w:lang w:eastAsia="ar-SA"/>
          </w:rPr>
          <w:t>Октябрьской железной дороги</w:t>
        </w:r>
      </w:hyperlink>
      <w:r w:rsidRPr="00F13CFB">
        <w:rPr>
          <w:sz w:val="20"/>
          <w:szCs w:val="20"/>
          <w:lang w:eastAsia="ar-SA"/>
        </w:rPr>
        <w:t xml:space="preserve"> </w:t>
      </w:r>
      <w:hyperlink r:id="rId63" w:history="1">
        <w:r w:rsidRPr="00F13CFB">
          <w:rPr>
            <w:sz w:val="20"/>
            <w:szCs w:val="20"/>
            <w:lang w:eastAsia="ar-SA"/>
          </w:rPr>
          <w:t>Санкт-Петербург</w:t>
        </w:r>
      </w:hyperlink>
      <w:r w:rsidRPr="00F13CFB">
        <w:rPr>
          <w:sz w:val="20"/>
          <w:szCs w:val="20"/>
          <w:lang w:eastAsia="ar-SA"/>
        </w:rPr>
        <w:t xml:space="preserve"> — </w:t>
      </w:r>
      <w:hyperlink r:id="rId64" w:history="1">
        <w:r w:rsidRPr="00F13CFB">
          <w:rPr>
            <w:sz w:val="20"/>
            <w:szCs w:val="20"/>
            <w:lang w:eastAsia="ar-SA"/>
          </w:rPr>
          <w:t>Москва</w:t>
        </w:r>
      </w:hyperlink>
      <w:r w:rsidRPr="00F13CFB">
        <w:rPr>
          <w:sz w:val="20"/>
          <w:szCs w:val="20"/>
          <w:lang w:eastAsia="ar-SA"/>
        </w:rPr>
        <w:t xml:space="preserve">. От станции отходит железнодорожная </w:t>
      </w:r>
      <w:hyperlink r:id="rId65" w:history="1">
        <w:r w:rsidRPr="00F13CFB">
          <w:rPr>
            <w:sz w:val="20"/>
            <w:szCs w:val="20"/>
            <w:lang w:eastAsia="ar-SA"/>
          </w:rPr>
          <w:t>ветка в Боровичи</w:t>
        </w:r>
      </w:hyperlink>
      <w:r w:rsidRPr="00F13CFB">
        <w:rPr>
          <w:sz w:val="20"/>
          <w:szCs w:val="20"/>
          <w:lang w:eastAsia="ar-SA"/>
        </w:rPr>
        <w:t xml:space="preserve">. </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Угловское городское поселение является одним из 7 муниципальных образований, входящих в состав Окуловского района: Окуловское городское поселение, Кулотинское городское поселение, Угловское городское поселение, Березовикское сельское поселение, Боровёнковское сельское поселение, Котовское сельское поселение, Турбинное сельское поселение (рис.2.1.2.). Угловское городское поселение расположено в юго-восточной части Окуловского района и граничит:</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lastRenderedPageBreak/>
        <w:t>- по северу с Кулотинским городским поселением;</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по востоку с Боровичским  районом  и Тверской областью;</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по югу с Тверской областью и Валдайским районом;</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по западу с Турбинным сельским поселением и  Окуловским городским поселением.</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Граница муниципального образования  Угловское городское поселение установлена Областным законом Новгородской области  от 02 декабря 2004 года № 355-ОЗ «Об установлении границ муниципальных образований, входящих в состав территории Окуловского муниципального района, наделении их статусом городских и сельских поселений, определении административных центров и перечня населенных пунктов, входящих в состав территорий поселений» (в ред. областных </w:t>
      </w:r>
      <w:hyperlink r:id="rId66" w:history="1">
        <w:r w:rsidRPr="00F13CFB">
          <w:rPr>
            <w:color w:val="000000"/>
            <w:sz w:val="20"/>
            <w:szCs w:val="20"/>
            <w:lang w:eastAsia="ar-SA"/>
          </w:rPr>
          <w:t>законов Новгородской области от 06.06.2005 № 497-ОЗ</w:t>
        </w:r>
      </w:hyperlink>
      <w:r w:rsidRPr="00F13CFB">
        <w:rPr>
          <w:sz w:val="20"/>
          <w:szCs w:val="20"/>
          <w:lang w:eastAsia="ar-SA"/>
        </w:rPr>
        <w:t xml:space="preserve">, </w:t>
      </w:r>
      <w:hyperlink r:id="rId67" w:history="1">
        <w:r w:rsidRPr="00F13CFB">
          <w:rPr>
            <w:color w:val="000000"/>
            <w:sz w:val="20"/>
            <w:szCs w:val="20"/>
            <w:lang w:eastAsia="ar-SA"/>
          </w:rPr>
          <w:t>от 05.12.2005 № 569-ОЗ</w:t>
        </w:r>
      </w:hyperlink>
      <w:r w:rsidRPr="00F13CFB">
        <w:rPr>
          <w:sz w:val="20"/>
          <w:szCs w:val="20"/>
          <w:lang w:eastAsia="ar-SA"/>
        </w:rPr>
        <w:t xml:space="preserve">, </w:t>
      </w:r>
      <w:hyperlink r:id="rId68" w:history="1">
        <w:r w:rsidRPr="00F13CFB">
          <w:rPr>
            <w:color w:val="000000"/>
            <w:sz w:val="20"/>
            <w:szCs w:val="20"/>
            <w:lang w:eastAsia="ar-SA"/>
          </w:rPr>
          <w:t>от 31.03.2009 № 489-ОЗ</w:t>
        </w:r>
      </w:hyperlink>
      <w:r w:rsidRPr="00F13CFB">
        <w:rPr>
          <w:sz w:val="20"/>
          <w:szCs w:val="20"/>
          <w:lang w:eastAsia="ar-SA"/>
        </w:rPr>
        <w:t xml:space="preserve">, </w:t>
      </w:r>
      <w:hyperlink r:id="rId69" w:history="1">
        <w:r w:rsidRPr="00F13CFB">
          <w:rPr>
            <w:color w:val="000000"/>
            <w:sz w:val="20"/>
            <w:szCs w:val="20"/>
            <w:lang w:eastAsia="ar-SA"/>
          </w:rPr>
          <w:t>от 30.03.2010 № 722-ОЗ</w:t>
        </w:r>
      </w:hyperlink>
      <w:r w:rsidRPr="00F13CFB">
        <w:rPr>
          <w:sz w:val="20"/>
          <w:szCs w:val="20"/>
          <w:lang w:eastAsia="ar-SA"/>
        </w:rPr>
        <w:t xml:space="preserve">,  </w:t>
      </w:r>
      <w:hyperlink r:id="rId70" w:history="1">
        <w:r w:rsidRPr="00F13CFB">
          <w:rPr>
            <w:color w:val="000000"/>
            <w:sz w:val="20"/>
            <w:szCs w:val="20"/>
            <w:lang w:eastAsia="ar-SA"/>
          </w:rPr>
          <w:t>от 03.10.2012 № 120-ОЗ</w:t>
        </w:r>
      </w:hyperlink>
      <w:r w:rsidRPr="00F13CFB">
        <w:rPr>
          <w:sz w:val="20"/>
          <w:szCs w:val="20"/>
          <w:lang w:eastAsia="ar-SA"/>
        </w:rPr>
        <w:t xml:space="preserve">, </w:t>
      </w:r>
      <w:hyperlink r:id="rId71" w:history="1">
        <w:r w:rsidRPr="00F13CFB">
          <w:rPr>
            <w:color w:val="000000"/>
            <w:sz w:val="20"/>
            <w:szCs w:val="20"/>
            <w:lang w:eastAsia="ar-SA"/>
          </w:rPr>
          <w:t>от 28.10.2013 № 358-ОЗ</w:t>
        </w:r>
      </w:hyperlink>
      <w:r w:rsidRPr="00F13CFB">
        <w:rPr>
          <w:sz w:val="20"/>
          <w:szCs w:val="20"/>
          <w:lang w:eastAsia="ar-SA"/>
        </w:rPr>
        <w:t xml:space="preserve">, </w:t>
      </w:r>
      <w:hyperlink r:id="rId72" w:history="1">
        <w:r w:rsidRPr="00F13CFB">
          <w:rPr>
            <w:color w:val="000000"/>
            <w:sz w:val="20"/>
            <w:szCs w:val="20"/>
            <w:lang w:eastAsia="ar-SA"/>
          </w:rPr>
          <w:t>от 06.11.2018 № 325-ОЗ</w:t>
        </w:r>
      </w:hyperlink>
      <w:r w:rsidRPr="00F13CFB">
        <w:rPr>
          <w:sz w:val="20"/>
          <w:szCs w:val="20"/>
          <w:lang w:eastAsia="ar-SA"/>
        </w:rPr>
        <w:t xml:space="preserve"> (в ред. в ред. областных </w:t>
      </w:r>
      <w:hyperlink r:id="rId73" w:anchor="64U0IK" w:history="1">
        <w:r w:rsidRPr="00F13CFB">
          <w:rPr>
            <w:sz w:val="20"/>
            <w:szCs w:val="20"/>
            <w:lang w:eastAsia="ar-SA"/>
          </w:rPr>
          <w:t>законов Новгородской области от 27.03.2020 № 531-ОЗ</w:t>
        </w:r>
      </w:hyperlink>
      <w:r w:rsidRPr="00F13CFB">
        <w:rPr>
          <w:sz w:val="20"/>
          <w:szCs w:val="20"/>
          <w:lang w:eastAsia="ar-SA"/>
        </w:rPr>
        <w:t xml:space="preserve">, </w:t>
      </w:r>
      <w:hyperlink r:id="rId74" w:anchor="64U0IK" w:history="1">
        <w:r w:rsidRPr="00F13CFB">
          <w:rPr>
            <w:sz w:val="20"/>
            <w:szCs w:val="20"/>
            <w:lang w:eastAsia="ar-SA"/>
          </w:rPr>
          <w:t>от 30.01.2023 № 263-ОЗ</w:t>
        </w:r>
      </w:hyperlink>
      <w:r w:rsidRPr="00F13CFB">
        <w:rPr>
          <w:sz w:val="20"/>
          <w:szCs w:val="20"/>
          <w:lang w:eastAsia="ar-SA"/>
        </w:rPr>
        <w:t xml:space="preserve">, </w:t>
      </w:r>
      <w:hyperlink r:id="rId75" w:anchor="64U0IK" w:history="1">
        <w:r w:rsidRPr="00F13CFB">
          <w:rPr>
            <w:sz w:val="20"/>
            <w:szCs w:val="20"/>
            <w:lang w:eastAsia="ar-SA"/>
          </w:rPr>
          <w:t>от 05.04.2023 № 314-ОЗ</w:t>
        </w:r>
      </w:hyperlink>
      <w:r w:rsidRPr="00F13CFB">
        <w:rPr>
          <w:sz w:val="20"/>
          <w:szCs w:val="20"/>
          <w:lang w:eastAsia="ar-SA"/>
        </w:rPr>
        <w:t>).</w:t>
      </w:r>
    </w:p>
    <w:p w:rsidR="00FC56EC" w:rsidRPr="00F13CFB" w:rsidRDefault="00FC56EC" w:rsidP="0024475C">
      <w:pPr>
        <w:ind w:left="1134" w:hanging="1134"/>
        <w:rPr>
          <w:b/>
          <w:sz w:val="20"/>
          <w:szCs w:val="20"/>
        </w:rPr>
      </w:pPr>
    </w:p>
    <w:p w:rsidR="00132CEA" w:rsidRPr="00F13CFB" w:rsidRDefault="00FC56EC">
      <w:pPr>
        <w:rPr>
          <w:sz w:val="20"/>
          <w:szCs w:val="20"/>
        </w:rPr>
      </w:pPr>
      <w:r w:rsidRPr="00F13CFB">
        <w:rPr>
          <w:noProof/>
          <w:sz w:val="20"/>
          <w:szCs w:val="20"/>
        </w:rPr>
        <w:drawing>
          <wp:inline distT="0" distB="0" distL="0" distR="0">
            <wp:extent cx="6584315" cy="43224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4315" cy="4322445"/>
                    </a:xfrm>
                    <a:prstGeom prst="rect">
                      <a:avLst/>
                    </a:prstGeom>
                    <a:noFill/>
                  </pic:spPr>
                </pic:pic>
              </a:graphicData>
            </a:graphic>
          </wp:inline>
        </w:drawing>
      </w:r>
    </w:p>
    <w:p w:rsidR="00FC56EC" w:rsidRPr="00F13CFB" w:rsidRDefault="00FC56EC">
      <w:pPr>
        <w:rPr>
          <w:sz w:val="20"/>
          <w:szCs w:val="20"/>
        </w:rPr>
      </w:pPr>
    </w:p>
    <w:p w:rsidR="00FC56EC" w:rsidRPr="00F13CFB" w:rsidRDefault="00FC56EC" w:rsidP="00303465">
      <w:pPr>
        <w:widowControl w:val="0"/>
        <w:numPr>
          <w:ilvl w:val="0"/>
          <w:numId w:val="6"/>
        </w:numPr>
        <w:suppressAutoHyphens/>
        <w:autoSpaceDE w:val="0"/>
        <w:jc w:val="center"/>
        <w:rPr>
          <w:sz w:val="20"/>
          <w:szCs w:val="20"/>
          <w:shd w:val="clear" w:color="auto" w:fill="FFFF00"/>
          <w:lang w:eastAsia="ar-SA"/>
        </w:rPr>
      </w:pPr>
      <w:r w:rsidRPr="00F13CFB">
        <w:rPr>
          <w:b/>
          <w:i/>
          <w:sz w:val="20"/>
          <w:szCs w:val="20"/>
          <w:lang w:eastAsia="ar-SA"/>
        </w:rPr>
        <w:t>Рис. 2.1.1. Схема расположения Окуловского муниципального района на территории Новгородской области</w:t>
      </w:r>
    </w:p>
    <w:p w:rsidR="00FC56EC" w:rsidRPr="00F13CFB" w:rsidRDefault="00FC56EC" w:rsidP="00FC56EC">
      <w:pPr>
        <w:widowControl w:val="0"/>
        <w:suppressAutoHyphens/>
        <w:autoSpaceDE w:val="0"/>
        <w:ind w:left="720"/>
        <w:jc w:val="both"/>
        <w:rPr>
          <w:sz w:val="20"/>
          <w:szCs w:val="20"/>
          <w:shd w:val="clear" w:color="auto" w:fill="FFFF00"/>
          <w:lang w:eastAsia="ar-SA"/>
        </w:rPr>
      </w:pP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 xml:space="preserve">Законом Новгородской области от 06.11.2018 года  №325-ОЗ (в ред. в ред. областных </w:t>
      </w:r>
      <w:hyperlink r:id="rId77" w:anchor="64U0IK" w:history="1">
        <w:r w:rsidRPr="00F13CFB">
          <w:rPr>
            <w:sz w:val="20"/>
            <w:szCs w:val="20"/>
            <w:lang w:eastAsia="ar-SA"/>
          </w:rPr>
          <w:t>законов Новгородской области от 27.03.2020 № 531-ОЗ</w:t>
        </w:r>
      </w:hyperlink>
      <w:r w:rsidRPr="00F13CFB">
        <w:rPr>
          <w:sz w:val="20"/>
          <w:szCs w:val="20"/>
          <w:lang w:eastAsia="ar-SA"/>
        </w:rPr>
        <w:t xml:space="preserve">, </w:t>
      </w:r>
      <w:hyperlink r:id="rId78" w:anchor="64U0IK" w:history="1">
        <w:r w:rsidRPr="00F13CFB">
          <w:rPr>
            <w:sz w:val="20"/>
            <w:szCs w:val="20"/>
            <w:lang w:eastAsia="ar-SA"/>
          </w:rPr>
          <w:t>от 30.01.2023 № 263-ОЗ</w:t>
        </w:r>
      </w:hyperlink>
      <w:r w:rsidRPr="00F13CFB">
        <w:rPr>
          <w:sz w:val="20"/>
          <w:szCs w:val="20"/>
          <w:lang w:eastAsia="ar-SA"/>
        </w:rPr>
        <w:t xml:space="preserve">, </w:t>
      </w:r>
      <w:hyperlink r:id="rId79" w:anchor="64U0IK" w:history="1">
        <w:r w:rsidRPr="00F13CFB">
          <w:rPr>
            <w:sz w:val="20"/>
            <w:szCs w:val="20"/>
            <w:lang w:eastAsia="ar-SA"/>
          </w:rPr>
          <w:t>от 05.04.2023 № 314-ОЗ</w:t>
        </w:r>
      </w:hyperlink>
      <w:r w:rsidRPr="00F13CFB">
        <w:rPr>
          <w:sz w:val="20"/>
          <w:szCs w:val="20"/>
          <w:lang w:eastAsia="ar-SA"/>
        </w:rPr>
        <w:t xml:space="preserve">) «О внесении изменений в некоторые областные законы в части установления границ муниципальных образований Новгородской области» были установлены границы территорий муниципальных образований, входящих в состав территории Окуловского муниципального района Новгородской области, согласно геодезическим данным и сведениям, внесенным в Единый государственный реестр недвижимости, картам (схемам) и описанию границ муниципальных образований. С учетом этого ниже представлено Описание границ муниципального образования Угловского городского поселения Окуловского муниципального района Новгородской области. </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Граница муниципального образования Угловского сельского поселения Окуловского муниципального района Новгородской области проходит:</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от точки 1 - в восточном направлении от границы города Окуловка по оси автомобильной дороги Крестцы - Окуловка - Боровичи (по границе квартала 26 Окуловского участкового лесничества Окуловского лесничества, кварталов 198, 199, 103, 197 Кулотинского участкового лесничества Окуловского лесничества;</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от точки 24 - в северо-восточном направлении по границе кварталов 197, 195, 184, 173, 174, 31 Кулотинского участкового лесничества Окуловского лесничества;</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от точки 54 - в юго-восточном направлении от границы квартала 31 Кулотинского участкового лесничества Окуловского лесничества по административно-территориальной границе Боровичского муниципального района Новгородской области (по кварталам 138, 140, 170, 171, 183, 196, 198, 205, 71, 77, 82, 83, 227, 233, 236, 240, 244, 105, 110, 111, 112, 113, 115, 116, 124, 125 Боровичского участкового лесничества Боровичского лесничества, по кварталам 130, 131, 135 Пригородного участкового лесничества Боровичского лесничества) до административно-территориальной границы Тверской области;</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lastRenderedPageBreak/>
        <w:t>от точки 310 (узловая 21) - в северо-западном и юго-западном направлениях по административно-территориальной границе Тверской области до русла ручья без названия;</w:t>
      </w:r>
    </w:p>
    <w:p w:rsidR="00FC56EC" w:rsidRPr="00F13CFB"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от точки 419 (узловая 22) - в северо-западном направлении по административно-территориальной границе Валдайского муниципального района Новгородской области по кварталам 71, 61, 48, 47, 35, 28, 27, 17, 8, 7, 6, 5, 4, 3, 2, 1 Байневского участкового лесничества Национального парка "Валдайский";</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13CFB">
        <w:rPr>
          <w:sz w:val="20"/>
          <w:szCs w:val="20"/>
          <w:lang w:eastAsia="ar-SA"/>
        </w:rPr>
        <w:t>от точки 460 - в северо-западном направлении по границе квартал</w:t>
      </w:r>
      <w:r w:rsidRPr="00FC56EC">
        <w:rPr>
          <w:sz w:val="20"/>
          <w:szCs w:val="20"/>
          <w:lang w:eastAsia="ar-SA"/>
        </w:rPr>
        <w:t>а 46 Новотроицкого участкового лесничества Национального парка "Валдайский";</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463 - в северо-западном направлении по оси автомобильной дороги Долгие Бороды - Угловка;</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477 - в северо-восточном направлении по границе кварталов 186, 133, 57, 49, 50, 46, 39, 32, 28, 27, 26, 16, 127, 126 Угловского участкового лесничества Окуловского лесничества;</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671 - в северо-западном направлении по границе Национального парка "Валдайский";</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679 - в северо-западном направлении по руслу ручья без названия;</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691 - в северо-восточном и северо-западном направлениях по краю пашни бывшего совхоза "Путиловец" Окуловского муниципального района Новгородской области;</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750 - в северо-восточном направлении по оси автомобильной дороги Пузырёво - Варгусово;</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813 - в юго-восточном направлении по границе кварталов 165, 163 Окуловского участкового лесничества Окуловского лесничества;</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843 - в северо-восточном направлении по руслу ручья Межник;</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856 - в северо-западном направлении по оси железной дороги Москва - Санкт-Петербург Октябрьской железной дороги;</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882 - в северо-восточном направлении по границе кварталов 112, 104 Окуловского участкового лесничества Окуловского лесничества;</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от точки 961 до точки 1 - по краю пашни (граница населенного пункта деревня Борозды).</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Геодезические данные и сведения, содержащиеся в Едином государственном реестре недвижимости, являются приоритетными и применяются для установления прохождения границ территорий муниципальных образований на местности, а также при рассмотрении вопросов градостроительства и землеустройства.</w:t>
      </w:r>
    </w:p>
    <w:p w:rsidR="00FC56EC" w:rsidRPr="00FC56EC" w:rsidRDefault="00FC56EC" w:rsidP="00FC56EC">
      <w:pPr>
        <w:widowControl w:val="0"/>
        <w:suppressAutoHyphens/>
        <w:autoSpaceDE w:val="0"/>
        <w:jc w:val="both"/>
        <w:rPr>
          <w:sz w:val="20"/>
          <w:szCs w:val="20"/>
          <w:lang w:eastAsia="ar-SA"/>
        </w:rPr>
      </w:pPr>
    </w:p>
    <w:p w:rsidR="00FC56EC" w:rsidRDefault="00FC56EC">
      <w:pPr>
        <w:rPr>
          <w:sz w:val="20"/>
          <w:szCs w:val="20"/>
        </w:rPr>
      </w:pPr>
      <w:r>
        <w:rPr>
          <w:noProof/>
          <w:sz w:val="20"/>
          <w:szCs w:val="20"/>
        </w:rPr>
        <w:lastRenderedPageBreak/>
        <w:drawing>
          <wp:inline distT="0" distB="0" distL="0" distR="0">
            <wp:extent cx="6486525" cy="81083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6525" cy="8108315"/>
                    </a:xfrm>
                    <a:prstGeom prst="rect">
                      <a:avLst/>
                    </a:prstGeom>
                    <a:noFill/>
                  </pic:spPr>
                </pic:pic>
              </a:graphicData>
            </a:graphic>
          </wp:inline>
        </w:drawing>
      </w:r>
    </w:p>
    <w:p w:rsidR="00FC56EC" w:rsidRPr="00FC56EC" w:rsidRDefault="00F94142" w:rsidP="00FC56EC">
      <w:pPr>
        <w:widowControl w:val="0"/>
        <w:suppressAutoHyphens/>
        <w:autoSpaceDE w:val="0"/>
        <w:jc w:val="center"/>
        <w:rPr>
          <w:lang w:eastAsia="ar-SA"/>
        </w:rPr>
      </w:pPr>
      <w:hyperlink r:id="rId81" w:anchor="I0" w:history="1">
        <w:r w:rsidR="00FC56EC" w:rsidRPr="00FC56EC">
          <w:rPr>
            <w:u w:val="single"/>
            <w:lang w:eastAsia="ar-SA"/>
          </w:rPr>
          <w:t>http://pravo.gov.ru/proxy/ips/?doc_itself=&amp;backlink=1&amp;nd=129008607&amp;page=1&amp;rdk=8#I0</w:t>
        </w:r>
      </w:hyperlink>
    </w:p>
    <w:p w:rsidR="00FC56EC" w:rsidRDefault="00FC56EC">
      <w:pPr>
        <w:rPr>
          <w:sz w:val="20"/>
          <w:szCs w:val="20"/>
        </w:rPr>
      </w:pPr>
    </w:p>
    <w:p w:rsidR="00FC56EC" w:rsidRPr="00FC56EC" w:rsidRDefault="00FC56EC" w:rsidP="00FC56EC">
      <w:pPr>
        <w:keepNext/>
        <w:widowControl w:val="0"/>
        <w:tabs>
          <w:tab w:val="num" w:pos="432"/>
        </w:tabs>
        <w:suppressAutoHyphens/>
        <w:autoSpaceDE w:val="0"/>
        <w:spacing w:before="120" w:after="60"/>
        <w:ind w:firstLine="340"/>
        <w:jc w:val="center"/>
        <w:outlineLvl w:val="0"/>
        <w:rPr>
          <w:b/>
          <w:bCs/>
          <w:i/>
          <w:color w:val="000000"/>
          <w:kern w:val="1"/>
          <w:sz w:val="20"/>
          <w:szCs w:val="20"/>
          <w:lang w:eastAsia="ar-SA"/>
        </w:rPr>
      </w:pPr>
      <w:bookmarkStart w:id="10" w:name="_Toc156912883"/>
      <w:r w:rsidRPr="00FC56EC">
        <w:rPr>
          <w:b/>
          <w:bCs/>
          <w:kern w:val="1"/>
          <w:sz w:val="20"/>
          <w:szCs w:val="20"/>
          <w:lang w:eastAsia="ar-SA"/>
        </w:rPr>
        <w:t>2.2. Природные условия и географические характеристики местоположения Угловского городского поселения.</w:t>
      </w:r>
      <w:bookmarkEnd w:id="10"/>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Климат</w:t>
      </w:r>
    </w:p>
    <w:p w:rsidR="00FC56EC" w:rsidRPr="00FC56EC" w:rsidRDefault="00FC56EC" w:rsidP="00FC56EC">
      <w:pPr>
        <w:suppressAutoHyphens/>
        <w:ind w:firstLine="709"/>
        <w:jc w:val="both"/>
        <w:rPr>
          <w:sz w:val="20"/>
          <w:szCs w:val="20"/>
          <w:lang w:eastAsia="ar-SA"/>
        </w:rPr>
      </w:pPr>
      <w:r w:rsidRPr="00FC56EC">
        <w:rPr>
          <w:sz w:val="20"/>
          <w:szCs w:val="20"/>
          <w:lang w:eastAsia="ar-SA"/>
        </w:rPr>
        <w:t>Климат на территории поселения умеренно континентальный. Во все сезоны года на территории поселения  преобладают воздушные массы с Атлантики относительно прохладные летом и сравнительно теплые – зимой. Наряду с атлантическим воздухом, здесь велика повторяемость континентальных воздушных масс, которые обуславливают устойчивую морозную погоду зимой и теплую солнечную – летом.</w:t>
      </w:r>
    </w:p>
    <w:p w:rsidR="00FC56EC" w:rsidRPr="00FC56EC" w:rsidRDefault="00FC56EC" w:rsidP="00FC56EC">
      <w:pPr>
        <w:suppressAutoHyphens/>
        <w:ind w:firstLine="709"/>
        <w:jc w:val="both"/>
        <w:rPr>
          <w:sz w:val="20"/>
          <w:szCs w:val="20"/>
          <w:lang w:eastAsia="ar-SA"/>
        </w:rPr>
      </w:pPr>
      <w:r w:rsidRPr="00FC56EC">
        <w:rPr>
          <w:sz w:val="20"/>
          <w:szCs w:val="20"/>
          <w:lang w:eastAsia="ar-SA"/>
        </w:rPr>
        <w:lastRenderedPageBreak/>
        <w:t>Самый холодный месяц – январь, его средняя температура -9,6</w:t>
      </w:r>
      <w:r w:rsidRPr="00FC56EC">
        <w:rPr>
          <w:sz w:val="20"/>
          <w:szCs w:val="20"/>
          <w:vertAlign w:val="superscript"/>
          <w:lang w:eastAsia="ar-SA"/>
        </w:rPr>
        <w:t>о</w:t>
      </w:r>
      <w:r w:rsidRPr="00FC56EC">
        <w:rPr>
          <w:sz w:val="20"/>
          <w:szCs w:val="20"/>
          <w:lang w:eastAsia="ar-SA"/>
        </w:rPr>
        <w:t>С. Абсолютный минимум достигает -46</w:t>
      </w:r>
      <w:r w:rsidRPr="00FC56EC">
        <w:rPr>
          <w:sz w:val="20"/>
          <w:szCs w:val="20"/>
          <w:vertAlign w:val="superscript"/>
          <w:lang w:eastAsia="ar-SA"/>
        </w:rPr>
        <w:t>о</w:t>
      </w:r>
      <w:r w:rsidRPr="00FC56EC">
        <w:rPr>
          <w:sz w:val="20"/>
          <w:szCs w:val="20"/>
          <w:lang w:eastAsia="ar-SA"/>
        </w:rPr>
        <w:t>С, но такие температуры бывают редко. Морозы до 35-40</w:t>
      </w:r>
      <w:r w:rsidRPr="00FC56EC">
        <w:rPr>
          <w:sz w:val="20"/>
          <w:szCs w:val="20"/>
          <w:vertAlign w:val="superscript"/>
          <w:lang w:eastAsia="ar-SA"/>
        </w:rPr>
        <w:t>о</w:t>
      </w:r>
      <w:r w:rsidRPr="00FC56EC">
        <w:rPr>
          <w:sz w:val="20"/>
          <w:szCs w:val="20"/>
          <w:lang w:eastAsia="ar-SA"/>
        </w:rPr>
        <w:t>С встречаются один раз в 4 года. Период устойчивых морозов длится 3,5 месяцев с конца ноября до середины марта. Довольно часты потепления, нередко доходящие до оттепелей, сопровождающихся частичным или полным исчезновением снега. Наиболее часто (48%) продолжительность оттепелей не превышает 1-2 дня, 27,7% случаев длительность оттепелей – 3-5 дней.</w:t>
      </w:r>
    </w:p>
    <w:p w:rsidR="00FC56EC" w:rsidRPr="00FC56EC" w:rsidRDefault="00FC56EC" w:rsidP="00FC56EC">
      <w:pPr>
        <w:suppressAutoHyphens/>
        <w:ind w:firstLine="709"/>
        <w:jc w:val="both"/>
        <w:rPr>
          <w:sz w:val="20"/>
          <w:szCs w:val="20"/>
          <w:lang w:eastAsia="ar-SA"/>
        </w:rPr>
      </w:pPr>
      <w:r w:rsidRPr="00FC56EC">
        <w:rPr>
          <w:sz w:val="20"/>
          <w:szCs w:val="20"/>
          <w:lang w:eastAsia="ar-SA"/>
        </w:rPr>
        <w:t>Средняя температура июля, самого теплого месяца, 16,9</w:t>
      </w:r>
      <w:r w:rsidRPr="00FC56EC">
        <w:rPr>
          <w:sz w:val="20"/>
          <w:szCs w:val="20"/>
          <w:vertAlign w:val="superscript"/>
          <w:lang w:eastAsia="ar-SA"/>
        </w:rPr>
        <w:t>о</w:t>
      </w:r>
      <w:r w:rsidRPr="00FC56EC">
        <w:rPr>
          <w:sz w:val="20"/>
          <w:szCs w:val="20"/>
          <w:lang w:eastAsia="ar-SA"/>
        </w:rPr>
        <w:t>С. Безморозный период продолжается 125 дней, с середины мая до второй половины сентября. Период активной вегетации растений более 4-х месяцев.</w:t>
      </w:r>
    </w:p>
    <w:p w:rsidR="00FC56EC" w:rsidRPr="00FC56EC" w:rsidRDefault="00FC56EC" w:rsidP="00FC56EC">
      <w:pPr>
        <w:suppressAutoHyphens/>
        <w:ind w:firstLine="709"/>
        <w:jc w:val="both"/>
        <w:rPr>
          <w:sz w:val="20"/>
          <w:szCs w:val="20"/>
          <w:lang w:eastAsia="ar-SA"/>
        </w:rPr>
      </w:pPr>
      <w:r w:rsidRPr="00FC56EC">
        <w:rPr>
          <w:sz w:val="20"/>
          <w:szCs w:val="20"/>
          <w:lang w:eastAsia="ar-SA"/>
        </w:rPr>
        <w:t>Территория избыточно увлажнена. В среднем за год выпадает 650 мм осадков, в теплый период – около 450 мм (70% от общей суммы).  Максимум осадков отмечается в июле, минимум – в феврале-марте. Устойчивый снежный покров сохраняется в течение почти 5 месяцев. Снежный покров в середине марта в среднем достигает 43 см. Максимальная толщина снежного покрова достигала 66 см, минимальная -  в годы с частыми оттепелями  - 21 см. В течение всего года осадки преимущественно связаны с циклонической деятельностью. Летом нередки ливневые дожди, сопровождающиеся грозами.</w:t>
      </w:r>
    </w:p>
    <w:p w:rsidR="00FC56EC" w:rsidRPr="00FC56EC" w:rsidRDefault="00FC56EC" w:rsidP="00FC56EC">
      <w:pPr>
        <w:suppressAutoHyphens/>
        <w:ind w:firstLine="709"/>
        <w:jc w:val="both"/>
        <w:rPr>
          <w:sz w:val="20"/>
          <w:szCs w:val="20"/>
          <w:lang w:eastAsia="ar-SA"/>
        </w:rPr>
      </w:pPr>
      <w:r w:rsidRPr="00FC56EC">
        <w:rPr>
          <w:sz w:val="20"/>
          <w:szCs w:val="20"/>
          <w:lang w:eastAsia="ar-SA"/>
        </w:rPr>
        <w:t>Относительная влажность воздуха в течение года высокая и составляет в среднем 80%. В декабре она может достигать 90%, а в мае уменьшаться до 65%.</w:t>
      </w:r>
    </w:p>
    <w:p w:rsidR="00FC56EC" w:rsidRPr="00FC56EC" w:rsidRDefault="00FC56EC" w:rsidP="00FC56EC">
      <w:pPr>
        <w:suppressAutoHyphens/>
        <w:ind w:firstLine="709"/>
        <w:jc w:val="both"/>
        <w:rPr>
          <w:sz w:val="20"/>
          <w:szCs w:val="20"/>
          <w:lang w:eastAsia="ar-SA"/>
        </w:rPr>
      </w:pPr>
      <w:r w:rsidRPr="00FC56EC">
        <w:rPr>
          <w:sz w:val="20"/>
          <w:szCs w:val="20"/>
          <w:lang w:eastAsia="ar-SA"/>
        </w:rPr>
        <w:t>Характерным для ветрового режима города является преобладание в течение всего года юго-восточных, западных и юго-западных ветров. Годовой ход преобладающих ветров слабо выражен. Средние скорости ветра также мало изменяются в течение всего года, среднегодовая скорость ветра 3,4 м/сек с максимумом в холодный период (до 4,0 м/сек) и минимумом в теплый (2,8 м/сек).  Сильные ветры со скоростью 15 м/сек и более весьма редки и среднее количество дней с такими ветрами не превышает 5 за год (в основном в холодное время года).</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Метели на территории сравнительно редки. За год отмечается 21 день с метелью. </w:t>
      </w:r>
    </w:p>
    <w:p w:rsidR="00FC56EC" w:rsidRPr="00FC56EC" w:rsidRDefault="00FC56EC" w:rsidP="00FC56EC">
      <w:pPr>
        <w:suppressAutoHyphens/>
        <w:ind w:firstLine="709"/>
        <w:jc w:val="both"/>
        <w:rPr>
          <w:sz w:val="20"/>
          <w:szCs w:val="20"/>
          <w:lang w:eastAsia="ar-SA"/>
        </w:rPr>
      </w:pPr>
      <w:r w:rsidRPr="00FC56EC">
        <w:rPr>
          <w:sz w:val="20"/>
          <w:szCs w:val="20"/>
          <w:lang w:eastAsia="ar-SA"/>
        </w:rPr>
        <w:t>Туманы чаще всего отмечается в конце лета и осенью, в среднем за год повторяемость туманов достигает 45 дней в году.</w:t>
      </w:r>
    </w:p>
    <w:p w:rsidR="00FC56EC" w:rsidRPr="00FC56EC" w:rsidRDefault="00FC56EC" w:rsidP="00FC56EC">
      <w:pPr>
        <w:suppressAutoHyphens/>
        <w:ind w:firstLine="709"/>
        <w:jc w:val="both"/>
        <w:rPr>
          <w:sz w:val="20"/>
          <w:szCs w:val="20"/>
          <w:lang w:eastAsia="ar-SA"/>
        </w:rPr>
      </w:pPr>
      <w:r w:rsidRPr="00FC56EC">
        <w:rPr>
          <w:sz w:val="20"/>
          <w:szCs w:val="20"/>
          <w:lang w:eastAsia="ar-SA"/>
        </w:rPr>
        <w:t>По строительно-климатическому районированию территория поселения относится к зоне Пв. Расчетная температура для отопления составляет -280С. Продолжительность отопительного периода 224 дня. Максимальная глубина промерзания почвы 100-120 см.</w:t>
      </w:r>
    </w:p>
    <w:p w:rsidR="00FC56EC" w:rsidRPr="00FC56EC" w:rsidRDefault="00FC56EC" w:rsidP="00FC56EC">
      <w:pPr>
        <w:suppressAutoHyphens/>
        <w:ind w:firstLine="709"/>
        <w:jc w:val="both"/>
        <w:rPr>
          <w:sz w:val="20"/>
          <w:szCs w:val="20"/>
          <w:lang w:eastAsia="ar-SA"/>
        </w:rPr>
      </w:pPr>
      <w:r w:rsidRPr="00FC56EC">
        <w:rPr>
          <w:sz w:val="20"/>
          <w:szCs w:val="20"/>
          <w:lang w:eastAsia="ar-SA"/>
        </w:rPr>
        <w:t>Умеренная зима обуславливает необходимую теплозащиту зданий и сооружений.</w:t>
      </w:r>
    </w:p>
    <w:p w:rsidR="00FC56EC" w:rsidRPr="00FC56EC" w:rsidRDefault="00FC56EC" w:rsidP="00FC56EC">
      <w:pPr>
        <w:suppressAutoHyphens/>
        <w:ind w:firstLine="709"/>
        <w:jc w:val="both"/>
        <w:rPr>
          <w:sz w:val="20"/>
          <w:szCs w:val="20"/>
          <w:lang w:eastAsia="ar-SA"/>
        </w:rPr>
      </w:pPr>
      <w:r w:rsidRPr="00FC56EC">
        <w:rPr>
          <w:sz w:val="20"/>
          <w:szCs w:val="20"/>
          <w:lang w:eastAsia="ar-SA"/>
        </w:rPr>
        <w:t>Рабочий поселок Угловка  расположен на северо-западном склоне  валдайской возвышенности. Регион характеризуется холмисто-грядовым рельефом, осложненным камами и озами, среди которых расположены слабо волнистые зандровые и озерно-ледниковые равнины.</w:t>
      </w:r>
    </w:p>
    <w:p w:rsidR="00FC56EC" w:rsidRPr="00FC56EC" w:rsidRDefault="00FC56EC" w:rsidP="00FC56EC">
      <w:pPr>
        <w:suppressAutoHyphens/>
        <w:ind w:firstLine="709"/>
        <w:jc w:val="both"/>
        <w:rPr>
          <w:sz w:val="20"/>
          <w:szCs w:val="20"/>
          <w:lang w:eastAsia="ar-SA"/>
        </w:rPr>
      </w:pPr>
      <w:r w:rsidRPr="00FC56EC">
        <w:rPr>
          <w:sz w:val="20"/>
          <w:szCs w:val="20"/>
          <w:lang w:eastAsia="ar-SA"/>
        </w:rPr>
        <w:t>Наиболее ярко холмисто-грядовый тип рельефа выражен в северной части территории. Здесь конечно-моренные гряды, холмы, камы и озы высотой от 5-10 до 15-20 м чередуются с заболоченными низинами, в отдельных случаях занятыми небольшими озерами. Склоны холмов преимущественно крутые с уклонами поверхности от 10 до 20% и более. Абсолютные отметки поверхности составляют от 140 до 180 м.</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 xml:space="preserve"> В южном направлении холмисто-грядовый рельеф сменяется полого-холмистой и слабоволнистой, местами плоской и заболоченной  равниной с  абсолютными  отметками поверхности 135-165 м. На отдельных участках поверхность осложнена отдельными небольшими холмами, камами и озами высотой до 10 м.</w:t>
      </w:r>
    </w:p>
    <w:p w:rsidR="00FC56EC" w:rsidRPr="00FC56EC" w:rsidRDefault="00FC56EC" w:rsidP="00FC56EC">
      <w:pPr>
        <w:widowControl w:val="0"/>
        <w:suppressAutoHyphens/>
        <w:autoSpaceDE w:val="0"/>
        <w:ind w:left="1080" w:right="-21" w:hanging="360"/>
        <w:rPr>
          <w:color w:val="000000"/>
          <w:sz w:val="20"/>
          <w:szCs w:val="20"/>
          <w:lang w:eastAsia="ar-SA"/>
        </w:rPr>
      </w:pPr>
      <w:r w:rsidRPr="00FC56EC">
        <w:rPr>
          <w:b/>
          <w:i/>
          <w:color w:val="000000"/>
          <w:sz w:val="20"/>
          <w:szCs w:val="20"/>
          <w:lang w:eastAsia="ar-SA"/>
        </w:rPr>
        <w:t>Гидрологическая характеристика территории</w:t>
      </w:r>
    </w:p>
    <w:p w:rsidR="00FC56EC" w:rsidRPr="00FC56EC" w:rsidRDefault="00FC56EC" w:rsidP="00FC56EC">
      <w:pPr>
        <w:widowControl w:val="0"/>
        <w:suppressAutoHyphens/>
        <w:autoSpaceDE w:val="0"/>
        <w:ind w:firstLine="851"/>
        <w:rPr>
          <w:b/>
          <w:i/>
          <w:color w:val="000000"/>
          <w:sz w:val="20"/>
          <w:szCs w:val="20"/>
          <w:lang w:eastAsia="ar-SA"/>
        </w:rPr>
      </w:pPr>
      <w:r w:rsidRPr="00FC56EC">
        <w:rPr>
          <w:color w:val="000000"/>
          <w:sz w:val="20"/>
          <w:szCs w:val="20"/>
          <w:lang w:eastAsia="ar-SA"/>
        </w:rPr>
        <w:t>На территории поселения расположено большое количество озер. Территории частично заболочены. Затопления паводками нет.</w:t>
      </w:r>
    </w:p>
    <w:p w:rsidR="00FC56EC" w:rsidRPr="00FC56EC" w:rsidRDefault="00FC56EC" w:rsidP="00FC56EC">
      <w:pPr>
        <w:suppressAutoHyphens/>
        <w:ind w:firstLine="709"/>
        <w:jc w:val="center"/>
        <w:rPr>
          <w:color w:val="000000"/>
          <w:sz w:val="20"/>
          <w:szCs w:val="20"/>
          <w:lang w:eastAsia="ar-SA"/>
        </w:rPr>
      </w:pPr>
      <w:r w:rsidRPr="00FC56EC">
        <w:rPr>
          <w:b/>
          <w:i/>
          <w:color w:val="000000"/>
          <w:sz w:val="20"/>
          <w:szCs w:val="20"/>
          <w:lang w:eastAsia="ar-SA"/>
        </w:rPr>
        <w:t>Перечень наиболее крупных водных объектов на территории поселения и их характеристики</w:t>
      </w:r>
    </w:p>
    <w:p w:rsidR="00FC56EC" w:rsidRPr="00FC56EC" w:rsidRDefault="00FC56EC" w:rsidP="00FC56EC">
      <w:pPr>
        <w:suppressAutoHyphens/>
        <w:ind w:firstLine="709"/>
        <w:jc w:val="center"/>
        <w:rPr>
          <w:color w:val="000000"/>
          <w:sz w:val="20"/>
          <w:szCs w:val="20"/>
          <w:lang w:eastAsia="ar-SA"/>
        </w:rPr>
      </w:pPr>
      <w:r w:rsidRPr="00FC56EC">
        <w:rPr>
          <w:color w:val="000000"/>
          <w:sz w:val="20"/>
          <w:szCs w:val="20"/>
          <w:lang w:eastAsia="ar-SA"/>
        </w:rPr>
        <w:t xml:space="preserve">(согласно сайта: </w:t>
      </w:r>
      <w:hyperlink r:id="rId82" w:history="1">
        <w:r w:rsidRPr="00FC56EC">
          <w:rPr>
            <w:color w:val="0000FF"/>
            <w:sz w:val="20"/>
            <w:szCs w:val="20"/>
            <w:u w:val="single"/>
            <w:lang w:eastAsia="ar-SA"/>
          </w:rPr>
          <w:t>http://www.textual.ru/gvr/i</w:t>
        </w:r>
        <w:r w:rsidRPr="00FC56EC">
          <w:rPr>
            <w:color w:val="0000FF"/>
            <w:sz w:val="20"/>
            <w:szCs w:val="20"/>
            <w:u w:val="single"/>
            <w:lang w:val="en-US" w:eastAsia="ar-SA"/>
          </w:rPr>
          <w:t>n</w:t>
        </w:r>
        <w:r w:rsidRPr="00FC56EC">
          <w:rPr>
            <w:color w:val="0000FF"/>
            <w:sz w:val="20"/>
            <w:szCs w:val="20"/>
            <w:u w:val="single"/>
            <w:lang w:eastAsia="ar-SA"/>
          </w:rPr>
          <w:t>dex.php</w:t>
        </w:r>
      </w:hyperlink>
      <w:r w:rsidRPr="00FC56EC">
        <w:rPr>
          <w:color w:val="000000"/>
          <w:sz w:val="20"/>
          <w:szCs w:val="20"/>
          <w:lang w:eastAsia="ar-SA"/>
        </w:rPr>
        <w:t>?)</w:t>
      </w:r>
    </w:p>
    <w:tbl>
      <w:tblPr>
        <w:tblW w:w="0" w:type="auto"/>
        <w:tblInd w:w="-5" w:type="dxa"/>
        <w:tblLayout w:type="fixed"/>
        <w:tblLook w:val="0000"/>
      </w:tblPr>
      <w:tblGrid>
        <w:gridCol w:w="2605"/>
        <w:gridCol w:w="3316"/>
        <w:gridCol w:w="2126"/>
        <w:gridCol w:w="2384"/>
      </w:tblGrid>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ind w:left="-113" w:right="-113"/>
              <w:jc w:val="center"/>
              <w:rPr>
                <w:b/>
                <w:bCs/>
                <w:sz w:val="20"/>
                <w:szCs w:val="20"/>
                <w:lang w:eastAsia="ar-SA"/>
              </w:rPr>
            </w:pPr>
            <w:r w:rsidRPr="00FC56EC">
              <w:rPr>
                <w:b/>
                <w:bCs/>
                <w:sz w:val="20"/>
                <w:szCs w:val="20"/>
                <w:lang w:eastAsia="ar-SA"/>
              </w:rPr>
              <w:t>Название реки</w:t>
            </w:r>
          </w:p>
        </w:tc>
        <w:tc>
          <w:tcPr>
            <w:tcW w:w="331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ind w:left="-113" w:right="-113"/>
              <w:jc w:val="center"/>
              <w:rPr>
                <w:b/>
                <w:bCs/>
                <w:sz w:val="20"/>
                <w:szCs w:val="20"/>
                <w:lang w:eastAsia="ar-SA"/>
              </w:rPr>
            </w:pPr>
            <w:r w:rsidRPr="00FC56EC">
              <w:rPr>
                <w:b/>
                <w:bCs/>
                <w:sz w:val="20"/>
                <w:szCs w:val="20"/>
                <w:lang w:eastAsia="ar-SA"/>
              </w:rPr>
              <w:t>Куда впадает, с какого берега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ind w:left="-113" w:right="-113"/>
              <w:jc w:val="center"/>
              <w:rPr>
                <w:b/>
                <w:bCs/>
                <w:sz w:val="20"/>
                <w:szCs w:val="20"/>
                <w:lang w:eastAsia="ar-SA"/>
              </w:rPr>
            </w:pPr>
            <w:r w:rsidRPr="00FC56EC">
              <w:rPr>
                <w:b/>
                <w:bCs/>
                <w:sz w:val="20"/>
                <w:szCs w:val="20"/>
                <w:lang w:eastAsia="ar-SA"/>
              </w:rPr>
              <w:t>Длина реки, км</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ind w:left="-113" w:right="-113"/>
              <w:jc w:val="center"/>
              <w:rPr>
                <w:b/>
                <w:bCs/>
                <w:sz w:val="20"/>
                <w:szCs w:val="20"/>
                <w:lang w:eastAsia="ar-SA"/>
              </w:rPr>
            </w:pPr>
            <w:r w:rsidRPr="00FC56EC">
              <w:rPr>
                <w:b/>
                <w:bCs/>
                <w:sz w:val="20"/>
                <w:szCs w:val="20"/>
                <w:lang w:eastAsia="ar-SA"/>
              </w:rPr>
              <w:t>Площадь водосбора,</w:t>
            </w:r>
            <w:r w:rsidRPr="00FC56EC">
              <w:rPr>
                <w:b/>
                <w:bCs/>
                <w:sz w:val="20"/>
                <w:szCs w:val="20"/>
                <w:lang w:eastAsia="ar-SA"/>
              </w:rPr>
              <w:br/>
              <w:t> км</w:t>
            </w:r>
            <w:r w:rsidRPr="00FC56EC">
              <w:rPr>
                <w:b/>
                <w:bCs/>
                <w:sz w:val="20"/>
                <w:szCs w:val="20"/>
                <w:vertAlign w:val="superscript"/>
                <w:lang w:eastAsia="ar-SA"/>
              </w:rPr>
              <w:t>2</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р.Кренично</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2,2 км по лв. берегу р. Шегринка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38</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143</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 xml:space="preserve">р.Шегринка (Щегринка, Щегрина) </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276 км по пр. берегу р. Мста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74</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606</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р. Каменка -</w:t>
            </w:r>
            <w:r w:rsidRPr="00FC56EC">
              <w:rPr>
                <w:sz w:val="20"/>
                <w:szCs w:val="20"/>
                <w:lang w:eastAsia="ar-SA"/>
              </w:rPr>
              <w:tab/>
            </w:r>
          </w:p>
          <w:p w:rsidR="00FC56EC" w:rsidRPr="00FC56EC" w:rsidRDefault="00FC56EC" w:rsidP="00FC56EC">
            <w:pPr>
              <w:widowControl w:val="0"/>
              <w:suppressAutoHyphens/>
              <w:autoSpaceDE w:val="0"/>
              <w:ind w:left="170" w:firstLine="5"/>
              <w:rPr>
                <w:sz w:val="20"/>
                <w:szCs w:val="20"/>
                <w:lang w:eastAsia="ar-SA"/>
              </w:rPr>
            </w:pP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15 км по пр. берегу р. Шегринка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15</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р. Суховка -</w:t>
            </w:r>
            <w:r w:rsidRPr="00FC56EC">
              <w:rPr>
                <w:sz w:val="20"/>
                <w:szCs w:val="20"/>
                <w:lang w:eastAsia="ar-SA"/>
              </w:rPr>
              <w:tab/>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8,8 км по пр. берегу р. Званка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19</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р. Званка</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7,3 км по лв. берегу р. Валдайка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12</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 xml:space="preserve">р. Чернушка </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40 км по лв. берегу р. Валдайка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13</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ручей Холодный</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43 км по пр. берегу р. Шегринка</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5</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Оз. Иногощенское</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р. Шегринка, у пос. Иногощи</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0,5  км</w:t>
            </w:r>
            <w:r w:rsidRPr="00FC56EC">
              <w:rPr>
                <w:sz w:val="20"/>
                <w:szCs w:val="20"/>
                <w:vertAlign w:val="superscript"/>
                <w:lang w:eastAsia="ar-SA"/>
              </w:rPr>
              <w:t>2</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Оз.Крестовское</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р. Шегринка, в 3 км СВ д. Малой Крестовой</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0,6 км²</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4,0</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Оз.Зван</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исток р. Званки</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2,0 км²</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28,2</w:t>
            </w:r>
          </w:p>
        </w:tc>
      </w:tr>
      <w:tr w:rsidR="00FC56EC" w:rsidRPr="00FC56EC" w:rsidTr="00FC56EC">
        <w:trPr>
          <w:trHeight w:val="23"/>
        </w:trPr>
        <w:tc>
          <w:tcPr>
            <w:tcW w:w="2605"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left="170" w:firstLine="5"/>
              <w:rPr>
                <w:sz w:val="20"/>
                <w:szCs w:val="20"/>
                <w:lang w:eastAsia="ar-SA"/>
              </w:rPr>
            </w:pPr>
            <w:r w:rsidRPr="00FC56EC">
              <w:rPr>
                <w:sz w:val="20"/>
                <w:szCs w:val="20"/>
                <w:lang w:eastAsia="ar-SA"/>
              </w:rPr>
              <w:t>Оз.Шешно</w:t>
            </w:r>
          </w:p>
        </w:tc>
        <w:tc>
          <w:tcPr>
            <w:tcW w:w="3316" w:type="dxa"/>
            <w:tcBorders>
              <w:top w:val="single" w:sz="4" w:space="0" w:color="000000"/>
              <w:left w:val="single" w:sz="4" w:space="0" w:color="000000"/>
              <w:bottom w:val="single" w:sz="4" w:space="0" w:color="000000"/>
            </w:tcBorders>
            <w:shd w:val="clear" w:color="auto" w:fill="auto"/>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р. Званка, в 1 км восточнее д. Побережье</w:t>
            </w:r>
          </w:p>
        </w:tc>
        <w:tc>
          <w:tcPr>
            <w:tcW w:w="2126" w:type="dxa"/>
            <w:tcBorders>
              <w:top w:val="single" w:sz="4" w:space="0" w:color="000000"/>
              <w:left w:val="single" w:sz="4" w:space="0" w:color="000000"/>
              <w:bottom w:val="single" w:sz="4" w:space="0" w:color="000000"/>
            </w:tcBorders>
            <w:shd w:val="clear" w:color="auto" w:fill="auto"/>
            <w:vAlign w:val="center"/>
          </w:tcPr>
          <w:p w:rsidR="00FC56EC" w:rsidRPr="00FC56EC" w:rsidRDefault="00FC56EC" w:rsidP="00FC56EC">
            <w:pPr>
              <w:widowControl w:val="0"/>
              <w:suppressAutoHyphens/>
              <w:autoSpaceDE w:val="0"/>
              <w:ind w:firstLine="5"/>
              <w:jc w:val="center"/>
              <w:rPr>
                <w:sz w:val="20"/>
                <w:szCs w:val="20"/>
                <w:lang w:eastAsia="ar-SA"/>
              </w:rPr>
            </w:pPr>
            <w:r w:rsidRPr="00FC56EC">
              <w:rPr>
                <w:sz w:val="20"/>
                <w:szCs w:val="20"/>
                <w:lang w:eastAsia="ar-SA"/>
              </w:rPr>
              <w:t>0,5 км²</w:t>
            </w:r>
          </w:p>
        </w:tc>
        <w:tc>
          <w:tcPr>
            <w:tcW w:w="2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C56EC" w:rsidRPr="00FC56EC" w:rsidRDefault="00FC56EC" w:rsidP="00FC56EC">
            <w:pPr>
              <w:widowControl w:val="0"/>
              <w:suppressAutoHyphens/>
              <w:spacing w:line="300" w:lineRule="auto"/>
              <w:ind w:left="-18"/>
              <w:jc w:val="center"/>
              <w:rPr>
                <w:rFonts w:eastAsia="Arial"/>
                <w:color w:val="202020"/>
                <w:sz w:val="20"/>
                <w:szCs w:val="20"/>
                <w:lang w:eastAsia="ar-SA"/>
              </w:rPr>
            </w:pPr>
            <w:r w:rsidRPr="00FC56EC">
              <w:rPr>
                <w:sz w:val="20"/>
                <w:szCs w:val="20"/>
                <w:lang w:eastAsia="ar-SA"/>
              </w:rPr>
              <w:t>6,8</w:t>
            </w:r>
          </w:p>
        </w:tc>
      </w:tr>
    </w:tbl>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Кроме того на территории поселения имеется большое количество озер и водоемов, не включенных в государственный  водный  реестр </w:t>
      </w:r>
      <w:hyperlink r:id="rId83" w:history="1">
        <w:r w:rsidRPr="00FC56EC">
          <w:rPr>
            <w:sz w:val="20"/>
            <w:szCs w:val="20"/>
            <w:u w:val="single"/>
            <w:lang w:eastAsia="ar-SA"/>
          </w:rPr>
          <w:t>http://www.textual.ru/gvr/</w:t>
        </w:r>
      </w:hyperlink>
      <w:r w:rsidRPr="00FC56EC">
        <w:rPr>
          <w:sz w:val="20"/>
          <w:szCs w:val="20"/>
          <w:lang w:eastAsia="ar-SA"/>
        </w:rPr>
        <w:t xml:space="preserve">: оз. Заборское; оз. Венка,  оз. Большие Падучи,  оз. Малые Падучи , пруд Лемия, оз. Черное, оз. Белое, оз. Падалицкое, оз.Сухое, оз. Шарищенское, оз. Дальнее, оз. Ближнее, оз.Дворенское и др. </w:t>
      </w:r>
    </w:p>
    <w:p w:rsidR="00FC56EC" w:rsidRPr="00FC56EC" w:rsidRDefault="00FC56EC" w:rsidP="00FC56EC">
      <w:pPr>
        <w:suppressAutoHyphens/>
        <w:ind w:firstLine="709"/>
        <w:jc w:val="both"/>
        <w:rPr>
          <w:sz w:val="20"/>
          <w:szCs w:val="20"/>
          <w:lang w:eastAsia="ar-SA"/>
        </w:rPr>
      </w:pPr>
      <w:r w:rsidRPr="00FC56EC">
        <w:rPr>
          <w:sz w:val="20"/>
          <w:szCs w:val="20"/>
          <w:lang w:eastAsia="ar-SA"/>
        </w:rPr>
        <w:t>Рассматриваемая территория относится к типу ледникового аккумуляторного мелко холмистого, умеренно расчлененного рельефа.</w:t>
      </w:r>
    </w:p>
    <w:p w:rsidR="00FC56EC" w:rsidRPr="00FC56EC" w:rsidRDefault="00FC56EC" w:rsidP="00FC56EC">
      <w:pPr>
        <w:suppressAutoHyphens/>
        <w:ind w:firstLine="709"/>
        <w:jc w:val="both"/>
        <w:rPr>
          <w:sz w:val="20"/>
          <w:szCs w:val="20"/>
          <w:lang w:eastAsia="ar-SA"/>
        </w:rPr>
      </w:pPr>
      <w:r w:rsidRPr="00FC56EC">
        <w:rPr>
          <w:sz w:val="20"/>
          <w:szCs w:val="20"/>
          <w:lang w:eastAsia="ar-SA"/>
        </w:rPr>
        <w:lastRenderedPageBreak/>
        <w:t>Гидрогеологические условия площадки характеризуется наличием одного водоносного горизонта, приуроченного к флювиогляциальным пескам, озерно-ледниковым суглинкам и торфам.</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Заболоченность, затопляемость и другие отрицательные физико-геологические явления отсутствуют.</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Геологическое строение</w:t>
      </w:r>
    </w:p>
    <w:p w:rsidR="00FC56EC" w:rsidRPr="00FC56EC" w:rsidRDefault="00FC56EC" w:rsidP="00FC56EC">
      <w:pPr>
        <w:suppressAutoHyphens/>
        <w:ind w:firstLine="709"/>
        <w:jc w:val="both"/>
        <w:rPr>
          <w:sz w:val="20"/>
          <w:szCs w:val="20"/>
          <w:lang w:eastAsia="ar-SA"/>
        </w:rPr>
      </w:pPr>
      <w:r w:rsidRPr="00FC56EC">
        <w:rPr>
          <w:sz w:val="20"/>
          <w:szCs w:val="20"/>
          <w:lang w:eastAsia="ar-SA"/>
        </w:rPr>
        <w:t>Территория Окуловского района характеризуется определенным комплексом экзогенных геологических процессов. К ним относятся заболачивание, боковая эрозия и связанные с ней оползневые и обвальные процессы в долинах рек, карстообразование, оврагообразование, и очень незначительно – эоловые процессы и абразия.</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  Наиболее широкое развитие на рассматриваемой территории получил процесс заболачивания, не позволяющий использовать обширные территории. Существующим сооружениям и объектам данный процесс не наносит ущерба</w:t>
      </w:r>
    </w:p>
    <w:p w:rsidR="00FC56EC" w:rsidRPr="00FC56EC" w:rsidRDefault="00FC56EC" w:rsidP="00FC56EC">
      <w:pPr>
        <w:suppressAutoHyphens/>
        <w:ind w:firstLine="709"/>
        <w:jc w:val="both"/>
        <w:rPr>
          <w:sz w:val="20"/>
          <w:szCs w:val="20"/>
          <w:lang w:eastAsia="ar-SA"/>
        </w:rPr>
      </w:pPr>
      <w:r w:rsidRPr="00FC56EC">
        <w:rPr>
          <w:sz w:val="20"/>
          <w:szCs w:val="20"/>
          <w:lang w:eastAsia="ar-SA"/>
        </w:rPr>
        <w:t>Антропогенная деятельность влияет на геологическую среду, и может способствовать дальнейшей активизации ЭГП, которые в свою очередь могут наносить существенный ущерб хозяйственным объектам.</w:t>
      </w:r>
    </w:p>
    <w:p w:rsidR="00FC56EC" w:rsidRPr="00FC56EC" w:rsidRDefault="00FC56EC" w:rsidP="00FC56EC">
      <w:pPr>
        <w:suppressAutoHyphens/>
        <w:ind w:firstLine="709"/>
        <w:jc w:val="both"/>
        <w:rPr>
          <w:sz w:val="20"/>
          <w:szCs w:val="20"/>
          <w:lang w:eastAsia="ar-SA"/>
        </w:rPr>
      </w:pPr>
      <w:r w:rsidRPr="00FC56EC">
        <w:rPr>
          <w:sz w:val="20"/>
          <w:szCs w:val="20"/>
          <w:lang w:eastAsia="ar-SA"/>
        </w:rPr>
        <w:t>Территория Окуловского района относится к геоморфологической провинции Восточно-Европейской равнины, объединяющей определенный тип рельефа – реликтовой ледниковой и водно-ледниковой аккумуляции.</w:t>
      </w:r>
    </w:p>
    <w:p w:rsidR="00FC56EC" w:rsidRPr="00FC56EC" w:rsidRDefault="00FC56EC" w:rsidP="00FC56EC">
      <w:pPr>
        <w:suppressAutoHyphens/>
        <w:ind w:firstLine="709"/>
        <w:jc w:val="both"/>
        <w:rPr>
          <w:sz w:val="20"/>
          <w:szCs w:val="20"/>
          <w:lang w:eastAsia="ar-SA"/>
        </w:rPr>
      </w:pPr>
      <w:r w:rsidRPr="00FC56EC">
        <w:rPr>
          <w:sz w:val="20"/>
          <w:szCs w:val="20"/>
          <w:lang w:eastAsia="ar-SA"/>
        </w:rPr>
        <w:t>Четвертичные отложения представлены озерно-ледниковыми песками, глинами и суглинками, аллювиальными песками и суглинками.</w:t>
      </w:r>
    </w:p>
    <w:p w:rsidR="00FC56EC" w:rsidRPr="00FC56EC" w:rsidRDefault="00FC56EC" w:rsidP="00FC56EC">
      <w:pPr>
        <w:suppressAutoHyphens/>
        <w:ind w:firstLine="709"/>
        <w:jc w:val="both"/>
        <w:rPr>
          <w:sz w:val="20"/>
          <w:szCs w:val="20"/>
          <w:lang w:eastAsia="ar-SA"/>
        </w:rPr>
      </w:pPr>
      <w:r w:rsidRPr="00FC56EC">
        <w:rPr>
          <w:sz w:val="20"/>
          <w:szCs w:val="20"/>
          <w:lang w:eastAsia="ar-SA"/>
        </w:rPr>
        <w:t>Геологический разрез района характеризуется  распространением  четвертичных отложений, мощность которых от 3-5 до 100 м (ст.Угловка). Подстилаются они нижнекаменоугольными осадками, в толще которых залегают такие полезные ископаемые как огнеупорные глины, угли девонских отложений.</w:t>
      </w:r>
    </w:p>
    <w:p w:rsidR="00FC56EC" w:rsidRPr="00FC56EC" w:rsidRDefault="00FC56EC" w:rsidP="00FC56EC">
      <w:pPr>
        <w:suppressAutoHyphens/>
        <w:ind w:firstLine="709"/>
        <w:jc w:val="both"/>
        <w:rPr>
          <w:sz w:val="20"/>
          <w:szCs w:val="20"/>
          <w:lang w:eastAsia="ar-SA"/>
        </w:rPr>
      </w:pPr>
      <w:r w:rsidRPr="00FC56EC">
        <w:rPr>
          <w:sz w:val="20"/>
          <w:szCs w:val="20"/>
          <w:lang w:eastAsia="ar-SA"/>
        </w:rPr>
        <w:t>Четвертичная толща генетически и литологически представлена следующими отложениями:</w:t>
      </w:r>
    </w:p>
    <w:p w:rsidR="00FC56EC" w:rsidRPr="00FC56EC" w:rsidRDefault="00FC56EC" w:rsidP="00FC56EC">
      <w:pPr>
        <w:suppressAutoHyphens/>
        <w:ind w:firstLine="709"/>
        <w:jc w:val="both"/>
        <w:rPr>
          <w:sz w:val="20"/>
          <w:szCs w:val="20"/>
          <w:lang w:eastAsia="ar-SA"/>
        </w:rPr>
      </w:pPr>
      <w:r w:rsidRPr="00FC56EC">
        <w:rPr>
          <w:sz w:val="20"/>
          <w:szCs w:val="20"/>
          <w:lang w:eastAsia="ar-SA"/>
        </w:rPr>
        <w:t>- Аллювиальные отложения – пески разнозернистые, гравийно-галечным и валунным материалом, Мощность отложений от 1 до 5 м;</w:t>
      </w:r>
    </w:p>
    <w:p w:rsidR="00FC56EC" w:rsidRPr="00FC56EC" w:rsidRDefault="00FC56EC" w:rsidP="00FC56EC">
      <w:pPr>
        <w:suppressAutoHyphens/>
        <w:ind w:firstLine="709"/>
        <w:jc w:val="both"/>
        <w:rPr>
          <w:sz w:val="20"/>
          <w:szCs w:val="20"/>
          <w:lang w:eastAsia="ar-SA"/>
        </w:rPr>
      </w:pPr>
      <w:r w:rsidRPr="00FC56EC">
        <w:rPr>
          <w:sz w:val="20"/>
          <w:szCs w:val="20"/>
          <w:lang w:eastAsia="ar-SA"/>
        </w:rPr>
        <w:t>- Озерные и болотные отложения  представлены донными илами, пылеватыми песками, глинами и  торфами, вскрываются по озерным котлованам и заболоченным впадинам. Мощность отложений от 0,2 до 6 м;</w:t>
      </w:r>
    </w:p>
    <w:p w:rsidR="00FC56EC" w:rsidRPr="00FC56EC" w:rsidRDefault="00FC56EC" w:rsidP="00FC56EC">
      <w:pPr>
        <w:suppressAutoHyphens/>
        <w:ind w:firstLine="709"/>
        <w:jc w:val="both"/>
        <w:rPr>
          <w:sz w:val="20"/>
          <w:szCs w:val="20"/>
          <w:lang w:eastAsia="ar-SA"/>
        </w:rPr>
      </w:pPr>
      <w:r w:rsidRPr="00FC56EC">
        <w:rPr>
          <w:sz w:val="20"/>
          <w:szCs w:val="20"/>
          <w:lang w:eastAsia="ar-SA"/>
        </w:rPr>
        <w:t>- Отложения Крестецкой  стадии Ледника пользуется широким распространением в районе. Залегают на осадках Мстинского интерстадпала или на морене вежовской стадии, реже на корнных породах. Представлены они флювиогляциальными песчаными образованиями и моренными супесями, суглинками и глинами. Часты в морене линзы и прослои разнозернистых песков, гравийно – галечникового материала. Мощность отложений – 45 м. Среди осадков Крестецкой стадии значительным распространением пользуются озерно-ледниковые отложения, представленные песками мелкими и пылеватыми, ленточными глинами, суглинками. Мощность отложений от 2 до 4 м;</w:t>
      </w:r>
    </w:p>
    <w:p w:rsidR="00FC56EC" w:rsidRPr="00FC56EC" w:rsidRDefault="00FC56EC" w:rsidP="00FC56EC">
      <w:pPr>
        <w:suppressAutoHyphens/>
        <w:ind w:firstLine="709"/>
        <w:jc w:val="both"/>
        <w:rPr>
          <w:sz w:val="20"/>
          <w:szCs w:val="20"/>
          <w:lang w:eastAsia="ar-SA"/>
        </w:rPr>
      </w:pPr>
      <w:r w:rsidRPr="00FC56EC">
        <w:rPr>
          <w:sz w:val="20"/>
          <w:szCs w:val="20"/>
          <w:lang w:eastAsia="ar-SA"/>
        </w:rPr>
        <w:t>- Отложения Мстинского интерстадиала, представленные песками мелкими и пылеватыми, ленточными глинами, мергелями, торфами, широко распространены по левому борту Мстинской впадины на участке Дерняки – Боровенка. Мощность отложений от 1 до 5 м;</w:t>
      </w:r>
    </w:p>
    <w:p w:rsidR="00FC56EC" w:rsidRPr="00FC56EC" w:rsidRDefault="00FC56EC" w:rsidP="00FC56EC">
      <w:pPr>
        <w:suppressAutoHyphens/>
        <w:ind w:firstLine="709"/>
        <w:jc w:val="both"/>
        <w:rPr>
          <w:sz w:val="20"/>
          <w:szCs w:val="20"/>
          <w:lang w:eastAsia="ar-SA"/>
        </w:rPr>
      </w:pPr>
      <w:r w:rsidRPr="00FC56EC">
        <w:rPr>
          <w:sz w:val="20"/>
          <w:szCs w:val="20"/>
          <w:lang w:eastAsia="ar-SA"/>
        </w:rPr>
        <w:t>- Вежовская морена широко развита на всей площади района. На отдельных участках в западной части она выходит на поверхность и слагает моренные  гряды, по долинам рек, как правило, размыта. Представлена она валунными суглинками и глинами. Среди морены наблюдаются флювиоглянциальные отложения, которые залегают в виде линз. Представлены они песками мелкими, крупными и песчано-гравийными отложениями. Вскрытая мощность осадков от 1-5-7 м;</w:t>
      </w:r>
    </w:p>
    <w:p w:rsidR="00FC56EC" w:rsidRPr="00FC56EC" w:rsidRDefault="00FC56EC" w:rsidP="00FC56EC">
      <w:pPr>
        <w:suppressAutoHyphens/>
        <w:ind w:firstLine="709"/>
        <w:jc w:val="both"/>
        <w:rPr>
          <w:sz w:val="20"/>
          <w:szCs w:val="20"/>
          <w:lang w:eastAsia="ar-SA"/>
        </w:rPr>
      </w:pPr>
      <w:r w:rsidRPr="00FC56EC">
        <w:rPr>
          <w:sz w:val="20"/>
          <w:szCs w:val="20"/>
          <w:lang w:eastAsia="ar-SA"/>
        </w:rPr>
        <w:t>- Подстилается четвертичная толща нижекаменоугольными и верхнедевонскими отложениями, которые местами залегают вблизи дневной поверхности. На базе девонских известняков в районе ст. Угловка работает известковый комбинат, глубина залегания кровли известняков 0,2 – 100 м.</w:t>
      </w:r>
    </w:p>
    <w:p w:rsidR="00FC56EC" w:rsidRPr="00FC56EC" w:rsidRDefault="00FC56EC" w:rsidP="00FC56EC">
      <w:pPr>
        <w:suppressAutoHyphens/>
        <w:ind w:firstLine="709"/>
        <w:jc w:val="both"/>
        <w:rPr>
          <w:sz w:val="20"/>
          <w:szCs w:val="20"/>
          <w:lang w:eastAsia="ar-SA"/>
        </w:rPr>
      </w:pPr>
      <w:r w:rsidRPr="00FC56EC">
        <w:rPr>
          <w:sz w:val="20"/>
          <w:szCs w:val="20"/>
          <w:lang w:eastAsia="ar-SA"/>
        </w:rPr>
        <w:t>Основаниями зданий и сооружений на большей части рассматриваемого района будут служить породы озерно-ледникового комплекса – суглинки, пески, супеси. Все разновидности содержат неравномерно распределенные примеси органических веществ (линзы и прослои торфа). Характеризуются высокой влажностью, пористостью, сжимаемостью, низкой фильтрационной способностью. Расчетное сопротивление пород составляет 1,5 кг/см</w:t>
      </w:r>
      <w:r w:rsidRPr="00FC56EC">
        <w:rPr>
          <w:sz w:val="20"/>
          <w:szCs w:val="20"/>
          <w:vertAlign w:val="superscript"/>
          <w:lang w:eastAsia="ar-SA"/>
        </w:rPr>
        <w:t>2</w:t>
      </w:r>
      <w:r w:rsidRPr="00FC56EC">
        <w:rPr>
          <w:sz w:val="20"/>
          <w:szCs w:val="20"/>
          <w:lang w:eastAsia="ar-SA"/>
        </w:rPr>
        <w:t>. В качестве естественных оснований данные отложения не рекомендуются.</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Строительство должно осуществляться после проведения специальных инженерных мероприятий по укреплению оснований или усилению несущих конструкций сооружений.</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Полезные ископаемые</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В пределах Окуловского района разведаны следующие виды минерального сырья: легкоплавкие глины, песчано-гравийное сырье, большое месторождение известняков. </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Район имеет значительные запасы карбонатных пород, на которых производят известь строительную, металлургическую для химических поглотителей, муку известковую, камень флюсовый для целлюлозно-бумажного производства, бутовый камень и щебень. </w:t>
      </w:r>
    </w:p>
    <w:p w:rsidR="00FC56EC" w:rsidRPr="00FC56EC" w:rsidRDefault="00FC56EC" w:rsidP="00FC56EC">
      <w:pPr>
        <w:suppressAutoHyphens/>
        <w:ind w:firstLine="709"/>
        <w:jc w:val="both"/>
        <w:rPr>
          <w:sz w:val="20"/>
          <w:szCs w:val="20"/>
          <w:lang w:eastAsia="ar-SA"/>
        </w:rPr>
      </w:pPr>
      <w:r w:rsidRPr="00FC56EC">
        <w:rPr>
          <w:sz w:val="20"/>
          <w:szCs w:val="20"/>
          <w:lang w:eastAsia="ar-SA"/>
        </w:rPr>
        <w:t>Месторождения огнеупорных глин в районе в настоящее время почти не разрабатывается, так как по качеству сырья числятся малоценными.</w:t>
      </w:r>
    </w:p>
    <w:p w:rsidR="00FC56EC" w:rsidRPr="00FC56EC" w:rsidRDefault="00FC56EC" w:rsidP="00FC56EC">
      <w:pPr>
        <w:suppressAutoHyphens/>
        <w:ind w:firstLine="709"/>
        <w:jc w:val="both"/>
        <w:rPr>
          <w:sz w:val="20"/>
          <w:szCs w:val="20"/>
          <w:lang w:eastAsia="ar-SA"/>
        </w:rPr>
      </w:pPr>
      <w:r w:rsidRPr="00FC56EC">
        <w:rPr>
          <w:sz w:val="20"/>
          <w:szCs w:val="20"/>
          <w:lang w:eastAsia="ar-SA"/>
        </w:rPr>
        <w:t>В районе имеются месторождения торфа. Мощность торфяного слоя 1-7 м. Торф используется в районе, в основном, в сельском хозяйстве на удобрение.</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На территории Новгородской области в Холмском, Парфинском, Валдайском, Окуловском, Любытинском и других районах установлено распространение обширных ореолов приропа – характерный спутник алмазов. Благоприятная прогнозная оценка территории области на алмазы косвенно поддерживается также благоприятными предпосылками выявления здесь скоплений углеводородного сырья.</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Растительный и животный мир</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Окуловский район расположен в пределах двух зон – таёжной, представленной подзоной южной тайги, и подтаёжной или смешанных хвойно-широколиственных лесов. </w:t>
      </w:r>
    </w:p>
    <w:p w:rsidR="00FC56EC" w:rsidRPr="00FC56EC" w:rsidRDefault="00FC56EC" w:rsidP="00FC56EC">
      <w:pPr>
        <w:suppressAutoHyphens/>
        <w:ind w:firstLine="709"/>
        <w:jc w:val="both"/>
        <w:rPr>
          <w:sz w:val="20"/>
          <w:szCs w:val="20"/>
          <w:lang w:eastAsia="ar-SA"/>
        </w:rPr>
      </w:pPr>
      <w:r w:rsidRPr="00FC56EC">
        <w:rPr>
          <w:sz w:val="20"/>
          <w:szCs w:val="20"/>
          <w:lang w:eastAsia="ar-SA"/>
        </w:rPr>
        <w:lastRenderedPageBreak/>
        <w:t>По характеру растительного покрова Окуловский район относится к таежной лесорастительной зоне. Но характер растительности, кроме зональной принадлежности, обусловлен влиянием рельефа, почвообразующих пород, почвенного покрова, гидрологических условий местности, хозяйственной деятельности человека.</w:t>
      </w:r>
    </w:p>
    <w:p w:rsidR="00FC56EC" w:rsidRPr="00FC56EC" w:rsidRDefault="00FC56EC" w:rsidP="00FC56EC">
      <w:pPr>
        <w:suppressAutoHyphens/>
        <w:ind w:firstLine="709"/>
        <w:jc w:val="both"/>
        <w:rPr>
          <w:sz w:val="20"/>
          <w:szCs w:val="20"/>
          <w:lang w:eastAsia="ar-SA"/>
        </w:rPr>
      </w:pPr>
      <w:r w:rsidRPr="00FC56EC">
        <w:rPr>
          <w:sz w:val="20"/>
          <w:szCs w:val="20"/>
          <w:lang w:eastAsia="ar-SA"/>
        </w:rPr>
        <w:t>Растительные формации – лесная луговая и болотная распределены по территории района неравномерно. Большая часть территории района -75% занята лесами, это хвойные и смешанные леса. Хвойные, сосновые леса занимают небольшие площади (17.7%) распространены в основном в центральной части района.</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Преобладают на территории района смешанные леса.  </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Растительность представлена, в основном, лесными ассоциациями. Вдоль берегов рек простираются пойменные луга, часть территории покрыта кустарниками, немалая площадь занята болотами.</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Леса</w:t>
      </w:r>
    </w:p>
    <w:p w:rsidR="00FC56EC" w:rsidRPr="00FC56EC" w:rsidRDefault="00FC56EC" w:rsidP="00FC56EC">
      <w:pPr>
        <w:suppressAutoHyphens/>
        <w:ind w:firstLine="709"/>
        <w:jc w:val="both"/>
        <w:rPr>
          <w:sz w:val="20"/>
          <w:szCs w:val="20"/>
          <w:lang w:eastAsia="ar-SA"/>
        </w:rPr>
      </w:pPr>
      <w:r w:rsidRPr="00FC56EC">
        <w:rPr>
          <w:sz w:val="20"/>
          <w:szCs w:val="20"/>
          <w:lang w:eastAsia="ar-SA"/>
        </w:rPr>
        <w:t>По лесистости (69,3%) район относится к лесным районам.</w:t>
      </w:r>
    </w:p>
    <w:p w:rsidR="00FC56EC" w:rsidRPr="00FC56EC" w:rsidRDefault="00FC56EC" w:rsidP="00FC56EC">
      <w:pPr>
        <w:suppressAutoHyphens/>
        <w:ind w:firstLine="709"/>
        <w:jc w:val="both"/>
        <w:rPr>
          <w:sz w:val="20"/>
          <w:szCs w:val="20"/>
          <w:lang w:eastAsia="ar-SA"/>
        </w:rPr>
      </w:pPr>
      <w:r w:rsidRPr="00FC56EC">
        <w:rPr>
          <w:sz w:val="20"/>
          <w:szCs w:val="20"/>
          <w:lang w:eastAsia="ar-SA"/>
        </w:rPr>
        <w:t>Наиболее типичными являются еловые леса. Общая площадь лесного фонда составляет 146,3 тыс.га. Еловые леса сохранились в восточной, возвышенной, более холмистой части подзоны южной тайги. Чистые хвойные леса занимают 61,7%. Они растут небольшими массивами на дренированных участках озёрно-ледниковых, холмисто-моренных суглинистых и глинистых равнин. Чаще всего в первом ярусе к ели примешивается берёза, осина. Самый распространённый тип ельников – ельники-зеленомошники, которые подразделяются на ельники кисличники, ельники кисличники и ельники брусничники.</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Небольшими участками по берегам рек и озёр встречаются ивняки с обилием чёрной ольхи и хорошо развитым напочвенным покровом (хвощи, осоки и др.). Они сосредоточены в поймах рек.</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Растительность болот</w:t>
      </w:r>
    </w:p>
    <w:p w:rsidR="00FC56EC" w:rsidRPr="00FC56EC" w:rsidRDefault="00FC56EC" w:rsidP="00FC56EC">
      <w:pPr>
        <w:suppressAutoHyphens/>
        <w:ind w:firstLine="709"/>
        <w:jc w:val="both"/>
        <w:rPr>
          <w:sz w:val="20"/>
          <w:szCs w:val="20"/>
          <w:lang w:eastAsia="ar-SA"/>
        </w:rPr>
      </w:pPr>
      <w:r w:rsidRPr="00FC56EC">
        <w:rPr>
          <w:sz w:val="20"/>
          <w:szCs w:val="20"/>
          <w:lang w:eastAsia="ar-SA"/>
        </w:rPr>
        <w:t>Более типичные в районе верховые (олиготрофные) болота. В растительном покрове таких болот преобладают сфагновые мхи; травяно-кустарниковый покров развит слабо и представлен багульником, морошкой, голубикой, клюквой, пушицей; деревья низкорослые и редкие (берёза, сосна).</w:t>
      </w:r>
    </w:p>
    <w:p w:rsidR="00FC56EC" w:rsidRPr="00FC56EC" w:rsidRDefault="00FC56EC" w:rsidP="00FC56EC">
      <w:pPr>
        <w:suppressAutoHyphens/>
        <w:ind w:firstLine="709"/>
        <w:jc w:val="both"/>
        <w:rPr>
          <w:sz w:val="20"/>
          <w:szCs w:val="20"/>
          <w:lang w:eastAsia="ar-SA"/>
        </w:rPr>
      </w:pPr>
      <w:r w:rsidRPr="00FC56EC">
        <w:rPr>
          <w:sz w:val="20"/>
          <w:szCs w:val="20"/>
          <w:lang w:eastAsia="ar-SA"/>
        </w:rPr>
        <w:t>Низинные (эвтрофные) болота расположены в поймах рек, в заросших озёрных котловинах и в понижениях рельефа. Встречаются повсеместно и имеют небольшие размеры, чаще распространены в западных районах области и в пределах Ильменской и Волховской пойм. Растительный покров более разнообразен. Здесь встречается: чёрная ольха, берёза, сосна, крушина, ива, иногда ель; в травяном покрове представлены: хвощ, сабельник, камыш, рогоз, зелёные мхи.</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Переходные (мезотрофные) болота расположены на озёрных террасах и долинах рек, в местах, где близко залегают грунтовые воды, на окраинах верховых болот. Характерные представители растительности – сфагновые мхи, осоки, берёза, сосна.</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Луга</w:t>
      </w:r>
    </w:p>
    <w:p w:rsidR="00FC56EC" w:rsidRPr="00FC56EC" w:rsidRDefault="00FC56EC" w:rsidP="00FC56EC">
      <w:pPr>
        <w:suppressAutoHyphens/>
        <w:ind w:firstLine="709"/>
        <w:jc w:val="both"/>
        <w:rPr>
          <w:sz w:val="20"/>
          <w:szCs w:val="20"/>
          <w:lang w:eastAsia="ar-SA"/>
        </w:rPr>
      </w:pPr>
      <w:r w:rsidRPr="00FC56EC">
        <w:rPr>
          <w:sz w:val="20"/>
          <w:szCs w:val="20"/>
          <w:lang w:eastAsia="ar-SA"/>
        </w:rPr>
        <w:t>Все луга в зависимости от местоположения подразделяются на материковые и пойменные. Материковые луга располагаются на водоразделах и по условиям увлажнения делятся на суходольные и низинные.</w:t>
      </w:r>
    </w:p>
    <w:p w:rsidR="00FC56EC" w:rsidRPr="00FC56EC" w:rsidRDefault="00FC56EC" w:rsidP="00FC56EC">
      <w:pPr>
        <w:suppressAutoHyphens/>
        <w:ind w:firstLine="709"/>
        <w:jc w:val="both"/>
        <w:rPr>
          <w:sz w:val="20"/>
          <w:szCs w:val="20"/>
          <w:lang w:eastAsia="ar-SA"/>
        </w:rPr>
      </w:pPr>
      <w:r w:rsidRPr="00FC56EC">
        <w:rPr>
          <w:sz w:val="20"/>
          <w:szCs w:val="20"/>
          <w:lang w:eastAsia="ar-SA"/>
        </w:rPr>
        <w:t>Абсолютно суходольные занимают наиболее сухие местообитания с песчаными почвами. Травостой представлен ястребинкой, лапчаткой, кошачьей лапкой, клевером горным. Луга имеют низкую урожайность и после скашивания часто выгорают.</w:t>
      </w:r>
    </w:p>
    <w:p w:rsidR="00FC56EC" w:rsidRPr="00FC56EC" w:rsidRDefault="00FC56EC" w:rsidP="00FC56EC">
      <w:pPr>
        <w:suppressAutoHyphens/>
        <w:ind w:firstLine="709"/>
        <w:jc w:val="both"/>
        <w:rPr>
          <w:sz w:val="20"/>
          <w:szCs w:val="20"/>
          <w:lang w:eastAsia="ar-SA"/>
        </w:rPr>
      </w:pPr>
      <w:r w:rsidRPr="00FC56EC">
        <w:rPr>
          <w:sz w:val="20"/>
          <w:szCs w:val="20"/>
          <w:lang w:eastAsia="ar-SA"/>
        </w:rPr>
        <w:t>На поймах рек распространены пойменные (заливные) луга. Они широко представлены  в поймах рек.</w:t>
      </w:r>
    </w:p>
    <w:p w:rsidR="00FC56EC" w:rsidRPr="00FC56EC" w:rsidRDefault="00FC56EC" w:rsidP="00FC56EC">
      <w:pPr>
        <w:suppressAutoHyphens/>
        <w:ind w:firstLine="709"/>
        <w:jc w:val="both"/>
        <w:rPr>
          <w:sz w:val="20"/>
          <w:szCs w:val="20"/>
          <w:lang w:eastAsia="ar-SA"/>
        </w:rPr>
      </w:pPr>
      <w:r w:rsidRPr="00FC56EC">
        <w:rPr>
          <w:sz w:val="20"/>
          <w:szCs w:val="20"/>
          <w:lang w:eastAsia="ar-SA"/>
        </w:rPr>
        <w:t>Для сохранения лесов требуется соблюдение установленного режима пользования лесами, ограничение рубок, восстановление нарушенных лесов. Прежде всего необходимо восстановление лесов на вырубках. Нужно ограничить пастьбу скота в лесах.</w:t>
      </w:r>
    </w:p>
    <w:p w:rsidR="00FC56EC" w:rsidRPr="00FC56EC" w:rsidRDefault="00FC56EC" w:rsidP="00FC56EC">
      <w:pPr>
        <w:suppressAutoHyphens/>
        <w:ind w:firstLine="709"/>
        <w:jc w:val="both"/>
        <w:rPr>
          <w:b/>
          <w:i/>
          <w:color w:val="000000"/>
          <w:sz w:val="20"/>
          <w:szCs w:val="20"/>
          <w:lang w:eastAsia="ar-SA"/>
        </w:rPr>
      </w:pPr>
      <w:r w:rsidRPr="00FC56EC">
        <w:rPr>
          <w:sz w:val="20"/>
          <w:szCs w:val="20"/>
          <w:lang w:eastAsia="ar-SA"/>
        </w:rPr>
        <w:t>Луга являются кормовой базой для развития животноводства. Они также пригодны для отдыха. Но состояние лугов в последнее время является неудовлетворительным. Для повышения продуктивности лугов необходимо провести ряд культурно-технических мероприятий: расчистка их от кустарников, внесение минеральных удобрений, подсев трав.</w:t>
      </w:r>
    </w:p>
    <w:p w:rsidR="00FC56EC" w:rsidRPr="00FC56EC" w:rsidRDefault="00FC56EC" w:rsidP="00FC56EC">
      <w:pPr>
        <w:widowControl w:val="0"/>
        <w:suppressAutoHyphens/>
        <w:autoSpaceDE w:val="0"/>
        <w:ind w:left="1080" w:right="-21" w:hanging="360"/>
        <w:rPr>
          <w:sz w:val="20"/>
          <w:szCs w:val="20"/>
          <w:lang w:eastAsia="ar-SA"/>
        </w:rPr>
      </w:pPr>
      <w:r w:rsidRPr="00FC56EC">
        <w:rPr>
          <w:b/>
          <w:i/>
          <w:color w:val="000000"/>
          <w:sz w:val="20"/>
          <w:szCs w:val="20"/>
          <w:lang w:eastAsia="ar-SA"/>
        </w:rPr>
        <w:t>Животный мир</w:t>
      </w:r>
    </w:p>
    <w:p w:rsidR="00FC56EC" w:rsidRPr="00FC56EC" w:rsidRDefault="00FC56EC" w:rsidP="00FC56EC">
      <w:pPr>
        <w:suppressAutoHyphens/>
        <w:ind w:firstLine="709"/>
        <w:jc w:val="both"/>
        <w:rPr>
          <w:sz w:val="20"/>
          <w:szCs w:val="20"/>
          <w:lang w:eastAsia="ar-SA"/>
        </w:rPr>
      </w:pPr>
      <w:r w:rsidRPr="00FC56EC">
        <w:rPr>
          <w:sz w:val="20"/>
          <w:szCs w:val="20"/>
          <w:lang w:eastAsia="ar-SA"/>
        </w:rPr>
        <w:t>Животный мир Окуловского района разнообразен по своему видовому составу. Здесь обитают представители как лесных, так и открытых пространств.</w:t>
      </w:r>
    </w:p>
    <w:p w:rsidR="00FC56EC" w:rsidRPr="00FC56EC" w:rsidRDefault="00FC56EC" w:rsidP="00FC56EC">
      <w:pPr>
        <w:suppressAutoHyphens/>
        <w:ind w:firstLine="709"/>
        <w:jc w:val="both"/>
        <w:rPr>
          <w:sz w:val="20"/>
          <w:szCs w:val="20"/>
          <w:lang w:eastAsia="ar-SA"/>
        </w:rPr>
      </w:pPr>
      <w:r w:rsidRPr="00FC56EC">
        <w:rPr>
          <w:sz w:val="20"/>
          <w:szCs w:val="20"/>
          <w:lang w:eastAsia="ar-SA"/>
        </w:rPr>
        <w:t>Для леса характерна ярусность расселения его обитателей. В рыхлой подстилке живут землеройки, мыши, кроты. Под пологом обитают лось, лиса, горностай, заяц-беляк, бурый медведь, рысь, волк, кабан. Среди лесных обитателей, живущих на деревьях, примечательны белка и куница.</w:t>
      </w:r>
    </w:p>
    <w:p w:rsidR="00FC56EC" w:rsidRPr="00FC56EC" w:rsidRDefault="00FC56EC" w:rsidP="00FC56EC">
      <w:pPr>
        <w:suppressAutoHyphens/>
        <w:ind w:firstLine="709"/>
        <w:jc w:val="both"/>
        <w:rPr>
          <w:sz w:val="20"/>
          <w:szCs w:val="20"/>
          <w:lang w:eastAsia="ar-SA"/>
        </w:rPr>
      </w:pPr>
      <w:r w:rsidRPr="00FC56EC">
        <w:rPr>
          <w:sz w:val="20"/>
          <w:szCs w:val="20"/>
          <w:lang w:eastAsia="ar-SA"/>
        </w:rPr>
        <w:t>В кронах деревьев обитает много птиц. Особенно распространены клёст, большой пёстрый дятел, пищуха, снегирь, поползень, синица. К числу крупных лесных птиц относятся: глухарь, тетерев, рябчик.</w:t>
      </w:r>
    </w:p>
    <w:p w:rsidR="00FC56EC" w:rsidRPr="00FC56EC" w:rsidRDefault="00FC56EC" w:rsidP="00FC56EC">
      <w:pPr>
        <w:suppressAutoHyphens/>
        <w:ind w:firstLine="709"/>
        <w:jc w:val="both"/>
        <w:rPr>
          <w:sz w:val="20"/>
          <w:szCs w:val="20"/>
          <w:lang w:eastAsia="ar-SA"/>
        </w:rPr>
      </w:pPr>
      <w:r w:rsidRPr="00FC56EC">
        <w:rPr>
          <w:sz w:val="20"/>
          <w:szCs w:val="20"/>
          <w:lang w:eastAsia="ar-SA"/>
        </w:rPr>
        <w:t>Животный мир открытых пространств менее богат, чем в лесу. На полях, лугах, в кустарниковых зарослях встречаются заяц-русак, полёвка, хорь. Из птиц распространены серая куропатка, полевой жаворонок. Разнообразен животный мир водоёмов и болот. Из млекопитающих распространены выдра, норка. В 1952 году в Новгородскую область были завезены бобры. Хорошо прижилась ондатра, завезённая в 1949 году. Из птиц большинство составляют водоплавающие – утки, гуси; на болотах кулики, журавли; в поймах рек – чибисы. Во влажных лесах живут гадюки, ужи, живородящие ящерицы, травяные лягушки.</w:t>
      </w:r>
    </w:p>
    <w:p w:rsidR="00FC56EC" w:rsidRDefault="00FC56EC" w:rsidP="00FC56EC">
      <w:pPr>
        <w:suppressAutoHyphens/>
        <w:ind w:firstLine="709"/>
        <w:jc w:val="both"/>
        <w:rPr>
          <w:sz w:val="20"/>
          <w:szCs w:val="20"/>
          <w:lang w:eastAsia="ar-SA"/>
        </w:rPr>
      </w:pPr>
      <w:r w:rsidRPr="00FC56EC">
        <w:rPr>
          <w:sz w:val="20"/>
          <w:szCs w:val="20"/>
          <w:lang w:eastAsia="ar-SA"/>
        </w:rPr>
        <w:t xml:space="preserve">В озёрах и реках обитает много рыбы. Распространены лещ, окунь, щука, ёрш, налим. </w:t>
      </w:r>
    </w:p>
    <w:p w:rsidR="00FC56EC" w:rsidRDefault="00FC56EC" w:rsidP="00FC56EC">
      <w:pPr>
        <w:suppressAutoHyphens/>
        <w:ind w:firstLine="709"/>
        <w:jc w:val="both"/>
        <w:rPr>
          <w:sz w:val="20"/>
          <w:szCs w:val="20"/>
          <w:lang w:eastAsia="ar-SA"/>
        </w:rPr>
      </w:pPr>
      <w:r w:rsidRPr="00FC56EC">
        <w:rPr>
          <w:sz w:val="20"/>
          <w:szCs w:val="20"/>
          <w:lang w:eastAsia="ar-SA"/>
        </w:rPr>
        <w:t>Лесной фонд области, воздушное пространство являются местообитанием дикой фауны и используются в качестве охотничьих угодий.</w:t>
      </w:r>
    </w:p>
    <w:p w:rsidR="00FC56EC" w:rsidRPr="00FC56EC" w:rsidRDefault="00FC56EC" w:rsidP="00FC56EC">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11" w:name="_Toc156912884"/>
      <w:r w:rsidRPr="00FC56EC">
        <w:rPr>
          <w:b/>
          <w:bCs/>
          <w:kern w:val="1"/>
          <w:sz w:val="20"/>
          <w:szCs w:val="20"/>
          <w:lang w:eastAsia="ar-SA"/>
        </w:rPr>
        <w:t>2.3. Объекты культурного наследия (памятники истории и культуры)</w:t>
      </w:r>
      <w:bookmarkEnd w:id="11"/>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В соответствии с ФЗ РФ “Об объектах культурного наследия (памятниках истории и культуры) народов Российской Федерации” от 25 июня 2002 года №73-ФЗ (с изменениями от 24.07.2023 </w:t>
      </w:r>
      <w:hyperlink r:id="rId84" w:anchor="dst100008" w:history="1">
        <w:r w:rsidRPr="00FC56EC">
          <w:rPr>
            <w:sz w:val="20"/>
            <w:szCs w:val="20"/>
            <w:u w:val="single"/>
            <w:lang w:eastAsia="ar-SA"/>
          </w:rPr>
          <w:t>№ 378-ФЗ</w:t>
        </w:r>
      </w:hyperlink>
      <w:r w:rsidRPr="00FC56EC">
        <w:rPr>
          <w:sz w:val="20"/>
          <w:szCs w:val="20"/>
          <w:lang w:eastAsia="ar-SA"/>
        </w:rPr>
        <w:t xml:space="preserve">)  объекты культурного наследия (памятники истории и культуры) народов Российской Федерации представляют собой </w:t>
      </w:r>
      <w:r w:rsidRPr="00FC56EC">
        <w:rPr>
          <w:sz w:val="20"/>
          <w:szCs w:val="20"/>
          <w:lang w:eastAsia="ar-SA"/>
        </w:rPr>
        <w:lastRenderedPageBreak/>
        <w:t>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FC56EC" w:rsidRPr="00FC56EC" w:rsidRDefault="00FC56EC" w:rsidP="00FC56EC">
      <w:pPr>
        <w:suppressAutoHyphens/>
        <w:ind w:firstLine="709"/>
        <w:jc w:val="both"/>
        <w:rPr>
          <w:sz w:val="20"/>
          <w:szCs w:val="20"/>
          <w:lang w:eastAsia="ar-SA"/>
        </w:rPr>
      </w:pPr>
      <w:r w:rsidRPr="00FC56EC">
        <w:rPr>
          <w:sz w:val="20"/>
          <w:szCs w:val="20"/>
          <w:lang w:eastAsia="ar-SA"/>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rsidR="00FC56EC" w:rsidRPr="00FC56EC" w:rsidRDefault="00FC56EC" w:rsidP="00FC56EC">
      <w:pPr>
        <w:suppressAutoHyphens/>
        <w:ind w:firstLine="709"/>
        <w:jc w:val="both"/>
        <w:rPr>
          <w:sz w:val="20"/>
          <w:szCs w:val="20"/>
          <w:lang w:eastAsia="ar-SA"/>
        </w:rPr>
      </w:pPr>
      <w:r w:rsidRPr="00FC56EC">
        <w:rPr>
          <w:sz w:val="20"/>
          <w:szCs w:val="20"/>
          <w:lang w:eastAsia="ar-SA"/>
        </w:rPr>
        <w:t>В Российской Федерации ведется единый государственный реестр объектов культурного наследия (памятников истории и культуры) народов Российской Федерации (далее - реестр), содержащий сведения об объектах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Сведения, содержащиеся в реестре, являются основными источниками информации об объектах культурного наследия и их территориях, а также о зонах охраны объектов культурного наследия, защитных зонах объектов культурного наследия при формировании и ведении информационных систем обеспечения градостроительной деятельности, иных информационных систем или банков данных, использующих (учитывающих) данную информацию (статья 15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После принятия решения о включении объекта, обладающего признаками объекта культурного наследия, в перечень выявленных объектов культурного наследия региональный орган охраны объектов культурного наследия обеспечивает проведение государственной историко-культурной экспертизы (статья 18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Заключение государственной историко-культурной экспертизы должно содержать сведения, необходимые для принятия решения о включении выявленного объекта культурного наследия в реестр: сведения о наименовании объекта, сведения о времени возникновения или дате создания объекта, сведения о местонахождении объекта, сведения о категории историко-культурного значения объекта,  сведения о виде объекта, описание особенностей объекта, являющихся основаниями для включения его в реестр и подлежащих обязательному сохранению, сведения о границах территории выявленного объекта культурного наследия, включая графическое описание местоположения этих границ, перечень координат характерных точек этих границ в системе координат, установленной для ведения Единого государственного реестра недвижимости (статья 18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Особое значение для разработки градостроительной документации приобретает требование четкого определения границ территории расположения объекта культурного наследия в соответствии с требованиями Единого государственного реестра недвижимости, что позволяет четко фиксировать местоположение памятника культуры и обеспечить его сохранность. Четкие требования к фиксированию границ территории объекта и сведений о наличии или об отсутствии защитной зоны определены статьями 18, 20, 21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Региональный орган охраны объектов культурного наследия в установленном порядке направляют необходимые  документы, а также сведения, содержащие  графическое описание  местоположения границ территории объекта культурного наследия, включенного в реестр, с перечнем координат характерных точек этих границ в системе координат, установленной для ведения Единого государственного реестра недвижимости, в орган регистрации прав (статья 20.2.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Графическое описание местоположения границ защитных зон объектов культурного наследия с перечнем координат характерных точек этих границ в системе координат, установленной для ведения Единого государственного реестра недвижимости, режим использования земель в границах защитных зон объектов культурного наследия утверждаются правовым актом регионального органа охраны объектов культурного наследия (статья 20.2.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В соответствии с требованиями Положения о зонах охраны объектов культурного наследия (памятниках истории и культуры) народов Российской Федерации, утвержденного Постановлением Правительства Российской Федерации от 12.09.2015 № 972, установлен порядок разработки проектов зон охраны объекта культурного наследия, требования к режимам использования земель и градостроительным регламентам в границах данных зон.</w:t>
      </w:r>
    </w:p>
    <w:p w:rsidR="00FC56EC" w:rsidRPr="00FC56EC" w:rsidRDefault="00FC56EC" w:rsidP="00FC56EC">
      <w:pPr>
        <w:suppressAutoHyphens/>
        <w:ind w:firstLine="709"/>
        <w:jc w:val="both"/>
        <w:rPr>
          <w:sz w:val="20"/>
          <w:szCs w:val="20"/>
          <w:lang w:eastAsia="ar-SA"/>
        </w:rPr>
      </w:pPr>
      <w:r w:rsidRPr="00FC56EC">
        <w:rPr>
          <w:sz w:val="20"/>
          <w:szCs w:val="20"/>
          <w:lang w:eastAsia="ar-SA"/>
        </w:rPr>
        <w:t>Границы зон охраны объекта культурного наследия, режимы использования земель и градостроительным регламентам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FC56EC" w:rsidRPr="00FC56EC" w:rsidRDefault="00FC56EC" w:rsidP="00FC56EC">
      <w:pPr>
        <w:suppressAutoHyphens/>
        <w:ind w:firstLine="709"/>
        <w:jc w:val="both"/>
        <w:rPr>
          <w:sz w:val="20"/>
          <w:szCs w:val="20"/>
          <w:lang w:eastAsia="ar-SA"/>
        </w:rPr>
      </w:pPr>
      <w:r w:rsidRPr="00FC56EC">
        <w:rPr>
          <w:sz w:val="20"/>
          <w:szCs w:val="20"/>
          <w:lang w:eastAsia="ar-SA"/>
        </w:rPr>
        <w:t>Государственная  охрана объектов культурного наследия обеспечивается  системой правовых, 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власти субъектов Российской Федерации, органами местного самоуправления 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 (статья 6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На объект культурного наследия, включенный в Единый государственный реестр объектов культурного наследия (памятников истории и культуры), собственнику или иному законному владельцу указанного объекта культурного наследия, земельного участка в границах территории объекта культурного наследия, включенного в реестр, либо земельного участка, в границах которого располагается объект археологического наследия, соответствующим органом охраны объектов культурного наследия на основании сведений об объекте культурного наследия, содержащихся в реестре, выдается паспорт объекта культурного наследия (статья 21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w:t>
      </w:r>
      <w:r w:rsidRPr="00FC56EC">
        <w:rPr>
          <w:sz w:val="20"/>
          <w:szCs w:val="20"/>
          <w:lang w:eastAsia="ar-SA"/>
        </w:rPr>
        <w:lastRenderedPageBreak/>
        <w:t>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(статья 33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Необходимый состав зон охраны объекта культурного наследия определяется проектом зон охраны объекта культурного наследия (статья 34 ФЗ №73) или статьей 34.1. «Защитные зоны объектов культурного наследия» ФЗ №73 (см. полное изложение ниже).</w:t>
      </w:r>
    </w:p>
    <w:p w:rsidR="00FC56EC" w:rsidRPr="00FC56EC" w:rsidRDefault="00FC56EC" w:rsidP="00FC56EC">
      <w:pPr>
        <w:suppressAutoHyphens/>
        <w:ind w:firstLine="709"/>
        <w:jc w:val="both"/>
        <w:rPr>
          <w:sz w:val="20"/>
          <w:szCs w:val="20"/>
          <w:lang w:eastAsia="ar-SA"/>
        </w:rPr>
      </w:pPr>
      <w:r w:rsidRPr="00FC56EC">
        <w:rPr>
          <w:sz w:val="20"/>
          <w:szCs w:val="20"/>
          <w:lang w:eastAsia="ar-SA"/>
        </w:rPr>
        <w:t>Охранная зона представляет из себя  территорию,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 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 (статья 34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Территория объектов культурного наследия и границы территории объекта культурного наследия устанавливаются в соответствии со  статьей  3.1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регламентируются статьей 5.1.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Статьей 36 Федерального закона  РФ «Об объектах культурного наследия (памятниках истории и культуры) народов Российской Федерации» подробно регламентируются меры по обеспечению объектов культурного наследия при проведении изыскательских, проектных, земляных, строительных, мелиоративных, хозяйственных работ. В частности, предусматривается, что:</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 Изыскательские, проектные, земляные, строительные, мелиоративные, хозяйственные работы, указанные в </w:t>
      </w:r>
      <w:hyperlink r:id="rId85" w:history="1">
        <w:r w:rsidRPr="00FC56EC">
          <w:rPr>
            <w:sz w:val="20"/>
            <w:szCs w:val="20"/>
            <w:lang w:eastAsia="ar-SA"/>
          </w:rPr>
          <w:t>статье 30  ФЗ №73</w:t>
        </w:r>
      </w:hyperlink>
      <w:r w:rsidRPr="00FC56EC">
        <w:rPr>
          <w:sz w:val="20"/>
          <w:szCs w:val="20"/>
          <w:lang w:eastAsia="ar-SA"/>
        </w:rPr>
        <w:t xml:space="preserve">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w:t>
      </w:r>
      <w:hyperlink r:id="rId86" w:history="1">
        <w:r w:rsidRPr="00FC56EC">
          <w:rPr>
            <w:sz w:val="20"/>
            <w:szCs w:val="20"/>
            <w:lang w:eastAsia="ar-SA"/>
          </w:rPr>
          <w:t>статьей 5.1 ФЗ №73</w:t>
        </w:r>
      </w:hyperlink>
      <w:r w:rsidRPr="00FC56EC">
        <w:rPr>
          <w:sz w:val="20"/>
          <w:szCs w:val="20"/>
          <w:lang w:eastAsia="ar-SA"/>
        </w:rPr>
        <w:t xml:space="preserve">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w:t>
      </w:r>
      <w:hyperlink r:id="rId87" w:history="1">
        <w:r w:rsidRPr="00FC56EC">
          <w:rPr>
            <w:sz w:val="20"/>
            <w:szCs w:val="20"/>
            <w:lang w:eastAsia="ar-SA"/>
          </w:rPr>
          <w:t>пунктом 2 статьи 45 ФЗ №73</w:t>
        </w:r>
      </w:hyperlink>
      <w:r w:rsidRPr="00FC56EC">
        <w:rPr>
          <w:sz w:val="20"/>
          <w:szCs w:val="20"/>
          <w:lang w:eastAsia="ar-SA"/>
        </w:rPr>
        <w:t>,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 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 (статья  38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Особое внимание необходимо обращать на сохранение объекта культурного наследия на всех этапах проведения работ, включая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 (статья  40 ФЗ №73). Требования к сохранению объекта культурного наследия, включенного в реестр, должны предусматривать консервацию, ремонт, реставрацию объекта культурного наследия, приспособление объекта культурного наследия для современного использования либо сочетание указанных мер (статья  47.2. ФЗ №73).</w:t>
      </w:r>
    </w:p>
    <w:p w:rsidR="00FC56EC" w:rsidRPr="00FC56EC" w:rsidRDefault="00FC56EC" w:rsidP="00FC56EC">
      <w:pPr>
        <w:suppressAutoHyphens/>
        <w:ind w:firstLine="709"/>
        <w:jc w:val="both"/>
        <w:rPr>
          <w:sz w:val="20"/>
          <w:szCs w:val="20"/>
          <w:lang w:eastAsia="ar-SA"/>
        </w:rPr>
      </w:pPr>
      <w:r w:rsidRPr="00FC56EC">
        <w:rPr>
          <w:sz w:val="20"/>
          <w:szCs w:val="20"/>
          <w:lang w:eastAsia="ar-SA"/>
        </w:rPr>
        <w:t>Содержание и использование объектов культурного наследия, включенных в реестр, выявленного объекта культурного наследия должно осуществляться в соответствии с требованиями статьи 47.3. ФЗ №73). Лицо, которому земельный участок, в границах которого располагается объект археологического наследия, принадлежит на праве собственности или ином вещном праве, обязаны:</w:t>
      </w:r>
    </w:p>
    <w:p w:rsidR="00FC56EC" w:rsidRPr="00FC56EC" w:rsidRDefault="00FC56EC" w:rsidP="00FC56EC">
      <w:pPr>
        <w:suppressAutoHyphens/>
        <w:ind w:firstLine="709"/>
        <w:jc w:val="both"/>
        <w:rPr>
          <w:sz w:val="20"/>
          <w:szCs w:val="20"/>
          <w:lang w:eastAsia="ar-SA"/>
        </w:rPr>
      </w:pPr>
      <w:r w:rsidRPr="00FC56EC">
        <w:rPr>
          <w:sz w:val="20"/>
          <w:szCs w:val="20"/>
          <w:lang w:eastAsia="ar-SA"/>
        </w:rPr>
        <w:t>1) осуществлять расходы на содержание объекта культурного наследия и поддержание его в надлежащем техническом, санитарном и противопожарном состоянии;</w:t>
      </w:r>
    </w:p>
    <w:p w:rsidR="00FC56EC" w:rsidRPr="00FC56EC" w:rsidRDefault="00FC56EC" w:rsidP="00FC56EC">
      <w:pPr>
        <w:suppressAutoHyphens/>
        <w:ind w:firstLine="709"/>
        <w:jc w:val="both"/>
        <w:rPr>
          <w:sz w:val="20"/>
          <w:szCs w:val="20"/>
          <w:lang w:eastAsia="ar-SA"/>
        </w:rPr>
      </w:pPr>
      <w:r w:rsidRPr="00FC56EC">
        <w:rPr>
          <w:sz w:val="20"/>
          <w:szCs w:val="20"/>
          <w:lang w:eastAsia="ar-SA"/>
        </w:rPr>
        <w:t>2) не проводить работы, изменяющие предмет охраны объекта культурного наследия либо ухудшающие условия, необходимые для сохранности объекта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3) не проводить работы, изменяющие облик, объемно-планировочные и конструктивные решения и структуры, интерьер выявленного объекта культурного наследия, объекта культурного наследия, включенного в реестр, в случае, если предмет охраны объекта культурного наследия не определен;</w:t>
      </w:r>
    </w:p>
    <w:p w:rsidR="00FC56EC" w:rsidRPr="00FC56EC" w:rsidRDefault="00FC56EC" w:rsidP="00FC56EC">
      <w:pPr>
        <w:suppressAutoHyphens/>
        <w:ind w:firstLine="709"/>
        <w:jc w:val="both"/>
        <w:rPr>
          <w:sz w:val="20"/>
          <w:szCs w:val="20"/>
          <w:lang w:eastAsia="ar-SA"/>
        </w:rPr>
      </w:pPr>
      <w:r w:rsidRPr="00FC56EC">
        <w:rPr>
          <w:sz w:val="20"/>
          <w:szCs w:val="20"/>
          <w:lang w:eastAsia="ar-SA"/>
        </w:rPr>
        <w:t>4) обеспечивать сохранность и неизменность облика выявленного объекта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lastRenderedPageBreak/>
        <w:t xml:space="preserve">5) соблюдать установленные </w:t>
      </w:r>
      <w:hyperlink w:anchor="Par120" w:tooltip="Статья 5.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w:history="1">
        <w:r w:rsidRPr="00FC56EC">
          <w:rPr>
            <w:sz w:val="20"/>
            <w:szCs w:val="20"/>
            <w:lang w:eastAsia="ar-SA"/>
          </w:rPr>
          <w:t>статьей 5.1</w:t>
        </w:r>
      </w:hyperlink>
      <w:r w:rsidRPr="00FC56EC">
        <w:rPr>
          <w:sz w:val="20"/>
          <w:szCs w:val="20"/>
          <w:lang w:eastAsia="ar-SA"/>
        </w:rPr>
        <w:t xml:space="preserve"> настоящего Федерального закона требования к осуществлению деятельности в границах территории объекта культурного наследия, включенного в реестр,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6) не использовать объект культурного наследия (за исключением оборудованных с учетом требований противопожарной безопасности объектов культурного наследия, предназначенных либо предназначавшихся для осуществления и (или) обеспечения указанных ниже видов хозяйственной деятельности, и помещений для хранения предметов религиозного назначения, включая свечи и лампадное масло):</w:t>
      </w:r>
    </w:p>
    <w:p w:rsidR="00FC56EC" w:rsidRPr="00FC56EC" w:rsidRDefault="00FC56EC" w:rsidP="00FC56EC">
      <w:pPr>
        <w:suppressAutoHyphens/>
        <w:ind w:firstLine="709"/>
        <w:jc w:val="both"/>
        <w:rPr>
          <w:sz w:val="20"/>
          <w:szCs w:val="20"/>
          <w:lang w:eastAsia="ar-SA"/>
        </w:rPr>
      </w:pPr>
      <w:r w:rsidRPr="00FC56EC">
        <w:rPr>
          <w:sz w:val="20"/>
          <w:szCs w:val="20"/>
          <w:lang w:eastAsia="ar-SA"/>
        </w:rPr>
        <w:t>- под склады и объекты производства взрывчатых и огнеопасных материалов, предметов и веществ, загрязняющих интерьер объекта культурного наследия, его фасад, территорию и водные объекты и (или) имеющих вредные парогазообразные и иные выделения;</w:t>
      </w:r>
    </w:p>
    <w:p w:rsidR="00FC56EC" w:rsidRPr="00FC56EC" w:rsidRDefault="00FC56EC" w:rsidP="00FC56EC">
      <w:pPr>
        <w:suppressAutoHyphens/>
        <w:ind w:firstLine="709"/>
        <w:jc w:val="both"/>
        <w:rPr>
          <w:sz w:val="20"/>
          <w:szCs w:val="20"/>
          <w:lang w:eastAsia="ar-SA"/>
        </w:rPr>
      </w:pPr>
      <w:r w:rsidRPr="00FC56EC">
        <w:rPr>
          <w:sz w:val="20"/>
          <w:szCs w:val="20"/>
          <w:lang w:eastAsia="ar-SA"/>
        </w:rPr>
        <w:t>- под объекты производства, имеющие оборудование, оказывающее динамическое и вибрационное воздействие на конструкции объекта культурного наследия, независимо от мощности данного оборудования;</w:t>
      </w:r>
    </w:p>
    <w:p w:rsidR="00FC56EC" w:rsidRPr="00FC56EC" w:rsidRDefault="00FC56EC" w:rsidP="00FC56EC">
      <w:pPr>
        <w:suppressAutoHyphens/>
        <w:ind w:firstLine="709"/>
        <w:jc w:val="both"/>
        <w:rPr>
          <w:sz w:val="20"/>
          <w:szCs w:val="20"/>
          <w:lang w:eastAsia="ar-SA"/>
        </w:rPr>
      </w:pPr>
      <w:r w:rsidRPr="00FC56EC">
        <w:rPr>
          <w:sz w:val="20"/>
          <w:szCs w:val="20"/>
          <w:lang w:eastAsia="ar-SA"/>
        </w:rPr>
        <w:t>- под объекты производства и лаборатории, связанные с неблагоприятным для объекта культурного наследия температурно-влажностным режимом и применением химически активных веществ;</w:t>
      </w:r>
    </w:p>
    <w:p w:rsidR="00FC56EC" w:rsidRPr="00FC56EC" w:rsidRDefault="00FC56EC" w:rsidP="00FC56EC">
      <w:pPr>
        <w:suppressAutoHyphens/>
        <w:ind w:firstLine="709"/>
        <w:jc w:val="both"/>
        <w:rPr>
          <w:sz w:val="20"/>
          <w:szCs w:val="20"/>
          <w:lang w:eastAsia="ar-SA"/>
        </w:rPr>
      </w:pPr>
      <w:r w:rsidRPr="00FC56EC">
        <w:rPr>
          <w:sz w:val="20"/>
          <w:szCs w:val="20"/>
          <w:lang w:eastAsia="ar-SA"/>
        </w:rPr>
        <w:t>7) незамедлительно извещать соответствующий орган охраны объектов культурного наследия обо всех известных ему повреждениях, авариях или об иных обстоятельствах, причинивших вред объекту культурного наследия, включая объект археологического наследия, земельному участку в границах территории объекта культурного наследия либо земельному участку, в границах которого располагается объект археологического наследия, или угрожающих причинением такого вреда, и безотлагательно принимать меры по предотвращению дальнейшего разрушения, в том числе проводить противоаварийные работы в порядке, установленном для проведения работ по сохранению объекта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8) не допускать ухудшения состояния территории объекта культурного наследия, включенного в реестр, поддерживать территорию объекта культурного наследия в благоустроенном состоянии.</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Необходимый состав зон охраны объекта культурного наследия определяется проектом зон охраны объекта культурного наследия. </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При разработке градостроительной документации необходимо учитывать, что земли историко-культурного назначения должны использоваться строго в соответствии с их целевым назначением. Поэтому настоящим генпланом не предусматривается изменение целевого назначения земель историко-культурного назначения, не предусматривается на их территории и деятельность не соответствующая их целевому назначению. Учтено, что  для организации карьеров для добычи песка и песочно-гравийных смесей и других полезных ископаемых на территории поселения необходимо  проводить  государственную историко-культурную экспертизу в соответствии со статьей 30 Федерального закона от 25 июня 2002 года №73-ФЗ «Об объектах культурного наследия (памятниках истории и культуры)  народов Российской Федерации. </w:t>
      </w:r>
    </w:p>
    <w:p w:rsidR="00FC56EC" w:rsidRPr="00FC56EC" w:rsidRDefault="00FC56EC" w:rsidP="00FC56EC">
      <w:pPr>
        <w:suppressAutoHyphens/>
        <w:ind w:firstLine="709"/>
        <w:jc w:val="both"/>
        <w:rPr>
          <w:sz w:val="20"/>
          <w:szCs w:val="20"/>
          <w:lang w:eastAsia="ar-SA"/>
        </w:rPr>
      </w:pPr>
      <w:r w:rsidRPr="00FC56EC">
        <w:rPr>
          <w:sz w:val="20"/>
          <w:szCs w:val="20"/>
          <w:lang w:eastAsia="ar-SA"/>
        </w:rP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и постановлениями РФ и субъектов Российской Федерации, в том числе Федеральным законом от 05.04.2016 г. №95-ФЗ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 Постановлением Правительства Российской Федерации от 12 сентября 2015 г. № 972 «Положение о зонах охраны объектов культурного наследия (памятников истории и культуры) народов Российской Федерации»  и Приказа Минкультуры России от 04.06.2015 № 1745 «Об утверждении требований к составлению проектов границ территорий объектов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Статьей 34.1. Федерального закона от 25.06.2002 №73 – ФЗ «Об объектах культурного наследия (памятниках истории и культуры) народов Российской Федерации» (в редакции ФЗ от 03.08.2018 </w:t>
      </w:r>
      <w:hyperlink r:id="rId88" w:tooltip="Федеральный закон от 30.12.2015 N 459-ФЗ &quot;О внесении изменений в Федеральный закон &quot;Об объектах культурного наследия (памятниках истории и культуры) народов Российской Федерации&quot; и отдельные законодательные акты Российской Федерации&quot;{КонсультантПлюс}" w:history="1">
        <w:r w:rsidRPr="00FC56EC">
          <w:rPr>
            <w:sz w:val="20"/>
            <w:szCs w:val="20"/>
            <w:lang w:eastAsia="ar-SA"/>
          </w:rPr>
          <w:t>№ 342-ФЗ</w:t>
        </w:r>
      </w:hyperlink>
      <w:r w:rsidRPr="00FC56EC">
        <w:rPr>
          <w:sz w:val="20"/>
          <w:szCs w:val="20"/>
          <w:lang w:eastAsia="ar-SA"/>
        </w:rPr>
        <w:t>)  определено:</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Пунктом 1. 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89" w:history="1">
        <w:r w:rsidRPr="00FC56EC">
          <w:rPr>
            <w:sz w:val="20"/>
            <w:szCs w:val="20"/>
            <w:lang w:eastAsia="ar-SA"/>
          </w:rPr>
          <w:t>статьей 56.4 ФЗ №73</w:t>
        </w:r>
      </w:hyperlink>
      <w:r w:rsidRPr="00FC56EC">
        <w:rPr>
          <w:sz w:val="20"/>
          <w:szCs w:val="20"/>
          <w:lang w:eastAsia="ar-SA"/>
        </w:rPr>
        <w:t xml:space="preserve">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FC56EC" w:rsidRPr="00FC56EC" w:rsidRDefault="00FC56EC" w:rsidP="00FC56EC">
      <w:pPr>
        <w:suppressAutoHyphens/>
        <w:ind w:firstLine="709"/>
        <w:jc w:val="both"/>
        <w:rPr>
          <w:sz w:val="20"/>
          <w:szCs w:val="20"/>
          <w:lang w:eastAsia="ar-SA"/>
        </w:rPr>
      </w:pPr>
      <w:r w:rsidRPr="00FC56EC">
        <w:rPr>
          <w:sz w:val="20"/>
          <w:szCs w:val="20"/>
          <w:lang w:eastAsia="ar-SA"/>
        </w:rPr>
        <w:t>Пунктом 3. Границы защитной зоны объекта культурного наследия устанавливаются:</w:t>
      </w:r>
    </w:p>
    <w:p w:rsidR="00FC56EC" w:rsidRPr="00FC56EC" w:rsidRDefault="00FC56EC" w:rsidP="00FC56EC">
      <w:pPr>
        <w:suppressAutoHyphens/>
        <w:ind w:firstLine="709"/>
        <w:jc w:val="both"/>
        <w:rPr>
          <w:sz w:val="20"/>
          <w:szCs w:val="20"/>
          <w:lang w:eastAsia="ar-SA"/>
        </w:rPr>
      </w:pPr>
      <w:r w:rsidRPr="00FC56EC">
        <w:rPr>
          <w:sz w:val="20"/>
          <w:szCs w:val="20"/>
          <w:lang w:eastAsia="ar-SA"/>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FC56EC" w:rsidRPr="00FC56EC" w:rsidRDefault="00FC56EC" w:rsidP="00FC56EC">
      <w:pPr>
        <w:suppressAutoHyphens/>
        <w:ind w:firstLine="709"/>
        <w:jc w:val="both"/>
        <w:rPr>
          <w:sz w:val="20"/>
          <w:szCs w:val="20"/>
          <w:lang w:eastAsia="ar-SA"/>
        </w:rPr>
      </w:pPr>
      <w:r w:rsidRPr="00FC56EC">
        <w:rPr>
          <w:sz w:val="20"/>
          <w:szCs w:val="20"/>
          <w:lang w:eastAsia="ar-SA"/>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FC56EC" w:rsidRPr="00FC56EC" w:rsidRDefault="00FC56EC" w:rsidP="00FC56EC">
      <w:pPr>
        <w:suppressAutoHyphens/>
        <w:ind w:firstLine="709"/>
        <w:jc w:val="both"/>
        <w:rPr>
          <w:sz w:val="20"/>
          <w:szCs w:val="20"/>
          <w:lang w:eastAsia="ar-SA"/>
        </w:rPr>
      </w:pPr>
      <w:r w:rsidRPr="00FC56EC">
        <w:rPr>
          <w:sz w:val="20"/>
          <w:szCs w:val="20"/>
          <w:lang w:eastAsia="ar-SA"/>
        </w:rPr>
        <w:lastRenderedPageBreak/>
        <w:t>Пунктом 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FC56EC" w:rsidRPr="00FC56EC" w:rsidRDefault="00FC56EC" w:rsidP="00FC56EC">
      <w:pPr>
        <w:suppressAutoHyphens/>
        <w:ind w:firstLine="709"/>
        <w:jc w:val="both"/>
        <w:rPr>
          <w:sz w:val="20"/>
          <w:szCs w:val="20"/>
          <w:lang w:eastAsia="ar-SA"/>
        </w:rPr>
      </w:pPr>
      <w:r w:rsidRPr="00FC56EC">
        <w:rPr>
          <w:sz w:val="20"/>
          <w:szCs w:val="20"/>
          <w:lang w:eastAsia="ar-SA"/>
        </w:rPr>
        <w:t>Пунктом 6. Защитная зона объекта культурного наследия прекращает существование со дня утверждения в порядке, установленном статьей 34 настоящего Федерального закона, проекта зон охраны такого объекта культурного наследия.</w:t>
      </w:r>
    </w:p>
    <w:p w:rsidR="00FC56EC" w:rsidRPr="00FC56EC" w:rsidRDefault="00FC56EC" w:rsidP="00FC56EC">
      <w:pPr>
        <w:suppressAutoHyphens/>
        <w:ind w:firstLine="709"/>
        <w:jc w:val="both"/>
        <w:rPr>
          <w:sz w:val="20"/>
          <w:szCs w:val="20"/>
          <w:lang w:eastAsia="ar-SA"/>
        </w:rPr>
      </w:pPr>
      <w:r w:rsidRPr="00FC56EC">
        <w:rPr>
          <w:sz w:val="20"/>
          <w:szCs w:val="20"/>
          <w:lang w:eastAsia="ar-SA"/>
        </w:rPr>
        <w:t>В случае, если орган охраны объектов культурного наследия не имеет данных об отсутствии на землях, подлежащих воздействию земляных, строительных, мелиоративных, хозяйственных и иных работ,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в соответствии со статьями 28, 30 Федерального закона от 25 июня 2002 года №73-ФЗ «Об объектах культурного наследия (памятниках истории и культуры) народов Российской Федерации» необходимо проведение государственной историко-культурной экспертизы. Порядок проведения  историко-культурной экспертизы регламентируется Положением о государственной историко-культурной экспертизе, утвержденным Постановлением Правительства Российской Федерации от 15 июля 2009 года №569.</w:t>
      </w:r>
    </w:p>
    <w:p w:rsidR="00FC56EC" w:rsidRPr="00FC56EC" w:rsidRDefault="00FC56EC" w:rsidP="00FC56EC">
      <w:pPr>
        <w:suppressAutoHyphens/>
        <w:ind w:firstLine="709"/>
        <w:jc w:val="both"/>
        <w:rPr>
          <w:sz w:val="20"/>
          <w:szCs w:val="20"/>
          <w:lang w:eastAsia="ar-SA"/>
        </w:rPr>
      </w:pPr>
      <w:r w:rsidRPr="00FC56EC">
        <w:rPr>
          <w:sz w:val="20"/>
          <w:szCs w:val="20"/>
          <w:lang w:eastAsia="ar-SA"/>
        </w:rPr>
        <w:t xml:space="preserve">Кроме того на территории Новгородской области необходимо учитывать требования Закона Новгородской области «Об объектах культурного наследия (памятниках истории и культуры) на территории Новгородской области от  5 января 2004 года № 226-ОЗ  (в ред. областных </w:t>
      </w:r>
      <w:hyperlink r:id="rId90" w:history="1">
        <w:r w:rsidRPr="00FC56EC">
          <w:rPr>
            <w:sz w:val="20"/>
            <w:szCs w:val="20"/>
            <w:lang w:eastAsia="ar-SA"/>
          </w:rPr>
          <w:t>законов Новгородской области от 03.06.2005 № 481-ОЗ</w:t>
        </w:r>
      </w:hyperlink>
      <w:r w:rsidRPr="00FC56EC">
        <w:rPr>
          <w:sz w:val="20"/>
          <w:szCs w:val="20"/>
          <w:lang w:eastAsia="ar-SA"/>
        </w:rPr>
        <w:t xml:space="preserve">, </w:t>
      </w:r>
      <w:hyperlink r:id="rId91" w:history="1">
        <w:r w:rsidRPr="00FC56EC">
          <w:rPr>
            <w:sz w:val="20"/>
            <w:szCs w:val="20"/>
            <w:lang w:eastAsia="ar-SA"/>
          </w:rPr>
          <w:t>от 03.04.2006 № 648-ОЗ</w:t>
        </w:r>
      </w:hyperlink>
      <w:r w:rsidRPr="00FC56EC">
        <w:rPr>
          <w:sz w:val="20"/>
          <w:szCs w:val="20"/>
          <w:lang w:eastAsia="ar-SA"/>
        </w:rPr>
        <w:t xml:space="preserve">, </w:t>
      </w:r>
      <w:hyperlink r:id="rId92" w:history="1">
        <w:r w:rsidRPr="00FC56EC">
          <w:rPr>
            <w:sz w:val="20"/>
            <w:szCs w:val="20"/>
            <w:lang w:eastAsia="ar-SA"/>
          </w:rPr>
          <w:t>от 12.07.2007 № 141-ОЗ</w:t>
        </w:r>
      </w:hyperlink>
      <w:r w:rsidRPr="00FC56EC">
        <w:rPr>
          <w:sz w:val="20"/>
          <w:szCs w:val="20"/>
          <w:lang w:eastAsia="ar-SA"/>
        </w:rPr>
        <w:t xml:space="preserve">, </w:t>
      </w:r>
      <w:hyperlink r:id="rId93" w:history="1">
        <w:r w:rsidRPr="00FC56EC">
          <w:rPr>
            <w:sz w:val="20"/>
            <w:szCs w:val="20"/>
            <w:lang w:eastAsia="ar-SA"/>
          </w:rPr>
          <w:t>от 04.12.2007 № 205-ОЗ</w:t>
        </w:r>
      </w:hyperlink>
      <w:r w:rsidRPr="00FC56EC">
        <w:rPr>
          <w:sz w:val="20"/>
          <w:szCs w:val="20"/>
          <w:lang w:eastAsia="ar-SA"/>
        </w:rPr>
        <w:t xml:space="preserve">, </w:t>
      </w:r>
      <w:hyperlink r:id="rId94" w:history="1">
        <w:r w:rsidRPr="00FC56EC">
          <w:rPr>
            <w:sz w:val="20"/>
            <w:szCs w:val="20"/>
            <w:lang w:eastAsia="ar-SA"/>
          </w:rPr>
          <w:t>от 10.03.2011 № 941-ОЗ</w:t>
        </w:r>
      </w:hyperlink>
      <w:r w:rsidRPr="00FC56EC">
        <w:rPr>
          <w:sz w:val="20"/>
          <w:szCs w:val="20"/>
          <w:lang w:eastAsia="ar-SA"/>
        </w:rPr>
        <w:t xml:space="preserve">, </w:t>
      </w:r>
      <w:hyperlink r:id="rId95" w:history="1">
        <w:r w:rsidRPr="00FC56EC">
          <w:rPr>
            <w:sz w:val="20"/>
            <w:szCs w:val="20"/>
            <w:lang w:eastAsia="ar-SA"/>
          </w:rPr>
          <w:t>от 27.01.2012 № 10-ОЗ</w:t>
        </w:r>
      </w:hyperlink>
      <w:r w:rsidRPr="00FC56EC">
        <w:rPr>
          <w:sz w:val="20"/>
          <w:szCs w:val="20"/>
          <w:lang w:eastAsia="ar-SA"/>
        </w:rPr>
        <w:t xml:space="preserve">, </w:t>
      </w:r>
      <w:hyperlink r:id="rId96" w:history="1">
        <w:r w:rsidRPr="00FC56EC">
          <w:rPr>
            <w:sz w:val="20"/>
            <w:szCs w:val="20"/>
            <w:lang w:eastAsia="ar-SA"/>
          </w:rPr>
          <w:t>от 20.12.2013 № 425-ОЗ</w:t>
        </w:r>
      </w:hyperlink>
      <w:r w:rsidRPr="00FC56EC">
        <w:rPr>
          <w:sz w:val="20"/>
          <w:szCs w:val="20"/>
          <w:lang w:eastAsia="ar-SA"/>
        </w:rPr>
        <w:t xml:space="preserve">, </w:t>
      </w:r>
      <w:hyperlink r:id="rId97" w:history="1">
        <w:r w:rsidRPr="00FC56EC">
          <w:rPr>
            <w:sz w:val="20"/>
            <w:szCs w:val="20"/>
            <w:lang w:eastAsia="ar-SA"/>
          </w:rPr>
          <w:t>от 27.03.2015 № 751-ОЗ</w:t>
        </w:r>
      </w:hyperlink>
      <w:r w:rsidRPr="00FC56EC">
        <w:rPr>
          <w:sz w:val="20"/>
          <w:szCs w:val="20"/>
          <w:lang w:eastAsia="ar-SA"/>
        </w:rPr>
        <w:t xml:space="preserve">, от 31.10.2016 №9-ОЗ, от 27.10.2017 №179-ОЗ, </w:t>
      </w:r>
      <w:hyperlink r:id="rId98" w:history="1">
        <w:r w:rsidRPr="00FC56EC">
          <w:rPr>
            <w:sz w:val="20"/>
            <w:szCs w:val="20"/>
            <w:lang w:eastAsia="ar-SA"/>
          </w:rPr>
          <w:t>от 29.10.2018 № 312-ОЗ</w:t>
        </w:r>
      </w:hyperlink>
      <w:r w:rsidRPr="00FC56EC">
        <w:rPr>
          <w:sz w:val="20"/>
          <w:szCs w:val="20"/>
          <w:lang w:eastAsia="ar-SA"/>
        </w:rPr>
        <w:t>, от 03.06.2019 №421-ОЗ, от 01.02.2022 №69-ОЗ).</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На территории Угловского городского поселения имеется 19 объектов археологического наследия, 5 объектов  архитектуры и градостроительства и 2 захоронения - памятников истории.</w:t>
      </w: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t>Перечень объектов культурного наследия по Угловскому городскому поселению представлен ниже в соответствии с данными схемы территориального планирования Новгородской области (в ред. от 20.01.2023 №32) (с сохранением нумерации согласно СТП НО).</w:t>
      </w:r>
    </w:p>
    <w:p w:rsidR="00FC56EC" w:rsidRPr="00FC56EC" w:rsidRDefault="00FC56EC" w:rsidP="00FC56EC">
      <w:pPr>
        <w:widowControl w:val="0"/>
        <w:suppressAutoHyphens/>
        <w:autoSpaceDE w:val="0"/>
        <w:jc w:val="right"/>
        <w:rPr>
          <w:sz w:val="20"/>
          <w:szCs w:val="20"/>
          <w:lang w:eastAsia="ar-SA"/>
        </w:rPr>
      </w:pPr>
      <w:r w:rsidRPr="00FC56EC">
        <w:rPr>
          <w:sz w:val="20"/>
          <w:szCs w:val="20"/>
          <w:lang w:eastAsia="ar-SA"/>
        </w:rPr>
        <w:t>Таблица 2.3.1.</w:t>
      </w:r>
    </w:p>
    <w:p w:rsidR="00FC56EC" w:rsidRPr="00FC56EC" w:rsidRDefault="00FC56EC" w:rsidP="00303465">
      <w:pPr>
        <w:widowControl w:val="0"/>
        <w:numPr>
          <w:ilvl w:val="0"/>
          <w:numId w:val="6"/>
        </w:numPr>
        <w:suppressAutoHyphens/>
        <w:autoSpaceDE w:val="0"/>
        <w:ind w:firstLine="720"/>
        <w:jc w:val="center"/>
        <w:rPr>
          <w:b/>
          <w:sz w:val="20"/>
          <w:szCs w:val="20"/>
          <w:lang w:eastAsia="ar-SA"/>
        </w:rPr>
      </w:pPr>
      <w:r w:rsidRPr="00FC56EC">
        <w:rPr>
          <w:b/>
          <w:sz w:val="20"/>
          <w:szCs w:val="20"/>
          <w:lang w:eastAsia="ar-SA"/>
        </w:rPr>
        <w:t>Объекты архитектуры и градостроительства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3"/>
        <w:gridCol w:w="1524"/>
        <w:gridCol w:w="3518"/>
        <w:gridCol w:w="2816"/>
        <w:gridCol w:w="1824"/>
      </w:tblGrid>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 п/п</w:t>
            </w:r>
          </w:p>
        </w:tc>
        <w:tc>
          <w:tcPr>
            <w:tcW w:w="1524" w:type="dxa"/>
            <w:shd w:val="clear" w:color="auto" w:fill="auto"/>
            <w:noWrap/>
            <w:vAlign w:val="center"/>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Вид объекта культурного наследия (ОКН)</w:t>
            </w:r>
          </w:p>
        </w:tc>
        <w:tc>
          <w:tcPr>
            <w:tcW w:w="3522" w:type="dxa"/>
            <w:shd w:val="clear" w:color="auto" w:fill="auto"/>
            <w:vAlign w:val="center"/>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Наименование объекта</w:t>
            </w:r>
          </w:p>
        </w:tc>
        <w:tc>
          <w:tcPr>
            <w:tcW w:w="2818" w:type="dxa"/>
            <w:shd w:val="clear" w:color="auto" w:fill="auto"/>
            <w:vAlign w:val="center"/>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Местоположение, адресное описание</w:t>
            </w:r>
          </w:p>
        </w:tc>
        <w:tc>
          <w:tcPr>
            <w:tcW w:w="1824" w:type="dxa"/>
            <w:shd w:val="clear" w:color="auto" w:fill="auto"/>
            <w:noWrap/>
            <w:vAlign w:val="center"/>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Категория историко-культурного значения</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950</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Усадьба В.И.Грессер. Парк (местечко Крапчуха) XIX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д. Озерки, мест. “Крапачуха “</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966</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Церковь Михаила Архангела XIX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д. Трубы</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967</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Церковь Рождества Христова XIX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п. Угловка</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974</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Усадьба Евстифеевых. Парк XVIII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д. Языково</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984</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Место, где находилась усадьба Крапачуха"" XIX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д. Озерки, мест. “Крапачуха “</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r w:rsidR="00FC56EC" w:rsidRPr="00FC56EC" w:rsidTr="00FC56EC">
        <w:trPr>
          <w:trHeight w:val="510"/>
          <w:jc w:val="center"/>
        </w:trPr>
        <w:tc>
          <w:tcPr>
            <w:tcW w:w="733" w:type="dxa"/>
            <w:shd w:val="clear" w:color="auto" w:fill="auto"/>
            <w:noWrap/>
            <w:vAlign w:val="center"/>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988</w:t>
            </w:r>
          </w:p>
        </w:tc>
        <w:tc>
          <w:tcPr>
            <w:tcW w:w="15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Памятник</w:t>
            </w:r>
          </w:p>
        </w:tc>
        <w:tc>
          <w:tcPr>
            <w:tcW w:w="3522"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Место усадьбы, где жил Миклухо-Маклай (1846-1888 гг.) XIX в.</w:t>
            </w:r>
          </w:p>
        </w:tc>
        <w:tc>
          <w:tcPr>
            <w:tcW w:w="2818" w:type="dxa"/>
            <w:shd w:val="clear" w:color="auto" w:fill="auto"/>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Окуловский район, д. Языково</w:t>
            </w:r>
          </w:p>
        </w:tc>
        <w:tc>
          <w:tcPr>
            <w:tcW w:w="1824" w:type="dxa"/>
            <w:shd w:val="clear" w:color="auto" w:fill="auto"/>
            <w:noWrap/>
            <w:vAlign w:val="center"/>
            <w:hideMark/>
          </w:tcPr>
          <w:p w:rsidR="00FC56EC" w:rsidRPr="00FC56EC" w:rsidRDefault="00FC56EC" w:rsidP="00FC56EC">
            <w:pPr>
              <w:widowControl w:val="0"/>
              <w:suppressAutoHyphens/>
              <w:autoSpaceDE w:val="0"/>
              <w:rPr>
                <w:color w:val="000000"/>
                <w:sz w:val="20"/>
                <w:szCs w:val="20"/>
              </w:rPr>
            </w:pPr>
            <w:r w:rsidRPr="00FC56EC">
              <w:rPr>
                <w:color w:val="000000"/>
                <w:sz w:val="20"/>
                <w:szCs w:val="20"/>
              </w:rPr>
              <w:t>Региональное</w:t>
            </w:r>
          </w:p>
        </w:tc>
      </w:tr>
    </w:tbl>
    <w:p w:rsidR="00FC56EC" w:rsidRPr="00FC56EC" w:rsidRDefault="00FC56EC" w:rsidP="00FC56EC">
      <w:pPr>
        <w:widowControl w:val="0"/>
        <w:suppressAutoHyphens/>
        <w:autoSpaceDE w:val="0"/>
        <w:jc w:val="both"/>
        <w:rPr>
          <w:sz w:val="20"/>
          <w:szCs w:val="20"/>
          <w:lang w:eastAsia="ar-SA"/>
        </w:rPr>
      </w:pPr>
    </w:p>
    <w:p w:rsidR="00FC56EC" w:rsidRPr="00FC56EC" w:rsidRDefault="00FC56EC" w:rsidP="00FC56EC">
      <w:pPr>
        <w:widowControl w:val="0"/>
        <w:suppressAutoHyphens/>
        <w:autoSpaceDE w:val="0"/>
        <w:jc w:val="right"/>
        <w:rPr>
          <w:sz w:val="20"/>
          <w:szCs w:val="20"/>
          <w:lang w:eastAsia="ar-SA"/>
        </w:rPr>
      </w:pPr>
      <w:r w:rsidRPr="00FC56EC">
        <w:rPr>
          <w:sz w:val="20"/>
          <w:szCs w:val="20"/>
          <w:lang w:eastAsia="ar-SA"/>
        </w:rPr>
        <w:t xml:space="preserve"> Таблица 2.3.2.</w:t>
      </w:r>
    </w:p>
    <w:p w:rsidR="00FC56EC" w:rsidRPr="00FC56EC" w:rsidRDefault="00FC56EC" w:rsidP="00303465">
      <w:pPr>
        <w:widowControl w:val="0"/>
        <w:numPr>
          <w:ilvl w:val="0"/>
          <w:numId w:val="6"/>
        </w:numPr>
        <w:suppressAutoHyphens/>
        <w:autoSpaceDE w:val="0"/>
        <w:ind w:firstLine="720"/>
        <w:jc w:val="center"/>
        <w:rPr>
          <w:b/>
          <w:sz w:val="20"/>
          <w:szCs w:val="20"/>
          <w:lang w:eastAsia="ar-SA"/>
        </w:rPr>
      </w:pPr>
      <w:r w:rsidRPr="00FC56EC">
        <w:rPr>
          <w:b/>
          <w:sz w:val="20"/>
          <w:szCs w:val="20"/>
          <w:lang w:eastAsia="ar-SA"/>
        </w:rPr>
        <w:t>Памятники истории</w:t>
      </w:r>
    </w:p>
    <w:tbl>
      <w:tblPr>
        <w:tblW w:w="5000" w:type="pct"/>
        <w:tblLook w:val="04A0"/>
      </w:tblPr>
      <w:tblGrid>
        <w:gridCol w:w="787"/>
        <w:gridCol w:w="3946"/>
        <w:gridCol w:w="2306"/>
        <w:gridCol w:w="1810"/>
        <w:gridCol w:w="1566"/>
      </w:tblGrid>
      <w:tr w:rsidR="00FC56EC" w:rsidRPr="00FC56EC" w:rsidTr="00FC56EC">
        <w:trPr>
          <w:trHeight w:val="1275"/>
          <w:tblHeader/>
        </w:trPr>
        <w:tc>
          <w:tcPr>
            <w:tcW w:w="788"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 xml:space="preserve">№ </w:t>
            </w:r>
          </w:p>
        </w:tc>
        <w:tc>
          <w:tcPr>
            <w:tcW w:w="395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Наименование объекта</w:t>
            </w:r>
          </w:p>
        </w:tc>
        <w:tc>
          <w:tcPr>
            <w:tcW w:w="2307"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Местоположение, адресное описание</w:t>
            </w:r>
          </w:p>
        </w:tc>
        <w:tc>
          <w:tcPr>
            <w:tcW w:w="181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Тип воинского кладбища, военного мемориального кладбища</w:t>
            </w:r>
          </w:p>
        </w:tc>
        <w:tc>
          <w:tcPr>
            <w:tcW w:w="1566"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Значение объекта</w:t>
            </w:r>
          </w:p>
        </w:tc>
      </w:tr>
      <w:tr w:rsidR="00FC56EC" w:rsidRPr="00FC56EC" w:rsidTr="00FC56EC">
        <w:trPr>
          <w:trHeight w:val="866"/>
          <w:tblHeader/>
        </w:trPr>
        <w:tc>
          <w:tcPr>
            <w:tcW w:w="788"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385</w:t>
            </w:r>
          </w:p>
        </w:tc>
        <w:tc>
          <w:tcPr>
            <w:tcW w:w="395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Одиночная могила летчика Минина, погибшего в воздушном бою с немецко-фашистскими захватчиками в 1942 году 1942 г.</w:t>
            </w:r>
          </w:p>
        </w:tc>
        <w:tc>
          <w:tcPr>
            <w:tcW w:w="2307"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Окуловский район, д. Селище, гражданское кладбище</w:t>
            </w:r>
          </w:p>
        </w:tc>
        <w:tc>
          <w:tcPr>
            <w:tcW w:w="181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Воинское кладбище</w:t>
            </w:r>
          </w:p>
        </w:tc>
        <w:tc>
          <w:tcPr>
            <w:tcW w:w="1566"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Региональный</w:t>
            </w:r>
          </w:p>
        </w:tc>
      </w:tr>
      <w:tr w:rsidR="00FC56EC" w:rsidRPr="00FC56EC" w:rsidTr="00FC56EC">
        <w:trPr>
          <w:trHeight w:val="936"/>
          <w:tblHeader/>
        </w:trPr>
        <w:tc>
          <w:tcPr>
            <w:tcW w:w="788"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390</w:t>
            </w:r>
          </w:p>
        </w:tc>
        <w:tc>
          <w:tcPr>
            <w:tcW w:w="395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Братская могила 2 воинов Советской Армии, погибших в период Великой Отечественной войны 1941-1945 гг. 1941 - 1945 гг.</w:t>
            </w:r>
          </w:p>
        </w:tc>
        <w:tc>
          <w:tcPr>
            <w:tcW w:w="2307"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Окуловский район, п. Угловка (восточная окраина, старое кладбище)</w:t>
            </w:r>
          </w:p>
        </w:tc>
        <w:tc>
          <w:tcPr>
            <w:tcW w:w="1810"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Воинское кладбище</w:t>
            </w:r>
          </w:p>
        </w:tc>
        <w:tc>
          <w:tcPr>
            <w:tcW w:w="1566" w:type="dxa"/>
            <w:tcBorders>
              <w:top w:val="single" w:sz="4" w:space="0" w:color="auto"/>
              <w:left w:val="nil"/>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Региональный</w:t>
            </w:r>
          </w:p>
        </w:tc>
      </w:tr>
    </w:tbl>
    <w:p w:rsidR="00FC56EC" w:rsidRPr="00FC56EC" w:rsidRDefault="00FC56EC" w:rsidP="00FC56EC">
      <w:pPr>
        <w:widowControl w:val="0"/>
        <w:suppressAutoHyphens/>
        <w:autoSpaceDE w:val="0"/>
        <w:jc w:val="both"/>
        <w:rPr>
          <w:sz w:val="20"/>
          <w:szCs w:val="20"/>
          <w:lang w:eastAsia="ar-SA"/>
        </w:rPr>
      </w:pPr>
    </w:p>
    <w:p w:rsidR="00FC56EC" w:rsidRPr="00FC56EC" w:rsidRDefault="00FC56EC" w:rsidP="00303465">
      <w:pPr>
        <w:widowControl w:val="0"/>
        <w:numPr>
          <w:ilvl w:val="0"/>
          <w:numId w:val="6"/>
        </w:numPr>
        <w:suppressAutoHyphens/>
        <w:autoSpaceDE w:val="0"/>
        <w:ind w:firstLine="720"/>
        <w:jc w:val="both"/>
        <w:rPr>
          <w:sz w:val="20"/>
          <w:szCs w:val="20"/>
          <w:lang w:eastAsia="ar-SA"/>
        </w:rPr>
      </w:pPr>
      <w:r w:rsidRPr="00FC56EC">
        <w:rPr>
          <w:sz w:val="20"/>
          <w:szCs w:val="20"/>
          <w:lang w:eastAsia="ar-SA"/>
        </w:rPr>
        <w:lastRenderedPageBreak/>
        <w:t>Перечень утвержденных границ территорий объектов культурного наследия представлен в таблице 2.3.3.</w:t>
      </w:r>
    </w:p>
    <w:p w:rsidR="00FC56EC" w:rsidRPr="00FC56EC" w:rsidRDefault="00FC56EC" w:rsidP="00FC56EC">
      <w:pPr>
        <w:widowControl w:val="0"/>
        <w:suppressAutoHyphens/>
        <w:autoSpaceDE w:val="0"/>
        <w:jc w:val="right"/>
        <w:rPr>
          <w:sz w:val="20"/>
          <w:szCs w:val="20"/>
          <w:lang w:eastAsia="ar-SA"/>
        </w:rPr>
      </w:pPr>
      <w:r w:rsidRPr="00FC56EC">
        <w:rPr>
          <w:sz w:val="20"/>
          <w:szCs w:val="20"/>
          <w:lang w:eastAsia="ar-SA"/>
        </w:rPr>
        <w:t>Таблица 2.3.3.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3"/>
        <w:gridCol w:w="3282"/>
        <w:gridCol w:w="3920"/>
        <w:gridCol w:w="2530"/>
      </w:tblGrid>
      <w:tr w:rsidR="00FC56EC" w:rsidRPr="00FC56EC" w:rsidTr="00FC56EC">
        <w:trPr>
          <w:trHeight w:val="531"/>
        </w:trPr>
        <w:tc>
          <w:tcPr>
            <w:tcW w:w="600"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 п/п</w:t>
            </w:r>
          </w:p>
        </w:tc>
        <w:tc>
          <w:tcPr>
            <w:tcW w:w="2880"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Наименование объекта культурного наследия, датировка</w:t>
            </w:r>
          </w:p>
        </w:tc>
        <w:tc>
          <w:tcPr>
            <w:tcW w:w="3440"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Адрес местонахождения объекта</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FC56EC" w:rsidRPr="00FC56EC" w:rsidRDefault="00FC56EC" w:rsidP="00FC56EC">
            <w:pPr>
              <w:widowControl w:val="0"/>
              <w:suppressAutoHyphens/>
              <w:autoSpaceDE w:val="0"/>
              <w:jc w:val="center"/>
              <w:rPr>
                <w:b/>
                <w:color w:val="000000"/>
                <w:sz w:val="20"/>
                <w:szCs w:val="20"/>
              </w:rPr>
            </w:pPr>
            <w:r w:rsidRPr="00FC56EC">
              <w:rPr>
                <w:b/>
                <w:color w:val="000000"/>
                <w:sz w:val="20"/>
                <w:szCs w:val="20"/>
              </w:rPr>
              <w:t>Документ об утверждении</w:t>
            </w:r>
          </w:p>
        </w:tc>
      </w:tr>
      <w:tr w:rsidR="00FC56EC" w:rsidRPr="00FC56EC" w:rsidTr="00FC56EC">
        <w:trPr>
          <w:trHeight w:val="836"/>
        </w:trPr>
        <w:tc>
          <w:tcPr>
            <w:tcW w:w="60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252</w:t>
            </w:r>
          </w:p>
        </w:tc>
        <w:tc>
          <w:tcPr>
            <w:tcW w:w="288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Одиночная могила летчика Минина, погибшего в воздушном бою с немецко-фашистскими захватчиками в 1942 году 1942 г.</w:t>
            </w:r>
          </w:p>
        </w:tc>
        <w:tc>
          <w:tcPr>
            <w:tcW w:w="344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Окуловский район, д. Селище, гражданское кладбище</w:t>
            </w:r>
          </w:p>
        </w:tc>
        <w:tc>
          <w:tcPr>
            <w:tcW w:w="222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Приказ управления от 03.10.2017 № 731</w:t>
            </w:r>
          </w:p>
        </w:tc>
      </w:tr>
      <w:tr w:rsidR="00FC56EC" w:rsidRPr="00FC56EC" w:rsidTr="00FC56EC">
        <w:trPr>
          <w:trHeight w:val="906"/>
        </w:trPr>
        <w:tc>
          <w:tcPr>
            <w:tcW w:w="60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253</w:t>
            </w:r>
          </w:p>
        </w:tc>
        <w:tc>
          <w:tcPr>
            <w:tcW w:w="288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Братская могила 2 воинов Советской Армии, погибших в период Великой Отечественной войны 1941-1945 гг. 1941 - 1945 гг.</w:t>
            </w:r>
          </w:p>
        </w:tc>
        <w:tc>
          <w:tcPr>
            <w:tcW w:w="344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Окуловский район, р.п. Угловка (восточная окраина, старое кладбище)</w:t>
            </w:r>
          </w:p>
        </w:tc>
        <w:tc>
          <w:tcPr>
            <w:tcW w:w="2220" w:type="dxa"/>
            <w:shd w:val="clear" w:color="auto" w:fill="auto"/>
            <w:hideMark/>
          </w:tcPr>
          <w:p w:rsidR="00FC56EC" w:rsidRPr="00FC56EC" w:rsidRDefault="00FC56EC" w:rsidP="00FC56EC">
            <w:pPr>
              <w:widowControl w:val="0"/>
              <w:suppressAutoHyphens/>
              <w:autoSpaceDE w:val="0"/>
              <w:jc w:val="center"/>
              <w:rPr>
                <w:color w:val="000000"/>
                <w:sz w:val="20"/>
                <w:szCs w:val="20"/>
              </w:rPr>
            </w:pPr>
            <w:r w:rsidRPr="00FC56EC">
              <w:rPr>
                <w:color w:val="000000"/>
                <w:sz w:val="20"/>
                <w:szCs w:val="20"/>
              </w:rPr>
              <w:t>Приказ управления от 01.09.2017 № 624</w:t>
            </w:r>
          </w:p>
        </w:tc>
      </w:tr>
    </w:tbl>
    <w:p w:rsidR="00FC56EC" w:rsidRPr="00FC56EC" w:rsidRDefault="00FC56EC" w:rsidP="00FC56EC">
      <w:pPr>
        <w:widowControl w:val="0"/>
        <w:suppressAutoHyphens/>
        <w:autoSpaceDE w:val="0"/>
        <w:jc w:val="both"/>
        <w:rPr>
          <w:sz w:val="20"/>
          <w:szCs w:val="20"/>
          <w:lang w:eastAsia="ar-SA"/>
        </w:rPr>
      </w:pP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 xml:space="preserve">Для определения зон охраны и режимов использования земельных участков для объектов культурного наследия, границы которых в настоящее время не утверждены, следует руководствоваться ст. 5.1 и ст. 34.1 Федерального закона от 25 июня 2002 года № 73-ФЗ «Об объектах культурного наследия (памятниках истории и культуры) народов Российской Федерации». </w:t>
      </w: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Координаты зон объектов культурного наследия в системе координат МСК 53 при их наличии содержатся в указанных документах об утверждении зон охраны объектов культурного наследия, поэтому в приложениях не приводятся. При определении местоположения охранных зон данные из приказов сопоставлялись со сведениями ЕГРН (единого государственного реестра недвижимости) с целью выявления их постановки на учет. Далее представлены выкопировки из картографических материалов проекта схемы территориального планирования Новгородской области, на которых отображены установленные зоны охраны объектов культурного наследия, так как из-за мелкомасштабности карт, входящих в состав проекта схемы территориального планирования Новгородской области, невозможно однозначно установить какие ограничения отображены на картографических материалах проекта.</w:t>
      </w: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На территории поселения имеются  памятники археологии федерального значения (19 памятников), данные о котором в соответствии с  Приказом Министерства культуры Российской Федерации от 01.09.2015 № 2328 «Об утверждении перечня отдельных сведений об объектах археологического наследия, которые не подлежат опубликованию». Согласно выше указанного приказа не подлежат опубликованию:</w:t>
      </w: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«1. Сведения о местонахождении объекта археологического наследия (адрес объекта или при его отсутствии описание местоположения объекта).</w:t>
      </w:r>
      <w:bookmarkStart w:id="12" w:name="l3"/>
      <w:bookmarkEnd w:id="12"/>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2. Фотографическое (иное графическое) изображение объекта археологического наследия.</w:t>
      </w: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3. Описание границ территории объекта археологического наследия с приложением текстового описания местоположения этих границ, перечень координат характерных точек этих границ в системе координат, установленной для ведения государственного кадастра объектов недвижимости.</w:t>
      </w:r>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4. Сведения о наличии или об отсутствии зон охраны объекта археологического наследия.</w:t>
      </w:r>
      <w:bookmarkStart w:id="13" w:name="l7"/>
      <w:bookmarkEnd w:id="13"/>
    </w:p>
    <w:p w:rsidR="00FC56EC" w:rsidRP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5. Сведения о расположении объекта археологического наследия, имеющего вид "памятник" или "ансамбль", в границах зон охраны иного объекта культурного наследия.</w:t>
      </w:r>
    </w:p>
    <w:p w:rsidR="00FC56EC" w:rsidRDefault="00FC56EC" w:rsidP="00303465">
      <w:pPr>
        <w:widowControl w:val="0"/>
        <w:numPr>
          <w:ilvl w:val="0"/>
          <w:numId w:val="3"/>
        </w:numPr>
        <w:tabs>
          <w:tab w:val="num" w:pos="432"/>
        </w:tabs>
        <w:suppressAutoHyphens/>
        <w:autoSpaceDE w:val="0"/>
        <w:ind w:firstLine="709"/>
        <w:jc w:val="both"/>
        <w:rPr>
          <w:sz w:val="20"/>
          <w:szCs w:val="20"/>
          <w:lang w:eastAsia="ar-SA"/>
        </w:rPr>
      </w:pPr>
      <w:r w:rsidRPr="00FC56EC">
        <w:rPr>
          <w:sz w:val="20"/>
          <w:szCs w:val="20"/>
          <w:lang w:eastAsia="ar-SA"/>
        </w:rPr>
        <w:t>6. Сведения о предмете охраны объекта археологического наследия».</w:t>
      </w:r>
    </w:p>
    <w:p w:rsidR="008B1DA6" w:rsidRPr="008B1DA6" w:rsidRDefault="008B1DA6" w:rsidP="008B1DA6">
      <w:pPr>
        <w:keepNext/>
        <w:widowControl w:val="0"/>
        <w:tabs>
          <w:tab w:val="num" w:pos="432"/>
        </w:tabs>
        <w:suppressAutoHyphens/>
        <w:autoSpaceDE w:val="0"/>
        <w:spacing w:before="120" w:after="60"/>
        <w:ind w:firstLine="340"/>
        <w:jc w:val="center"/>
        <w:outlineLvl w:val="0"/>
        <w:rPr>
          <w:rFonts w:ascii="Arial" w:hAnsi="Arial" w:cs="Arial"/>
          <w:b/>
          <w:bCs/>
          <w:kern w:val="1"/>
          <w:sz w:val="20"/>
          <w:szCs w:val="20"/>
          <w:lang w:eastAsia="ar-SA"/>
        </w:rPr>
      </w:pPr>
      <w:bookmarkStart w:id="14" w:name="_Toc156912885"/>
      <w:r w:rsidRPr="008B1DA6">
        <w:rPr>
          <w:b/>
          <w:bCs/>
          <w:kern w:val="1"/>
          <w:sz w:val="20"/>
          <w:szCs w:val="20"/>
          <w:lang w:eastAsia="ar-SA"/>
        </w:rPr>
        <w:t>2.4. Особо охраняемые природные территории</w:t>
      </w:r>
      <w:bookmarkEnd w:id="14"/>
      <w:r w:rsidRPr="008B1DA6">
        <w:rPr>
          <w:b/>
          <w:bCs/>
          <w:kern w:val="1"/>
          <w:sz w:val="20"/>
          <w:szCs w:val="20"/>
          <w:lang w:eastAsia="ar-SA"/>
        </w:rPr>
        <w:t xml:space="preserve"> </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 основании п.4 ст.2 Федерального закона «Об особо охраняемых природных территориях» от 14 марта 1995 г.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Особо охраняемые природные территории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8B1DA6" w:rsidRPr="008B1DA6" w:rsidRDefault="008B1DA6" w:rsidP="008B1DA6">
      <w:pPr>
        <w:suppressAutoHyphens/>
        <w:ind w:firstLine="709"/>
        <w:jc w:val="both"/>
        <w:rPr>
          <w:sz w:val="20"/>
          <w:szCs w:val="20"/>
          <w:lang w:eastAsia="ar-SA"/>
        </w:rPr>
      </w:pPr>
      <w:r w:rsidRPr="008B1DA6">
        <w:rPr>
          <w:sz w:val="20"/>
          <w:szCs w:val="20"/>
          <w:lang w:eastAsia="ar-SA"/>
        </w:rPr>
        <w:t>Территория Окуловского муниципального района является уникальной и по своей природе, и по исторической памяти, и по богатейшему культурному наследию, которые и являются основными условиями, формирующими благоприятную рекреационную обстановку.</w:t>
      </w:r>
    </w:p>
    <w:p w:rsidR="008B1DA6" w:rsidRPr="008B1DA6" w:rsidRDefault="008B1DA6" w:rsidP="008B1DA6">
      <w:pPr>
        <w:suppressAutoHyphens/>
        <w:ind w:firstLine="709"/>
        <w:jc w:val="both"/>
        <w:rPr>
          <w:sz w:val="20"/>
          <w:szCs w:val="20"/>
          <w:lang w:eastAsia="ar-SA"/>
        </w:rPr>
      </w:pPr>
      <w:r w:rsidRPr="008B1DA6">
        <w:rPr>
          <w:sz w:val="20"/>
          <w:szCs w:val="20"/>
          <w:lang w:eastAsia="ar-SA"/>
        </w:rPr>
        <w:t>Живописная природа района, наличие лесов и водоемов создают прекрасные условия для организации различных видов отдыха. Здесь может осуществляться как организованная деятельность (оздоровительная, культурно-познавательская), так и неорганизованная деятельность (купание, рыбная ловля, сбор ягод, грибов). В наибольшей степени могут использоваться для отдыха участки вокруг озер, населенных пунктов, транспортных путей.</w:t>
      </w:r>
    </w:p>
    <w:p w:rsidR="008B1DA6" w:rsidRPr="008B1DA6" w:rsidRDefault="008B1DA6" w:rsidP="008B1DA6">
      <w:pPr>
        <w:suppressAutoHyphens/>
        <w:ind w:firstLine="709"/>
        <w:jc w:val="both"/>
        <w:rPr>
          <w:sz w:val="20"/>
          <w:szCs w:val="20"/>
          <w:lang w:eastAsia="ar-SA"/>
        </w:rPr>
      </w:pPr>
      <w:r w:rsidRPr="008B1DA6">
        <w:rPr>
          <w:sz w:val="20"/>
          <w:szCs w:val="20"/>
          <w:lang w:eastAsia="ar-SA"/>
        </w:rPr>
        <w:t xml:space="preserve">В соответствии со </w:t>
      </w:r>
      <w:hyperlink r:id="rId99" w:history="1">
        <w:r w:rsidRPr="008B1DA6">
          <w:rPr>
            <w:sz w:val="20"/>
            <w:szCs w:val="20"/>
            <w:u w:val="single"/>
            <w:lang w:eastAsia="ar-SA"/>
          </w:rPr>
          <w:t>статьей 26</w:t>
        </w:r>
      </w:hyperlink>
      <w:r w:rsidRPr="008B1DA6">
        <w:rPr>
          <w:sz w:val="20"/>
          <w:szCs w:val="20"/>
          <w:lang w:eastAsia="ar-SA"/>
        </w:rPr>
        <w:t xml:space="preserve"> Федерального закона от 14.03.95 № 33-ФЗ «Об особо охраняемых природных территориях» и в целях сохранения уникальных и ценных природных комплексов и объектов естественного и искусственного происхождения Федеральными и Региональными постановлениями  памятниками природы федерального и регионального значения на территории района было признано 25 объектов, в том числе Национальный парк «Валдайский». </w:t>
      </w:r>
    </w:p>
    <w:p w:rsidR="008B1DA6" w:rsidRPr="008B1DA6" w:rsidRDefault="008B1DA6" w:rsidP="008B1DA6">
      <w:pPr>
        <w:suppressAutoHyphens/>
        <w:ind w:firstLine="709"/>
        <w:jc w:val="both"/>
        <w:rPr>
          <w:sz w:val="20"/>
          <w:szCs w:val="20"/>
          <w:lang w:eastAsia="ar-SA"/>
        </w:rPr>
      </w:pPr>
      <w:r w:rsidRPr="008B1DA6">
        <w:rPr>
          <w:sz w:val="20"/>
          <w:szCs w:val="20"/>
          <w:lang w:eastAsia="ar-SA"/>
        </w:rPr>
        <w:t>На территории Угловского городского поселения находится   7 памятников природы, в том числе, один федерального значения.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Полный перечень особоохраняемых территорий частично или полностью, расположенных в границах Угловского городского поселения представлен в таблице 2.4.1.</w:t>
      </w:r>
    </w:p>
    <w:p w:rsidR="008B1DA6" w:rsidRPr="008B1DA6" w:rsidRDefault="008B1DA6" w:rsidP="008B1DA6">
      <w:pPr>
        <w:suppressAutoHyphens/>
        <w:ind w:firstLine="709"/>
        <w:jc w:val="right"/>
        <w:rPr>
          <w:color w:val="000000"/>
          <w:sz w:val="20"/>
          <w:szCs w:val="20"/>
          <w:lang w:eastAsia="ar-SA"/>
        </w:rPr>
      </w:pPr>
      <w:r w:rsidRPr="008B1DA6">
        <w:rPr>
          <w:color w:val="000000"/>
          <w:sz w:val="20"/>
          <w:szCs w:val="20"/>
          <w:lang w:eastAsia="ar-SA"/>
        </w:rPr>
        <w:lastRenderedPageBreak/>
        <w:t>Таблица 2.4.1.</w:t>
      </w:r>
    </w:p>
    <w:tbl>
      <w:tblPr>
        <w:tblW w:w="500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
        <w:gridCol w:w="1404"/>
        <w:gridCol w:w="1224"/>
        <w:gridCol w:w="916"/>
        <w:gridCol w:w="1412"/>
        <w:gridCol w:w="1223"/>
        <w:gridCol w:w="2137"/>
        <w:gridCol w:w="1675"/>
      </w:tblGrid>
      <w:tr w:rsidR="008B1DA6" w:rsidRPr="008B1DA6" w:rsidTr="008B1DA6">
        <w:trPr>
          <w:trHeight w:val="20"/>
          <w:tblHeader/>
        </w:trPr>
        <w:tc>
          <w:tcPr>
            <w:tcW w:w="418"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w:t>
            </w:r>
            <w:r w:rsidRPr="008B1DA6">
              <w:rPr>
                <w:b/>
                <w:color w:val="000000"/>
                <w:sz w:val="20"/>
                <w:szCs w:val="20"/>
              </w:rPr>
              <w:br/>
              <w:t>п/п</w:t>
            </w:r>
          </w:p>
        </w:tc>
        <w:tc>
          <w:tcPr>
            <w:tcW w:w="1386"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Название ООПТ</w:t>
            </w:r>
          </w:p>
        </w:tc>
        <w:tc>
          <w:tcPr>
            <w:tcW w:w="1208"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Категория ООПТ</w:t>
            </w:r>
          </w:p>
        </w:tc>
        <w:tc>
          <w:tcPr>
            <w:tcW w:w="904"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Значение ООПТ</w:t>
            </w:r>
          </w:p>
        </w:tc>
        <w:tc>
          <w:tcPr>
            <w:tcW w:w="1394"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Профиль ООПТ</w:t>
            </w:r>
          </w:p>
        </w:tc>
        <w:tc>
          <w:tcPr>
            <w:tcW w:w="1207"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Площадь (в т.ч. морской акватории) ООПТ, га</w:t>
            </w:r>
          </w:p>
        </w:tc>
        <w:tc>
          <w:tcPr>
            <w:tcW w:w="2109" w:type="dxa"/>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Реквизиты актов об организации ООПТ  (режимы охраны смотреть в указанных нормативных актах)</w:t>
            </w:r>
          </w:p>
        </w:tc>
        <w:tc>
          <w:tcPr>
            <w:tcW w:w="1653" w:type="dxa"/>
            <w:vAlign w:val="center"/>
          </w:tcPr>
          <w:p w:rsidR="008B1DA6" w:rsidRPr="008B1DA6" w:rsidRDefault="008B1DA6" w:rsidP="008B1DA6">
            <w:pPr>
              <w:widowControl w:val="0"/>
              <w:suppressAutoHyphens/>
              <w:autoSpaceDE w:val="0"/>
              <w:jc w:val="center"/>
              <w:rPr>
                <w:b/>
                <w:color w:val="000000"/>
                <w:sz w:val="20"/>
                <w:szCs w:val="20"/>
                <w:lang w:eastAsia="ar-SA"/>
              </w:rPr>
            </w:pPr>
          </w:p>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lang w:eastAsia="ar-SA"/>
              </w:rPr>
              <w:t>Местоположение планируемого объекта</w:t>
            </w:r>
          </w:p>
        </w:tc>
      </w:tr>
      <w:tr w:rsidR="008B1DA6" w:rsidRPr="008B1DA6" w:rsidTr="008B1DA6">
        <w:trPr>
          <w:trHeight w:val="20"/>
          <w:tblHeader/>
        </w:trPr>
        <w:tc>
          <w:tcPr>
            <w:tcW w:w="41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w:t>
            </w:r>
          </w:p>
        </w:tc>
        <w:tc>
          <w:tcPr>
            <w:tcW w:w="1386"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w:t>
            </w:r>
          </w:p>
        </w:tc>
        <w:tc>
          <w:tcPr>
            <w:tcW w:w="90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4</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6</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w:t>
            </w:r>
          </w:p>
        </w:tc>
        <w:tc>
          <w:tcPr>
            <w:tcW w:w="1653" w:type="dxa"/>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w:t>
            </w:r>
          </w:p>
        </w:tc>
      </w:tr>
      <w:tr w:rsidR="008B1DA6" w:rsidRPr="008B1DA6" w:rsidTr="008B1DA6">
        <w:trPr>
          <w:trHeight w:val="20"/>
        </w:trPr>
        <w:tc>
          <w:tcPr>
            <w:tcW w:w="41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p>
        </w:tc>
        <w:tc>
          <w:tcPr>
            <w:tcW w:w="8208" w:type="dxa"/>
            <w:gridSpan w:val="6"/>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lang w:eastAsia="ar-SA"/>
              </w:rPr>
              <w:t>Особо охраняемые природные территории федерального значения</w:t>
            </w:r>
          </w:p>
        </w:tc>
        <w:tc>
          <w:tcPr>
            <w:tcW w:w="1653" w:type="dxa"/>
            <w:vAlign w:val="center"/>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0"/>
        </w:trPr>
        <w:tc>
          <w:tcPr>
            <w:tcW w:w="418"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w:t>
            </w:r>
          </w:p>
        </w:tc>
        <w:tc>
          <w:tcPr>
            <w:tcW w:w="1386"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Валдайский</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Национальный парк</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Федеральный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shd w:val="clear" w:color="auto" w:fill="FFFFFF"/>
                <w:lang w:eastAsia="ar-SA"/>
              </w:rPr>
              <w:t>Охрана природы/сохранение биоразнообразия</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rPr>
              <w:t xml:space="preserve">158500, </w:t>
            </w:r>
            <w:r w:rsidRPr="008B1DA6">
              <w:rPr>
                <w:color w:val="000000"/>
                <w:sz w:val="20"/>
                <w:szCs w:val="20"/>
                <w:lang w:eastAsia="ar-SA"/>
              </w:rPr>
              <w:t>в т.ч. акватория</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lang w:eastAsia="ar-SA"/>
              </w:rPr>
              <w:t xml:space="preserve">14 200 </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Приказ  Министерства природных ресурсов и экологии Российской федерации</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от 29 июня 2016 г. № 376</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об утверждении положения о национальном парке «Валдайский»</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Валдайский район, Демянский район, Окуловский район</w:t>
            </w:r>
          </w:p>
        </w:tc>
      </w:tr>
      <w:tr w:rsidR="008B1DA6" w:rsidRPr="008B1DA6" w:rsidTr="008B1DA6">
        <w:trPr>
          <w:trHeight w:val="20"/>
        </w:trPr>
        <w:tc>
          <w:tcPr>
            <w:tcW w:w="418"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p>
        </w:tc>
        <w:tc>
          <w:tcPr>
            <w:tcW w:w="9861" w:type="dxa"/>
            <w:gridSpan w:val="7"/>
            <w:shd w:val="clear" w:color="auto" w:fill="auto"/>
            <w:vAlign w:val="center"/>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lang w:eastAsia="ar-SA"/>
              </w:rPr>
              <w:t>Особо охраняемые природные территории регионального значения</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t>8</w:t>
            </w:r>
          </w:p>
        </w:tc>
        <w:tc>
          <w:tcPr>
            <w:tcW w:w="1386" w:type="dxa"/>
            <w:shd w:val="clear" w:color="auto" w:fill="auto"/>
            <w:vAlign w:val="center"/>
          </w:tcPr>
          <w:p w:rsidR="008B1DA6" w:rsidRPr="008B1DA6" w:rsidRDefault="008B1DA6" w:rsidP="008B1DA6">
            <w:pPr>
              <w:widowControl w:val="0"/>
              <w:suppressAutoHyphens/>
              <w:autoSpaceDE w:val="0"/>
              <w:jc w:val="center"/>
              <w:rPr>
                <w:sz w:val="20"/>
                <w:szCs w:val="20"/>
              </w:rPr>
            </w:pPr>
            <w:r w:rsidRPr="008B1DA6">
              <w:rPr>
                <w:sz w:val="20"/>
                <w:szCs w:val="20"/>
              </w:rPr>
              <w:t>Озеро Ближнее</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Гидрологический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Нет данных</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Решение Исполнительного комитета Новгородского областного Совета народных депутатов от 11.12.1987 №399 "Об отнесении природных объектов Чудовского, Боровичского и Окуловского районов к государственным памятникам природы местного значения"</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Угловское городское поселение</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t>8</w:t>
            </w:r>
          </w:p>
        </w:tc>
        <w:tc>
          <w:tcPr>
            <w:tcW w:w="1386" w:type="dxa"/>
            <w:shd w:val="clear" w:color="auto" w:fill="auto"/>
            <w:vAlign w:val="center"/>
          </w:tcPr>
          <w:p w:rsidR="008B1DA6" w:rsidRPr="008B1DA6" w:rsidRDefault="008B1DA6" w:rsidP="008B1DA6">
            <w:pPr>
              <w:widowControl w:val="0"/>
              <w:suppressAutoHyphens/>
              <w:autoSpaceDE w:val="0"/>
              <w:jc w:val="center"/>
              <w:rPr>
                <w:sz w:val="20"/>
                <w:szCs w:val="20"/>
              </w:rPr>
            </w:pPr>
            <w:r w:rsidRPr="008B1DA6">
              <w:rPr>
                <w:sz w:val="20"/>
                <w:szCs w:val="20"/>
              </w:rPr>
              <w:t>Озеро Дальнее (Сенное)</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Гидрологический, геоморфологический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Нет данных</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Решение Исполнительного комитета Новгородского областного Совета народных депутатов от 11.12.1987 №399 "Об отнесении природных объектов Чудовского, Боровичского и Окуловского районов к государственным памятникам природы местного значения"</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Угловское городское поселение</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t>8</w:t>
            </w:r>
          </w:p>
        </w:tc>
        <w:tc>
          <w:tcPr>
            <w:tcW w:w="1386" w:type="dxa"/>
            <w:shd w:val="clear" w:color="auto" w:fill="auto"/>
            <w:vAlign w:val="center"/>
          </w:tcPr>
          <w:p w:rsidR="008B1DA6" w:rsidRPr="008B1DA6" w:rsidRDefault="008B1DA6" w:rsidP="008B1DA6">
            <w:pPr>
              <w:widowControl w:val="0"/>
              <w:suppressAutoHyphens/>
              <w:autoSpaceDE w:val="0"/>
              <w:jc w:val="center"/>
              <w:rPr>
                <w:sz w:val="20"/>
                <w:szCs w:val="20"/>
              </w:rPr>
            </w:pPr>
            <w:r w:rsidRPr="008B1DA6">
              <w:rPr>
                <w:sz w:val="20"/>
                <w:szCs w:val="20"/>
              </w:rPr>
              <w:t>"Открытый карст у деревни Трубы"</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Комплексный (геоморфологический, ландшафтный)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30,62</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Постановление Правительства Новгородской области  от 28.09.2017 №326 "О памятнике природы регионального значения "Открытый карст у деревни Трубы"</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Угловское городское поселение</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t>8</w:t>
            </w:r>
          </w:p>
        </w:tc>
        <w:tc>
          <w:tcPr>
            <w:tcW w:w="1386" w:type="dxa"/>
            <w:shd w:val="clear" w:color="auto" w:fill="auto"/>
            <w:vAlign w:val="center"/>
          </w:tcPr>
          <w:p w:rsidR="008B1DA6" w:rsidRPr="008B1DA6" w:rsidRDefault="008B1DA6" w:rsidP="008B1DA6">
            <w:pPr>
              <w:widowControl w:val="0"/>
              <w:suppressAutoHyphens/>
              <w:autoSpaceDE w:val="0"/>
              <w:jc w:val="center"/>
              <w:rPr>
                <w:bCs/>
                <w:sz w:val="20"/>
                <w:szCs w:val="20"/>
              </w:rPr>
            </w:pPr>
            <w:r w:rsidRPr="008B1DA6">
              <w:rPr>
                <w:bCs/>
                <w:sz w:val="20"/>
                <w:szCs w:val="20"/>
              </w:rPr>
              <w:t>Река Шегринка</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Ландшафтный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Нет данных</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 xml:space="preserve">Решение Исполнительного комитета Новгородского областного Совета </w:t>
            </w:r>
            <w:r w:rsidRPr="008B1DA6">
              <w:rPr>
                <w:color w:val="000000"/>
                <w:sz w:val="20"/>
                <w:szCs w:val="20"/>
              </w:rPr>
              <w:lastRenderedPageBreak/>
              <w:t>народных депутатов от 11.12.1987 №399 "Об отнесении природных объектов Чудовского, Боровичского и Окуловского районов к государственным памятникам природы местного значения"</w:t>
            </w:r>
          </w:p>
        </w:tc>
        <w:tc>
          <w:tcPr>
            <w:tcW w:w="1653" w:type="dxa"/>
            <w:vAlign w:val="center"/>
          </w:tcPr>
          <w:p w:rsidR="008B1DA6" w:rsidRPr="008B1DA6" w:rsidRDefault="008B1DA6" w:rsidP="008B1DA6">
            <w:pPr>
              <w:widowControl w:val="0"/>
              <w:suppressAutoHyphens/>
              <w:autoSpaceDE w:val="0"/>
              <w:jc w:val="center"/>
              <w:rPr>
                <w:bCs/>
                <w:color w:val="000000"/>
                <w:sz w:val="20"/>
                <w:szCs w:val="20"/>
              </w:rPr>
            </w:pPr>
            <w:r w:rsidRPr="008B1DA6">
              <w:rPr>
                <w:bCs/>
                <w:color w:val="000000"/>
                <w:sz w:val="20"/>
                <w:szCs w:val="20"/>
              </w:rPr>
              <w:lastRenderedPageBreak/>
              <w:t>Окуловский район</w:t>
            </w:r>
          </w:p>
          <w:p w:rsidR="008B1DA6" w:rsidRPr="008B1DA6" w:rsidRDefault="008B1DA6" w:rsidP="008B1DA6">
            <w:pPr>
              <w:widowControl w:val="0"/>
              <w:suppressAutoHyphens/>
              <w:autoSpaceDE w:val="0"/>
              <w:jc w:val="center"/>
              <w:rPr>
                <w:bCs/>
                <w:color w:val="000000"/>
                <w:sz w:val="20"/>
                <w:szCs w:val="20"/>
              </w:rPr>
            </w:pPr>
            <w:r w:rsidRPr="008B1DA6">
              <w:rPr>
                <w:bCs/>
                <w:color w:val="000000"/>
                <w:sz w:val="20"/>
                <w:szCs w:val="20"/>
              </w:rPr>
              <w:t>Котовское сельское поселение,</w:t>
            </w:r>
          </w:p>
          <w:p w:rsidR="008B1DA6" w:rsidRPr="008B1DA6" w:rsidRDefault="008B1DA6" w:rsidP="008B1DA6">
            <w:pPr>
              <w:widowControl w:val="0"/>
              <w:suppressAutoHyphens/>
              <w:autoSpaceDE w:val="0"/>
              <w:jc w:val="center"/>
              <w:rPr>
                <w:color w:val="000000"/>
                <w:sz w:val="20"/>
                <w:szCs w:val="20"/>
              </w:rPr>
            </w:pPr>
            <w:r w:rsidRPr="008B1DA6">
              <w:rPr>
                <w:bCs/>
                <w:color w:val="000000"/>
                <w:sz w:val="20"/>
                <w:szCs w:val="20"/>
              </w:rPr>
              <w:lastRenderedPageBreak/>
              <w:t>Угловское городское поселение,  Турбинное сельское поселение</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lastRenderedPageBreak/>
              <w:t>9</w:t>
            </w:r>
          </w:p>
        </w:tc>
        <w:tc>
          <w:tcPr>
            <w:tcW w:w="1386" w:type="dxa"/>
            <w:shd w:val="clear" w:color="auto" w:fill="auto"/>
            <w:vAlign w:val="center"/>
          </w:tcPr>
          <w:p w:rsidR="008B1DA6" w:rsidRPr="008B1DA6" w:rsidRDefault="008B1DA6" w:rsidP="008B1DA6">
            <w:pPr>
              <w:widowControl w:val="0"/>
              <w:suppressAutoHyphens/>
              <w:autoSpaceDE w:val="0"/>
              <w:jc w:val="center"/>
              <w:rPr>
                <w:sz w:val="20"/>
                <w:szCs w:val="20"/>
              </w:rPr>
            </w:pPr>
            <w:r w:rsidRPr="008B1DA6">
              <w:rPr>
                <w:sz w:val="20"/>
                <w:szCs w:val="20"/>
              </w:rPr>
              <w:t>Система озер Черная Губа, Колпинец, Иногощенское</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Гидрологический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Нет данных</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Решение Исполнительного комитета Новгородского областного Совета народных депутатов от 11.12.1987 №399 "Об отнесении природных объектов Чудовского, Боровичского и Окуловского районов к государственным памятникам природы местного значения"</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Угловское городское поселение</w:t>
            </w:r>
          </w:p>
        </w:tc>
      </w:tr>
      <w:tr w:rsidR="008B1DA6" w:rsidRPr="008B1DA6" w:rsidTr="008B1DA6">
        <w:trPr>
          <w:trHeight w:val="20"/>
        </w:trPr>
        <w:tc>
          <w:tcPr>
            <w:tcW w:w="418" w:type="dxa"/>
            <w:shd w:val="clear" w:color="auto" w:fill="auto"/>
            <w:noWrap/>
            <w:vAlign w:val="center"/>
          </w:tcPr>
          <w:p w:rsidR="008B1DA6" w:rsidRPr="008B1DA6" w:rsidRDefault="008B1DA6" w:rsidP="00303465">
            <w:pPr>
              <w:widowControl w:val="0"/>
              <w:numPr>
                <w:ilvl w:val="0"/>
                <w:numId w:val="7"/>
              </w:numPr>
              <w:suppressAutoHyphens/>
              <w:autoSpaceDE w:val="0"/>
              <w:ind w:left="0" w:firstLine="0"/>
              <w:contextualSpacing/>
              <w:jc w:val="center"/>
              <w:rPr>
                <w:color w:val="000000"/>
                <w:sz w:val="20"/>
                <w:szCs w:val="20"/>
              </w:rPr>
            </w:pPr>
            <w:r w:rsidRPr="008B1DA6">
              <w:rPr>
                <w:color w:val="000000"/>
                <w:sz w:val="20"/>
                <w:szCs w:val="20"/>
              </w:rPr>
              <w:t>9</w:t>
            </w:r>
          </w:p>
        </w:tc>
        <w:tc>
          <w:tcPr>
            <w:tcW w:w="1386" w:type="dxa"/>
            <w:shd w:val="clear" w:color="auto" w:fill="auto"/>
            <w:vAlign w:val="center"/>
          </w:tcPr>
          <w:p w:rsidR="008B1DA6" w:rsidRPr="008B1DA6" w:rsidRDefault="008B1DA6" w:rsidP="008B1DA6">
            <w:pPr>
              <w:widowControl w:val="0"/>
              <w:suppressAutoHyphens/>
              <w:autoSpaceDE w:val="0"/>
              <w:jc w:val="center"/>
              <w:rPr>
                <w:sz w:val="20"/>
                <w:szCs w:val="20"/>
              </w:rPr>
            </w:pPr>
            <w:r w:rsidRPr="008B1DA6">
              <w:rPr>
                <w:sz w:val="20"/>
                <w:szCs w:val="20"/>
              </w:rPr>
              <w:t>Урочище "Ключик"</w:t>
            </w:r>
          </w:p>
        </w:tc>
        <w:tc>
          <w:tcPr>
            <w:tcW w:w="1208"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Памятник природы</w:t>
            </w:r>
          </w:p>
        </w:tc>
        <w:tc>
          <w:tcPr>
            <w:tcW w:w="904" w:type="dxa"/>
            <w:shd w:val="clear" w:color="auto" w:fill="auto"/>
            <w:noWrap/>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Региональный</w:t>
            </w:r>
          </w:p>
        </w:tc>
        <w:tc>
          <w:tcPr>
            <w:tcW w:w="1394"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Гидрологический</w:t>
            </w:r>
          </w:p>
        </w:tc>
        <w:tc>
          <w:tcPr>
            <w:tcW w:w="1207"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30,16</w:t>
            </w:r>
          </w:p>
        </w:tc>
        <w:tc>
          <w:tcPr>
            <w:tcW w:w="2109" w:type="dxa"/>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shd w:val="clear" w:color="auto" w:fill="FFFFFF"/>
                <w:lang w:eastAsia="ar-SA"/>
              </w:rPr>
              <w:t>Постановление Правительства Новгородской области от 23.09.2021 №307 "О памятнике природы регионального значения "Урочище "Ключик"</w:t>
            </w:r>
          </w:p>
        </w:tc>
        <w:tc>
          <w:tcPr>
            <w:tcW w:w="1653" w:type="dxa"/>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Угловское городское поселение</w:t>
            </w:r>
          </w:p>
        </w:tc>
      </w:tr>
    </w:tbl>
    <w:p w:rsidR="00FC56EC" w:rsidRDefault="00FC56EC" w:rsidP="00FC56EC">
      <w:pPr>
        <w:suppressAutoHyphens/>
        <w:ind w:firstLine="709"/>
        <w:jc w:val="both"/>
        <w:rPr>
          <w:sz w:val="20"/>
          <w:szCs w:val="20"/>
          <w:lang w:eastAsia="ar-SA"/>
        </w:rPr>
      </w:pPr>
    </w:p>
    <w:p w:rsidR="008B1DA6" w:rsidRDefault="008B1DA6" w:rsidP="00FC56EC">
      <w:pPr>
        <w:suppressAutoHyphens/>
        <w:ind w:firstLine="709"/>
        <w:jc w:val="both"/>
        <w:rPr>
          <w:sz w:val="20"/>
          <w:szCs w:val="20"/>
          <w:lang w:eastAsia="ar-SA"/>
        </w:rPr>
      </w:pPr>
    </w:p>
    <w:p w:rsidR="008B1DA6" w:rsidRPr="008B1DA6" w:rsidRDefault="008B1DA6" w:rsidP="008B1DA6">
      <w:pPr>
        <w:widowControl w:val="0"/>
        <w:suppressAutoHyphens/>
        <w:autoSpaceDE w:val="0"/>
        <w:autoSpaceDN w:val="0"/>
        <w:adjustRightInd w:val="0"/>
        <w:ind w:firstLine="720"/>
        <w:jc w:val="center"/>
        <w:rPr>
          <w:rFonts w:cs="Arial"/>
          <w:b/>
          <w:sz w:val="20"/>
          <w:szCs w:val="20"/>
          <w:lang w:eastAsia="ar-SA"/>
        </w:rPr>
      </w:pPr>
      <w:r w:rsidRPr="008B1DA6">
        <w:rPr>
          <w:rFonts w:cs="Arial"/>
          <w:b/>
          <w:sz w:val="20"/>
          <w:szCs w:val="20"/>
          <w:lang w:eastAsia="ar-SA"/>
        </w:rPr>
        <w:t>Особо охраняемые природные территории федерального значения</w:t>
      </w:r>
    </w:p>
    <w:p w:rsidR="008B1DA6" w:rsidRPr="008B1DA6" w:rsidRDefault="008B1DA6" w:rsidP="008B1DA6">
      <w:pPr>
        <w:suppressAutoHyphens/>
        <w:autoSpaceDE w:val="0"/>
        <w:ind w:firstLine="709"/>
        <w:rPr>
          <w:rFonts w:eastAsia="Arial"/>
          <w:b/>
          <w:i/>
          <w:sz w:val="20"/>
          <w:szCs w:val="20"/>
          <w:lang w:eastAsia="ar-SA"/>
        </w:rPr>
      </w:pPr>
      <w:r w:rsidRPr="008B1DA6">
        <w:rPr>
          <w:rFonts w:eastAsia="Arial"/>
          <w:b/>
          <w:i/>
          <w:sz w:val="20"/>
          <w:szCs w:val="20"/>
          <w:lang w:eastAsia="ar-SA"/>
        </w:rPr>
        <w:t>Валдайский государственный природный национальный парк.</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 xml:space="preserve">На территории Новгородской области функционирует особо охраняемая природная территория - </w:t>
      </w:r>
      <w:r w:rsidRPr="008B1DA6">
        <w:rPr>
          <w:rFonts w:cs="Arial"/>
          <w:b/>
          <w:i/>
          <w:sz w:val="20"/>
          <w:szCs w:val="20"/>
          <w:lang w:eastAsia="ar-SA"/>
        </w:rPr>
        <w:t>национальный парк «Валдайский»</w:t>
      </w:r>
      <w:r w:rsidRPr="008B1DA6">
        <w:rPr>
          <w:rFonts w:cs="Arial"/>
          <w:sz w:val="20"/>
          <w:szCs w:val="20"/>
          <w:lang w:eastAsia="ar-SA"/>
        </w:rPr>
        <w:t>, Положение о котором утверждено приказом Министерства природных ресурсов и экологии Российской Федерации от 29.06.2016 г. № 376.</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Национальный парк расположен на территориях Окуловского (12% территории парка), Валдайского (62%) и Демянского (26%) административных районов Новгородской области. В его границах находится 151 населенный пункт (в т.ч. город Валдай) с населением около 36 тыс. человек. Территорию национального парка с запада на восток пересекает автомобильная дорога Москва-С. Петербург и железные дороги, которые соединяют Валдай с Москвой, Санкт-Петербургом.</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Лесные земли в составе национального парка занимают 136,2 тыс. га (85,9%), в числе которых покрытые лесом - 133,3 тыс. га (84,1%). Нелесные земли составляют 22,3 тыс. га (14,1%),  в том числе: воды - 14,5 тыс. га (9,2%),  болота - 4,6 тыс. га (2,9%),  сенокосы - 1,5 тыс. га (0,8%),   дороги - 1,2 тыс. га  (0,8%).</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Охранная зона национального парка занимает приграничную полосу, прилегающую к парку, шириной от 1,5 до 15 км там, где имеются памятники природы, истории и культуры, не вошедшие в границы парка. Здесь также находятся 33 озера, расширяющие рекреационные возможности парка. Общая площадь охранной зоны - 88,4 тыс. га.</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В 2004 г. национальный парк "Валдайский" получил статус биосферного резервата ЮНЕСКО.</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 xml:space="preserve">Валдайский национальный парк является одним из самых посещаемых парков, благодаря близкому </w:t>
      </w:r>
      <w:r w:rsidRPr="008B1DA6">
        <w:rPr>
          <w:rFonts w:cs="Arial"/>
          <w:sz w:val="20"/>
          <w:szCs w:val="20"/>
          <w:lang w:eastAsia="ar-SA"/>
        </w:rPr>
        <w:lastRenderedPageBreak/>
        <w:t>расположению от крупнейших городов России - Москвы и С.-Петербурга, а также хорошей транспортной доступности. Кроме железных и автодорог, соединяющих его с Москвой и С.-Петербургом, район расположения парка покрыт развитой сетью дорог областного и районного значения общей протяженностью 536 км.</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Здесь расположены известные крупные озера Валдайское и Селигер, давно освоенные туристами-водниками. На территории национального парка и его охранной зоны расположены 15 баз отдыха и 4 детских оздоровительных лагеря общей вместимостью более 3 тыс. человек. На озере Велье действует летний детский экологический лагерь. На перспективу в парке разработаны 3 летних туристических маршрута на автобусе, 5 пеших, 2 байдарочных, 1 конный, 4 водных на катере, 4 зимних лыжных маршрута и 1 конный на санях.</w:t>
      </w:r>
    </w:p>
    <w:p w:rsidR="008B1DA6" w:rsidRPr="008B1DA6" w:rsidRDefault="008B1DA6" w:rsidP="008B1DA6">
      <w:pPr>
        <w:suppressAutoHyphens/>
        <w:ind w:firstLine="709"/>
        <w:jc w:val="both"/>
        <w:rPr>
          <w:sz w:val="20"/>
          <w:szCs w:val="20"/>
          <w:lang w:eastAsia="ar-SA"/>
        </w:rPr>
      </w:pPr>
      <w:r w:rsidRPr="008B1DA6">
        <w:rPr>
          <w:sz w:val="20"/>
          <w:szCs w:val="20"/>
          <w:lang w:eastAsia="ar-SA"/>
        </w:rPr>
        <w:t>Национальный парк отнесен распоряжением Правительства Российской Федерации от 31.12.2008 № 2055-р (Собрание законодательства Российской Федерации, 2009, № 3, ст. 425) к ведению Минприроды России.</w:t>
      </w:r>
    </w:p>
    <w:p w:rsidR="008B1DA6" w:rsidRPr="008B1DA6" w:rsidRDefault="008B1DA6" w:rsidP="008B1DA6">
      <w:pPr>
        <w:suppressAutoHyphens/>
        <w:ind w:firstLine="709"/>
        <w:jc w:val="both"/>
        <w:rPr>
          <w:sz w:val="20"/>
          <w:szCs w:val="20"/>
          <w:lang w:eastAsia="ar-SA"/>
        </w:rPr>
      </w:pPr>
      <w:r w:rsidRPr="008B1DA6">
        <w:rPr>
          <w:sz w:val="20"/>
          <w:szCs w:val="20"/>
          <w:lang w:eastAsia="ar-SA"/>
        </w:rPr>
        <w:t xml:space="preserve">К землям особо охраняемых территорий в границах муниципального образования Угловское городское  поселение относится территория, на которой находится часть национального парка «Валдайский» (федерального значения). </w:t>
      </w:r>
    </w:p>
    <w:p w:rsidR="008B1DA6" w:rsidRPr="008B1DA6" w:rsidRDefault="008B1DA6" w:rsidP="008B1DA6">
      <w:pPr>
        <w:suppressAutoHyphens/>
        <w:autoSpaceDE w:val="0"/>
        <w:ind w:firstLine="709"/>
        <w:rPr>
          <w:rFonts w:eastAsia="Arial"/>
          <w:b/>
          <w:i/>
          <w:sz w:val="20"/>
          <w:szCs w:val="20"/>
          <w:lang w:eastAsia="ar-SA"/>
        </w:rPr>
      </w:pPr>
      <w:r w:rsidRPr="008B1DA6">
        <w:rPr>
          <w:rFonts w:eastAsia="Arial"/>
          <w:b/>
          <w:i/>
          <w:sz w:val="20"/>
          <w:szCs w:val="20"/>
          <w:lang w:eastAsia="ar-SA"/>
        </w:rPr>
        <w:t>Функциональное зонирование национального парка «Валдайский»</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Национальный парк "Валдайский" (далее - национальный парк) создан постановлением Совета Министров РСФСР от 17.05.1990 № 157 "О создании Валдайского государственного природного национального парка в Новгородской области" (СП РСФСР, 1990, № 15, ст. 112; Собрание законодательства Российской Федерации, 1995, № 42, ст. 3989) в целях сохранения уникального Валдайского природного комплекса.</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Национальный парк расположен на территориях Валдайского, Демянского и Окуловского муниципальных районов Новгородской области.</w:t>
      </w:r>
    </w:p>
    <w:p w:rsidR="008B1DA6" w:rsidRPr="008B1DA6" w:rsidRDefault="008B1DA6" w:rsidP="008B1DA6">
      <w:pPr>
        <w:suppressAutoHyphens/>
        <w:ind w:firstLine="709"/>
        <w:jc w:val="both"/>
        <w:rPr>
          <w:sz w:val="20"/>
          <w:szCs w:val="20"/>
          <w:lang w:eastAsia="ar-SA"/>
        </w:rPr>
      </w:pPr>
      <w:r w:rsidRPr="008B1DA6">
        <w:rPr>
          <w:sz w:val="20"/>
          <w:szCs w:val="20"/>
          <w:lang w:eastAsia="ar-SA"/>
        </w:rPr>
        <w:t>Положение о национальном парке «Валдайский» было утверждено Приказом Министерства природных ресурсов и экологии России от 29.06.2016 №376 (с изменениями от 11.11.2022 №773).</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Границы и особенности режима особой охраны национального парка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Выполнение задач, возложенных на национальный парк, обеспечивает федеральное государственное бюджетное учреждение "Национальный парк "Валдайский" (далее - Учреждение).</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Схема национального парка «Валдайский» отражена на «Карте планируемого размещения объектов регионального значения в области культурного наследия (памятники истории и культуры) народов Российской Федерации, в области особо охраняемых природных территорий, в области туризма».</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На территории национального парка установлен дифференцированный режим особой охраны с учетом природных, историко-культурных и иных особенностей, согласно которому выделены 4 зоны:</w:t>
      </w:r>
    </w:p>
    <w:p w:rsidR="008B1DA6" w:rsidRPr="008B1DA6" w:rsidRDefault="008B1DA6" w:rsidP="008B1DA6">
      <w:pPr>
        <w:suppressAutoHyphens/>
        <w:autoSpaceDE w:val="0"/>
        <w:ind w:firstLine="709"/>
        <w:rPr>
          <w:rFonts w:eastAsia="Arial"/>
          <w:b/>
          <w:sz w:val="20"/>
          <w:szCs w:val="20"/>
          <w:lang w:eastAsia="ar-SA"/>
        </w:rPr>
      </w:pPr>
      <w:r w:rsidRPr="008B1DA6">
        <w:rPr>
          <w:rFonts w:eastAsia="Arial"/>
          <w:b/>
          <w:sz w:val="20"/>
          <w:szCs w:val="20"/>
          <w:lang w:eastAsia="ar-SA"/>
        </w:rPr>
        <w:t>1. Заповедная зона.</w:t>
      </w:r>
    </w:p>
    <w:p w:rsidR="008B1DA6" w:rsidRPr="008B1DA6" w:rsidRDefault="008B1DA6" w:rsidP="008B1DA6">
      <w:pPr>
        <w:widowControl w:val="0"/>
        <w:suppressAutoHyphens/>
        <w:autoSpaceDE w:val="0"/>
        <w:autoSpaceDN w:val="0"/>
        <w:adjustRightInd w:val="0"/>
        <w:ind w:firstLine="720"/>
        <w:jc w:val="both"/>
        <w:rPr>
          <w:rFonts w:cs="Arial"/>
          <w:sz w:val="20"/>
          <w:szCs w:val="20"/>
          <w:lang w:eastAsia="ar-SA"/>
        </w:rPr>
      </w:pPr>
      <w:r w:rsidRPr="008B1DA6">
        <w:rPr>
          <w:rFonts w:cs="Arial"/>
          <w:sz w:val="20"/>
          <w:szCs w:val="20"/>
          <w:lang w:eastAsia="ar-SA"/>
        </w:rPr>
        <w:t>Площадь зоны - 18 083 га.</w:t>
      </w:r>
    </w:p>
    <w:p w:rsidR="008B1DA6" w:rsidRPr="008B1DA6" w:rsidRDefault="008B1DA6" w:rsidP="008B1DA6">
      <w:pPr>
        <w:suppressAutoHyphens/>
        <w:ind w:firstLine="709"/>
        <w:jc w:val="both"/>
        <w:rPr>
          <w:sz w:val="20"/>
          <w:szCs w:val="20"/>
          <w:lang w:eastAsia="ar-SA"/>
        </w:rPr>
      </w:pPr>
      <w:r w:rsidRPr="008B1DA6">
        <w:rPr>
          <w:b/>
          <w:i/>
          <w:sz w:val="20"/>
          <w:szCs w:val="20"/>
          <w:lang w:eastAsia="ar-SA"/>
        </w:rPr>
        <w:t>Заповедная зона,</w:t>
      </w:r>
      <w:r w:rsidRPr="008B1DA6">
        <w:rPr>
          <w:sz w:val="20"/>
          <w:szCs w:val="20"/>
          <w:lang w:eastAsia="ar-SA"/>
        </w:rPr>
        <w:t xml:space="preserve"> предназначена для сохранения природной среды в естественном состоянии и в границах которой запрещается осуществление любой экономической деятельности.</w:t>
      </w:r>
    </w:p>
    <w:p w:rsidR="008B1DA6" w:rsidRPr="008B1DA6" w:rsidRDefault="008B1DA6" w:rsidP="008B1DA6">
      <w:pPr>
        <w:suppressAutoHyphens/>
        <w:ind w:firstLine="709"/>
        <w:jc w:val="both"/>
        <w:rPr>
          <w:sz w:val="20"/>
          <w:szCs w:val="20"/>
          <w:lang w:eastAsia="ar-SA"/>
        </w:rPr>
      </w:pPr>
      <w:r w:rsidRPr="008B1DA6">
        <w:rPr>
          <w:sz w:val="20"/>
          <w:szCs w:val="20"/>
          <w:lang w:eastAsia="ar-SA"/>
        </w:rPr>
        <w:t>Зона заповедного режима включает в себя наиболее ценные природные комплексы - Баневский, Вельевский и Селигерский лесные массивы, отнесенные к памятникам природы. Зона с режимом гидрологического заказника была установлена для охраны водосборной территории верховьев реки Полометь, являющейся гидрологическим эталоном малых рек. Бассейн этой реки включен в Международный перечень малых рек, подлежащих особой охране.</w:t>
      </w:r>
    </w:p>
    <w:p w:rsidR="008B1DA6" w:rsidRPr="008B1DA6" w:rsidRDefault="008B1DA6" w:rsidP="008B1DA6">
      <w:pPr>
        <w:suppressAutoHyphens/>
        <w:ind w:firstLine="709"/>
        <w:jc w:val="both"/>
        <w:rPr>
          <w:sz w:val="20"/>
          <w:szCs w:val="20"/>
          <w:lang w:eastAsia="ar-SA"/>
        </w:rPr>
      </w:pPr>
      <w:r w:rsidRPr="008B1DA6">
        <w:rPr>
          <w:sz w:val="20"/>
          <w:szCs w:val="20"/>
          <w:lang w:eastAsia="ar-SA"/>
        </w:rPr>
        <w:t>В пределах заповедной зоны запрещена любая хозяйственная деятельность и рекреационное использование территории.</w:t>
      </w:r>
    </w:p>
    <w:p w:rsidR="008B1DA6" w:rsidRPr="008B1DA6" w:rsidRDefault="008B1DA6" w:rsidP="008B1DA6">
      <w:pPr>
        <w:suppressAutoHyphens/>
        <w:ind w:firstLine="709"/>
        <w:jc w:val="both"/>
        <w:rPr>
          <w:sz w:val="20"/>
          <w:szCs w:val="20"/>
          <w:lang w:eastAsia="ar-SA"/>
        </w:rPr>
      </w:pPr>
      <w:r w:rsidRPr="008B1DA6">
        <w:rPr>
          <w:sz w:val="20"/>
          <w:szCs w:val="20"/>
          <w:lang w:eastAsia="ar-SA"/>
        </w:rPr>
        <w:t>В заповедной зоне допускаются научно-исследовательская деятельность, ведение экологического мониторинга, проведение природоохранных, биотехнических и противопожарных мероприятий, лесоустроительных и землеустроительных работ.</w:t>
      </w:r>
    </w:p>
    <w:p w:rsidR="008B1DA6" w:rsidRPr="008B1DA6" w:rsidRDefault="008B1DA6" w:rsidP="008B1DA6">
      <w:pPr>
        <w:widowControl w:val="0"/>
        <w:suppressAutoHyphens/>
        <w:autoSpaceDE w:val="0"/>
        <w:autoSpaceDN w:val="0"/>
        <w:adjustRightInd w:val="0"/>
        <w:ind w:firstLine="720"/>
        <w:jc w:val="both"/>
        <w:rPr>
          <w:rFonts w:cs="Arial"/>
          <w:b/>
          <w:i/>
          <w:sz w:val="20"/>
          <w:szCs w:val="20"/>
          <w:lang w:eastAsia="ar-SA"/>
        </w:rPr>
      </w:pPr>
      <w:r w:rsidRPr="008B1DA6">
        <w:rPr>
          <w:rFonts w:cs="Arial"/>
          <w:b/>
          <w:i/>
          <w:sz w:val="20"/>
          <w:szCs w:val="20"/>
          <w:lang w:eastAsia="ar-SA"/>
        </w:rPr>
        <w:t>Уменьшение площади заповедной зоны не допускается.</w:t>
      </w:r>
    </w:p>
    <w:p w:rsidR="008B1DA6" w:rsidRPr="008B1DA6" w:rsidRDefault="008B1DA6" w:rsidP="008B1DA6">
      <w:pPr>
        <w:suppressAutoHyphens/>
        <w:autoSpaceDE w:val="0"/>
        <w:ind w:firstLine="709"/>
        <w:rPr>
          <w:rFonts w:eastAsia="Arial"/>
          <w:b/>
          <w:sz w:val="20"/>
          <w:szCs w:val="20"/>
          <w:lang w:eastAsia="ar-SA"/>
        </w:rPr>
      </w:pPr>
      <w:r w:rsidRPr="008B1DA6">
        <w:rPr>
          <w:rFonts w:eastAsia="Arial"/>
          <w:b/>
          <w:sz w:val="20"/>
          <w:szCs w:val="20"/>
          <w:lang w:eastAsia="ar-SA"/>
        </w:rPr>
        <w:t>2. Особо охраняемая зона.</w:t>
      </w:r>
    </w:p>
    <w:p w:rsidR="008B1DA6" w:rsidRPr="008B1DA6" w:rsidRDefault="008B1DA6" w:rsidP="008B1DA6">
      <w:pPr>
        <w:suppressAutoHyphens/>
        <w:autoSpaceDE w:val="0"/>
        <w:ind w:firstLine="709"/>
        <w:rPr>
          <w:rFonts w:eastAsia="Arial"/>
          <w:sz w:val="20"/>
          <w:szCs w:val="20"/>
          <w:lang w:eastAsia="ar-SA"/>
        </w:rPr>
      </w:pPr>
      <w:r w:rsidRPr="008B1DA6">
        <w:rPr>
          <w:rFonts w:eastAsia="Arial"/>
          <w:sz w:val="20"/>
          <w:szCs w:val="20"/>
          <w:lang w:eastAsia="ar-SA"/>
        </w:rPr>
        <w:t>Площадь зоны - 36762 га (согласно Приказа Министерства  природных ресурсов и экологии РФ от 11.11.2022 №773).</w:t>
      </w:r>
    </w:p>
    <w:p w:rsidR="008B1DA6" w:rsidRPr="008B1DA6" w:rsidRDefault="008B1DA6" w:rsidP="008B1DA6">
      <w:pPr>
        <w:suppressAutoHyphens/>
        <w:ind w:firstLine="709"/>
        <w:jc w:val="both"/>
        <w:rPr>
          <w:sz w:val="20"/>
          <w:szCs w:val="20"/>
          <w:lang w:eastAsia="ar-SA"/>
        </w:rPr>
      </w:pPr>
      <w:r w:rsidRPr="008B1DA6">
        <w:rPr>
          <w:b/>
          <w:i/>
          <w:sz w:val="20"/>
          <w:szCs w:val="20"/>
          <w:lang w:eastAsia="ar-SA"/>
        </w:rPr>
        <w:t>Особо охраняемая зона</w:t>
      </w:r>
      <w:r w:rsidRPr="008B1DA6">
        <w:rPr>
          <w:sz w:val="20"/>
          <w:szCs w:val="20"/>
          <w:lang w:eastAsia="ar-SA"/>
        </w:rPr>
        <w:t>, предназначена для сохранения природной среды в естественном состоянии и в границах которой допускается проведение экскурсий, посещение такой зоны в целях познавательного туризма;</w:t>
      </w:r>
    </w:p>
    <w:p w:rsidR="008B1DA6" w:rsidRPr="008B1DA6" w:rsidRDefault="008B1DA6" w:rsidP="008B1DA6">
      <w:pPr>
        <w:suppressAutoHyphens/>
        <w:ind w:firstLine="709"/>
        <w:jc w:val="both"/>
        <w:rPr>
          <w:sz w:val="20"/>
          <w:szCs w:val="20"/>
          <w:lang w:eastAsia="ar-SA"/>
        </w:rPr>
      </w:pPr>
      <w:r w:rsidRPr="008B1DA6">
        <w:rPr>
          <w:sz w:val="20"/>
          <w:szCs w:val="20"/>
          <w:lang w:eastAsia="ar-SA"/>
        </w:rPr>
        <w:t>В пределах особо охраняемой зоны запрещаются:</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любительская и спортивная охота;</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любительское и спортивное рыболовство;</w:t>
      </w:r>
    </w:p>
    <w:p w:rsidR="008B1DA6" w:rsidRPr="008B1DA6" w:rsidRDefault="008B1DA6" w:rsidP="008B1DA6">
      <w:pPr>
        <w:suppressAutoHyphens/>
        <w:ind w:firstLine="709"/>
        <w:jc w:val="both"/>
        <w:rPr>
          <w:sz w:val="20"/>
          <w:szCs w:val="20"/>
          <w:lang w:eastAsia="ar-SA"/>
        </w:rPr>
      </w:pPr>
      <w:r w:rsidRPr="008B1DA6">
        <w:rPr>
          <w:sz w:val="20"/>
          <w:szCs w:val="20"/>
          <w:lang w:eastAsia="ar-SA"/>
        </w:rPr>
        <w:t>- пребывание граждан вне дорог общего пользования и специально выделенных маршрутов;</w:t>
      </w:r>
    </w:p>
    <w:p w:rsidR="008B1DA6" w:rsidRPr="008B1DA6" w:rsidRDefault="008B1DA6" w:rsidP="008B1DA6">
      <w:pPr>
        <w:suppressAutoHyphens/>
        <w:ind w:firstLine="709"/>
        <w:jc w:val="both"/>
        <w:rPr>
          <w:sz w:val="20"/>
          <w:szCs w:val="20"/>
          <w:lang w:eastAsia="ar-SA"/>
        </w:rPr>
      </w:pPr>
      <w:r w:rsidRPr="008B1DA6">
        <w:rPr>
          <w:sz w:val="20"/>
          <w:szCs w:val="20"/>
          <w:lang w:eastAsia="ar-SA"/>
        </w:rPr>
        <w:t>- 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8B1DA6" w:rsidRPr="008B1DA6" w:rsidRDefault="008B1DA6" w:rsidP="008B1DA6">
      <w:pPr>
        <w:suppressAutoHyphens/>
        <w:ind w:firstLine="709"/>
        <w:jc w:val="both"/>
        <w:rPr>
          <w:sz w:val="20"/>
          <w:szCs w:val="20"/>
          <w:lang w:eastAsia="ar-SA"/>
        </w:rPr>
      </w:pPr>
      <w:r w:rsidRPr="008B1DA6">
        <w:rPr>
          <w:sz w:val="20"/>
          <w:szCs w:val="20"/>
          <w:lang w:eastAsia="ar-SA"/>
        </w:rPr>
        <w:t>- накопление отходов производства и потребления;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 прогон и выпас домашних животных;</w:t>
      </w:r>
    </w:p>
    <w:p w:rsidR="008B1DA6" w:rsidRPr="008B1DA6" w:rsidRDefault="008B1DA6" w:rsidP="008B1DA6">
      <w:pPr>
        <w:suppressAutoHyphens/>
        <w:ind w:firstLine="709"/>
        <w:jc w:val="both"/>
        <w:rPr>
          <w:sz w:val="20"/>
          <w:szCs w:val="20"/>
          <w:lang w:eastAsia="ar-SA"/>
        </w:rPr>
      </w:pPr>
      <w:r w:rsidRPr="008B1DA6">
        <w:rPr>
          <w:sz w:val="20"/>
          <w:szCs w:val="20"/>
          <w:lang w:eastAsia="ar-SA"/>
        </w:rPr>
        <w:t>- сенокошение, за исключением проводимого в целях обеспечения пожарной безопасности;</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размещение ульев и пасек;</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 граждан, заготовка гражданами древесины для собственных нужд.</w:t>
      </w:r>
    </w:p>
    <w:p w:rsidR="008B1DA6" w:rsidRPr="008B1DA6" w:rsidRDefault="008B1DA6" w:rsidP="008B1DA6">
      <w:pPr>
        <w:suppressAutoHyphens/>
        <w:ind w:firstLine="709"/>
        <w:jc w:val="both"/>
        <w:rPr>
          <w:sz w:val="20"/>
          <w:szCs w:val="20"/>
          <w:lang w:eastAsia="ar-SA"/>
        </w:rPr>
      </w:pPr>
      <w:r w:rsidRPr="008B1DA6">
        <w:rPr>
          <w:sz w:val="20"/>
          <w:szCs w:val="20"/>
          <w:lang w:eastAsia="ar-SA"/>
        </w:rPr>
        <w:t>В особо охраняемой зоне допускаются:</w:t>
      </w:r>
    </w:p>
    <w:p w:rsidR="008B1DA6" w:rsidRPr="008B1DA6" w:rsidRDefault="008B1DA6" w:rsidP="008B1DA6">
      <w:pPr>
        <w:suppressAutoHyphens/>
        <w:ind w:firstLine="709"/>
        <w:jc w:val="both"/>
        <w:rPr>
          <w:sz w:val="20"/>
          <w:szCs w:val="20"/>
          <w:lang w:eastAsia="ar-SA"/>
        </w:rPr>
      </w:pPr>
      <w:r w:rsidRPr="008B1DA6">
        <w:rPr>
          <w:sz w:val="20"/>
          <w:szCs w:val="20"/>
          <w:lang w:eastAsia="ar-SA"/>
        </w:rPr>
        <w:t>- научно-исследовательская и эколого-просветительская деятельность;</w:t>
      </w:r>
    </w:p>
    <w:p w:rsidR="008B1DA6" w:rsidRPr="008B1DA6" w:rsidRDefault="008B1DA6" w:rsidP="008B1DA6">
      <w:pPr>
        <w:suppressAutoHyphens/>
        <w:ind w:firstLine="709"/>
        <w:jc w:val="both"/>
        <w:rPr>
          <w:sz w:val="20"/>
          <w:szCs w:val="20"/>
          <w:lang w:eastAsia="ar-SA"/>
        </w:rPr>
      </w:pPr>
      <w:r w:rsidRPr="008B1DA6">
        <w:rPr>
          <w:sz w:val="20"/>
          <w:szCs w:val="20"/>
          <w:lang w:eastAsia="ar-SA"/>
        </w:rPr>
        <w:t>- ведение экологического мониторинга;</w:t>
      </w:r>
    </w:p>
    <w:p w:rsidR="008B1DA6" w:rsidRPr="008B1DA6" w:rsidRDefault="008B1DA6" w:rsidP="008B1DA6">
      <w:pPr>
        <w:suppressAutoHyphens/>
        <w:ind w:firstLine="709"/>
        <w:jc w:val="both"/>
        <w:rPr>
          <w:sz w:val="20"/>
          <w:szCs w:val="20"/>
          <w:lang w:eastAsia="ar-SA"/>
        </w:rPr>
      </w:pPr>
      <w:r w:rsidRPr="008B1DA6">
        <w:rPr>
          <w:sz w:val="20"/>
          <w:szCs w:val="20"/>
          <w:lang w:eastAsia="ar-SA"/>
        </w:rPr>
        <w:lastRenderedPageBreak/>
        <w:t>- проведение природоохранных, биотехнических и противопожарных мероприятий, лесоустроительных и землеустроительных работ;</w:t>
      </w:r>
    </w:p>
    <w:p w:rsidR="008B1DA6" w:rsidRPr="008B1DA6" w:rsidRDefault="008B1DA6" w:rsidP="008B1DA6">
      <w:pPr>
        <w:suppressAutoHyphens/>
        <w:ind w:firstLine="709"/>
        <w:jc w:val="both"/>
        <w:rPr>
          <w:color w:val="000000"/>
          <w:sz w:val="20"/>
          <w:szCs w:val="20"/>
          <w:lang w:eastAsia="ar-SA"/>
        </w:rPr>
      </w:pPr>
      <w:r w:rsidRPr="008B1DA6">
        <w:rPr>
          <w:sz w:val="20"/>
          <w:szCs w:val="20"/>
          <w:lang w:eastAsia="ar-SA"/>
        </w:rPr>
        <w:t>- организация и обустройство экскурсионных экологических троп и маршрутов.</w:t>
      </w:r>
    </w:p>
    <w:p w:rsidR="008B1DA6" w:rsidRPr="008B1DA6" w:rsidRDefault="008B1DA6" w:rsidP="008B1DA6">
      <w:pPr>
        <w:widowControl w:val="0"/>
        <w:suppressAutoHyphens/>
        <w:autoSpaceDE w:val="0"/>
        <w:autoSpaceDN w:val="0"/>
        <w:adjustRightInd w:val="0"/>
        <w:ind w:firstLine="720"/>
        <w:jc w:val="both"/>
        <w:rPr>
          <w:rFonts w:cs="Arial"/>
          <w:b/>
          <w:i/>
          <w:sz w:val="20"/>
          <w:szCs w:val="20"/>
          <w:lang w:eastAsia="ar-SA"/>
        </w:rPr>
      </w:pPr>
      <w:r w:rsidRPr="008B1DA6">
        <w:rPr>
          <w:rFonts w:cs="Arial"/>
          <w:b/>
          <w:i/>
          <w:sz w:val="20"/>
          <w:szCs w:val="20"/>
          <w:lang w:eastAsia="ar-SA"/>
        </w:rPr>
        <w:t>Уменьшение площади особо охраняемой зоны не допускается.</w:t>
      </w:r>
    </w:p>
    <w:p w:rsidR="008B1DA6" w:rsidRPr="008B1DA6" w:rsidRDefault="008B1DA6" w:rsidP="008B1DA6">
      <w:pPr>
        <w:suppressAutoHyphens/>
        <w:autoSpaceDE w:val="0"/>
        <w:ind w:firstLine="709"/>
        <w:rPr>
          <w:rFonts w:eastAsia="Arial"/>
          <w:b/>
          <w:sz w:val="20"/>
          <w:szCs w:val="20"/>
          <w:lang w:eastAsia="ar-SA"/>
        </w:rPr>
      </w:pPr>
      <w:r w:rsidRPr="008B1DA6">
        <w:rPr>
          <w:rFonts w:eastAsia="Arial"/>
          <w:b/>
          <w:sz w:val="20"/>
          <w:szCs w:val="20"/>
          <w:lang w:eastAsia="ar-SA"/>
        </w:rPr>
        <w:t>3. Рекреационная зона.</w:t>
      </w:r>
    </w:p>
    <w:p w:rsidR="008B1DA6" w:rsidRPr="008B1DA6" w:rsidRDefault="008B1DA6" w:rsidP="008B1DA6">
      <w:pPr>
        <w:suppressAutoHyphens/>
        <w:ind w:firstLine="709"/>
        <w:jc w:val="both"/>
        <w:rPr>
          <w:sz w:val="20"/>
          <w:szCs w:val="20"/>
          <w:lang w:eastAsia="ar-SA"/>
        </w:rPr>
      </w:pPr>
      <w:r w:rsidRPr="008B1DA6">
        <w:rPr>
          <w:b/>
          <w:i/>
          <w:sz w:val="20"/>
          <w:szCs w:val="20"/>
          <w:lang w:eastAsia="ar-SA"/>
        </w:rPr>
        <w:t>Рекреационная зона</w:t>
      </w:r>
      <w:r w:rsidRPr="008B1DA6">
        <w:rPr>
          <w:sz w:val="20"/>
          <w:szCs w:val="20"/>
          <w:lang w:eastAsia="ar-SA"/>
        </w:rPr>
        <w:t>, предназначена для обеспечения и осуществления рекреационной деятельности, развития физической культуры и спорта, а также размещения объектов туристической индустрии, музеев и информационных центров.</w:t>
      </w:r>
    </w:p>
    <w:p w:rsidR="008B1DA6" w:rsidRPr="008B1DA6" w:rsidRDefault="008B1DA6" w:rsidP="008B1DA6">
      <w:pPr>
        <w:suppressAutoHyphens/>
        <w:ind w:firstLine="709"/>
        <w:jc w:val="both"/>
        <w:rPr>
          <w:sz w:val="20"/>
          <w:szCs w:val="20"/>
          <w:lang w:eastAsia="ar-SA"/>
        </w:rPr>
      </w:pPr>
      <w:r w:rsidRPr="008B1DA6">
        <w:rPr>
          <w:sz w:val="20"/>
          <w:szCs w:val="20"/>
          <w:lang w:eastAsia="ar-SA"/>
        </w:rPr>
        <w:t>В пределах рекреационной зоны запрещается отдых и ночлег за пределами предусмотренных для этого мест.</w:t>
      </w:r>
    </w:p>
    <w:p w:rsidR="008B1DA6" w:rsidRPr="008B1DA6" w:rsidRDefault="008B1DA6" w:rsidP="008B1DA6">
      <w:pPr>
        <w:suppressAutoHyphens/>
        <w:ind w:firstLine="709"/>
        <w:jc w:val="both"/>
        <w:rPr>
          <w:sz w:val="20"/>
          <w:szCs w:val="20"/>
          <w:lang w:eastAsia="ar-SA"/>
        </w:rPr>
      </w:pPr>
      <w:r w:rsidRPr="008B1DA6">
        <w:rPr>
          <w:sz w:val="20"/>
          <w:szCs w:val="20"/>
          <w:lang w:eastAsia="ar-SA"/>
        </w:rPr>
        <w:t>В рекреационной зоне допускаются:</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любительская и спортивная охота;</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любительское и спортивное рыболовство;</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заготовка гражданами древесины для собственных нужд на основании договоров купли-продажи лесных насаждений;</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w:t>
      </w:r>
    </w:p>
    <w:p w:rsidR="008B1DA6" w:rsidRPr="008B1DA6" w:rsidRDefault="008B1DA6" w:rsidP="008B1DA6">
      <w:pPr>
        <w:suppressAutoHyphens/>
        <w:ind w:firstLine="709"/>
        <w:jc w:val="both"/>
        <w:rPr>
          <w:sz w:val="20"/>
          <w:szCs w:val="20"/>
          <w:lang w:eastAsia="ar-SA"/>
        </w:rPr>
      </w:pPr>
      <w:r w:rsidRPr="008B1DA6">
        <w:rPr>
          <w:sz w:val="20"/>
          <w:szCs w:val="20"/>
          <w:lang w:eastAsia="ar-SA"/>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8B1DA6" w:rsidRPr="008B1DA6" w:rsidRDefault="008B1DA6" w:rsidP="008B1DA6">
      <w:pPr>
        <w:suppressAutoHyphens/>
        <w:ind w:firstLine="709"/>
        <w:jc w:val="both"/>
        <w:rPr>
          <w:sz w:val="20"/>
          <w:szCs w:val="20"/>
          <w:lang w:eastAsia="ar-SA"/>
        </w:rPr>
      </w:pPr>
      <w:r w:rsidRPr="008B1DA6">
        <w:rPr>
          <w:sz w:val="20"/>
          <w:szCs w:val="20"/>
          <w:lang w:eastAsia="ar-SA"/>
        </w:rPr>
        <w:t>- организация и обустройство экскурсионных экологических троп и маршрутов, смотровых площадок, вольеров, туристических стоянок и мест отдыха;</w:t>
      </w:r>
    </w:p>
    <w:p w:rsidR="008B1DA6" w:rsidRPr="008B1DA6" w:rsidRDefault="008B1DA6" w:rsidP="008B1DA6">
      <w:pPr>
        <w:suppressAutoHyphens/>
        <w:ind w:firstLine="709"/>
        <w:jc w:val="both"/>
        <w:rPr>
          <w:sz w:val="20"/>
          <w:szCs w:val="20"/>
          <w:lang w:eastAsia="ar-SA"/>
        </w:rPr>
      </w:pPr>
      <w:r w:rsidRPr="008B1DA6">
        <w:rPr>
          <w:sz w:val="20"/>
          <w:szCs w:val="20"/>
          <w:lang w:eastAsia="ar-SA"/>
        </w:rPr>
        <w:t>- строительство, реконструкция и эксплуатация гостевых домов и иных объектов рекреационной инфраструктуры;</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размещение музеев и информационных центров Учреждения, в том числе с экспозицией под открытым небом;</w:t>
      </w:r>
    </w:p>
    <w:p w:rsidR="008B1DA6" w:rsidRPr="008B1DA6" w:rsidRDefault="008B1DA6" w:rsidP="008B1DA6">
      <w:pPr>
        <w:suppressAutoHyphens/>
        <w:ind w:firstLine="709"/>
        <w:jc w:val="both"/>
        <w:rPr>
          <w:sz w:val="20"/>
          <w:szCs w:val="20"/>
          <w:lang w:eastAsia="ar-SA"/>
        </w:rPr>
      </w:pPr>
      <w:r w:rsidRPr="008B1DA6">
        <w:rPr>
          <w:sz w:val="20"/>
          <w:szCs w:val="20"/>
          <w:lang w:eastAsia="ar-SA"/>
        </w:rPr>
        <w:t>- прогон и выпас домашних животных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размещение ульев и пасек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сенокошение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работы по комплексному благоустройству территории.</w:t>
      </w:r>
    </w:p>
    <w:p w:rsidR="008B1DA6" w:rsidRPr="008B1DA6" w:rsidRDefault="008B1DA6" w:rsidP="008B1DA6">
      <w:pPr>
        <w:suppressAutoHyphens/>
        <w:autoSpaceDE w:val="0"/>
        <w:ind w:firstLine="709"/>
        <w:rPr>
          <w:rFonts w:eastAsia="Arial"/>
          <w:b/>
          <w:sz w:val="20"/>
          <w:szCs w:val="20"/>
          <w:lang w:eastAsia="ar-SA"/>
        </w:rPr>
      </w:pPr>
      <w:r w:rsidRPr="008B1DA6">
        <w:rPr>
          <w:rFonts w:eastAsia="Arial"/>
          <w:b/>
          <w:sz w:val="20"/>
          <w:szCs w:val="20"/>
          <w:lang w:eastAsia="ar-SA"/>
        </w:rPr>
        <w:t>4. Зона хозяйственного назначения.</w:t>
      </w:r>
    </w:p>
    <w:p w:rsidR="008B1DA6" w:rsidRPr="008B1DA6" w:rsidRDefault="008B1DA6" w:rsidP="008B1DA6">
      <w:pPr>
        <w:suppressAutoHyphens/>
        <w:ind w:firstLine="709"/>
        <w:jc w:val="both"/>
        <w:rPr>
          <w:sz w:val="20"/>
          <w:szCs w:val="20"/>
          <w:lang w:eastAsia="ar-SA"/>
        </w:rPr>
      </w:pPr>
      <w:r w:rsidRPr="008B1DA6">
        <w:rPr>
          <w:b/>
          <w:i/>
          <w:sz w:val="20"/>
          <w:szCs w:val="20"/>
          <w:lang w:eastAsia="ar-SA"/>
        </w:rPr>
        <w:t>Зона хозяйственного назначения</w:t>
      </w:r>
      <w:r w:rsidRPr="008B1DA6">
        <w:rPr>
          <w:sz w:val="20"/>
          <w:szCs w:val="20"/>
          <w:lang w:eastAsia="ar-SA"/>
        </w:rPr>
        <w:t>, предназначенная для осуществления деятельности, направленной на обеспечение функционирования Учреждения.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В зоне хозяйственного назначения допускаются:</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любительская и спортивная охота;</w:t>
      </w:r>
    </w:p>
    <w:p w:rsidR="008B1DA6" w:rsidRPr="008B1DA6" w:rsidRDefault="008B1DA6" w:rsidP="008B1DA6">
      <w:pPr>
        <w:suppressAutoHyphens/>
        <w:ind w:firstLine="709"/>
        <w:jc w:val="both"/>
        <w:rPr>
          <w:sz w:val="20"/>
          <w:szCs w:val="20"/>
          <w:lang w:eastAsia="ar-SA"/>
        </w:rPr>
      </w:pPr>
      <w:r w:rsidRPr="008B1DA6">
        <w:rPr>
          <w:sz w:val="20"/>
          <w:szCs w:val="20"/>
          <w:lang w:eastAsia="ar-SA"/>
        </w:rPr>
        <w:t>- любительское и спортивное рыболовство;</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заготовка гражданами древесины для собственных нужд на основании договоров купли-продажи лесных насаждений;</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w:t>
      </w:r>
    </w:p>
    <w:p w:rsidR="008B1DA6" w:rsidRPr="008B1DA6" w:rsidRDefault="008B1DA6" w:rsidP="008B1DA6">
      <w:pPr>
        <w:suppressAutoHyphens/>
        <w:ind w:firstLine="709"/>
        <w:jc w:val="both"/>
        <w:rPr>
          <w:sz w:val="20"/>
          <w:szCs w:val="20"/>
          <w:lang w:eastAsia="ar-SA"/>
        </w:rPr>
      </w:pPr>
      <w:r w:rsidRPr="008B1DA6">
        <w:rPr>
          <w:sz w:val="20"/>
          <w:szCs w:val="20"/>
          <w:lang w:eastAsia="ar-SA"/>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8B1DA6" w:rsidRPr="008B1DA6" w:rsidRDefault="008B1DA6" w:rsidP="008B1DA6">
      <w:pPr>
        <w:suppressAutoHyphens/>
        <w:ind w:firstLine="709"/>
        <w:jc w:val="both"/>
        <w:rPr>
          <w:sz w:val="20"/>
          <w:szCs w:val="20"/>
          <w:lang w:eastAsia="ar-SA"/>
        </w:rPr>
      </w:pPr>
      <w:r w:rsidRPr="008B1DA6">
        <w:rPr>
          <w:sz w:val="20"/>
          <w:szCs w:val="20"/>
          <w:lang w:eastAsia="ar-SA"/>
        </w:rPr>
        <w:t>- организация и обустройство экскурсионных экологических троп и маршрутов;</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размещение музеев и информационных центров Учреждения, в том числе с экспозицией под открытым небом;</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работы по комплексному благоустройству территории;</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развитие народных и художественных промыслов и связанных с ними видов пользования природными ресурсами, не противоречащих режиму особой охраны;</w:t>
      </w:r>
    </w:p>
    <w:p w:rsidR="008B1DA6" w:rsidRPr="008B1DA6" w:rsidRDefault="008B1DA6" w:rsidP="008B1DA6">
      <w:pPr>
        <w:suppressAutoHyphens/>
        <w:ind w:firstLine="709"/>
        <w:jc w:val="both"/>
        <w:rPr>
          <w:sz w:val="20"/>
          <w:szCs w:val="20"/>
          <w:lang w:eastAsia="ar-SA"/>
        </w:rPr>
      </w:pPr>
      <w:r w:rsidRPr="008B1DA6">
        <w:rPr>
          <w:sz w:val="20"/>
          <w:szCs w:val="20"/>
          <w:lang w:eastAsia="ar-SA"/>
        </w:rPr>
        <w:t>- прогон и выпас домашних животных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размещение ульев и пасек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сенокошение на участках, специально определенных Учреждением;</w:t>
      </w:r>
    </w:p>
    <w:p w:rsidR="008B1DA6" w:rsidRPr="008B1DA6" w:rsidRDefault="008B1DA6" w:rsidP="008B1DA6">
      <w:pPr>
        <w:suppressAutoHyphens/>
        <w:ind w:firstLine="709"/>
        <w:jc w:val="both"/>
        <w:rPr>
          <w:sz w:val="20"/>
          <w:szCs w:val="20"/>
          <w:lang w:eastAsia="ar-SA"/>
        </w:rPr>
      </w:pPr>
      <w:r w:rsidRPr="008B1DA6">
        <w:rPr>
          <w:sz w:val="20"/>
          <w:szCs w:val="20"/>
          <w:lang w:eastAsia="ar-SA"/>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 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8B1DA6" w:rsidRPr="008B1DA6" w:rsidRDefault="008B1DA6" w:rsidP="008B1DA6">
      <w:pPr>
        <w:suppressAutoHyphens/>
        <w:ind w:firstLine="709"/>
        <w:jc w:val="both"/>
        <w:rPr>
          <w:sz w:val="20"/>
          <w:szCs w:val="20"/>
          <w:lang w:eastAsia="ar-SA"/>
        </w:rPr>
      </w:pPr>
      <w:r w:rsidRPr="008B1DA6">
        <w:rPr>
          <w:sz w:val="20"/>
          <w:szCs w:val="20"/>
          <w:lang w:eastAsia="ar-SA"/>
        </w:rPr>
        <w:t>- реконструкция, ремонт и эксплуатация дорог, трубопроводов, линий электропередачи и других линейных объектов, существующих в границах национального парка;</w:t>
      </w:r>
    </w:p>
    <w:p w:rsidR="008B1DA6" w:rsidRPr="008B1DA6" w:rsidRDefault="008B1DA6" w:rsidP="008B1DA6">
      <w:pPr>
        <w:suppressAutoHyphens/>
        <w:autoSpaceDE w:val="0"/>
        <w:ind w:firstLine="709"/>
        <w:rPr>
          <w:rFonts w:eastAsia="Arial"/>
          <w:sz w:val="20"/>
          <w:szCs w:val="20"/>
          <w:lang w:eastAsia="ar-SA"/>
        </w:rPr>
      </w:pPr>
      <w:r w:rsidRPr="008B1DA6">
        <w:rPr>
          <w:rFonts w:eastAsia="Arial"/>
          <w:sz w:val="20"/>
          <w:szCs w:val="20"/>
          <w:lang w:eastAsia="ar-SA"/>
        </w:rPr>
        <w:t>- деятельность, связанная с разведением и (или) содержанием, выращиванием объектов аквакультуры (рыбоводство).</w:t>
      </w:r>
    </w:p>
    <w:p w:rsidR="008B1DA6" w:rsidRPr="008B1DA6" w:rsidRDefault="008B1DA6" w:rsidP="008B1DA6">
      <w:pPr>
        <w:suppressAutoHyphens/>
        <w:ind w:firstLine="709"/>
        <w:jc w:val="both"/>
        <w:rPr>
          <w:sz w:val="20"/>
          <w:szCs w:val="20"/>
          <w:lang w:eastAsia="ar-SA"/>
        </w:rPr>
      </w:pPr>
      <w:r w:rsidRPr="008B1DA6">
        <w:rPr>
          <w:sz w:val="20"/>
          <w:szCs w:val="20"/>
          <w:lang w:eastAsia="ar-SA"/>
        </w:rPr>
        <w:lastRenderedPageBreak/>
        <w:t>В связи с вышеизложенным, ФГБУ «Национальный парк «Валдайский» считает возможным размещение проектируемых объектов на земельных участках третьих лиц.</w:t>
      </w:r>
    </w:p>
    <w:p w:rsidR="008B1DA6" w:rsidRPr="008B1DA6" w:rsidRDefault="008B1DA6" w:rsidP="008B1DA6">
      <w:pPr>
        <w:suppressAutoHyphens/>
        <w:ind w:firstLine="709"/>
        <w:jc w:val="both"/>
        <w:rPr>
          <w:sz w:val="20"/>
          <w:szCs w:val="20"/>
          <w:lang w:eastAsia="ar-SA"/>
        </w:rPr>
      </w:pPr>
      <w:r w:rsidRPr="008B1DA6">
        <w:rPr>
          <w:sz w:val="20"/>
          <w:szCs w:val="20"/>
          <w:lang w:eastAsia="ar-SA"/>
        </w:rPr>
        <w:t>Возведение, реконструкция объекта капитального строительства расположенного в границах земельного участка национального парка возможно при условии соблюдения установленного порядка в соответствии с законодательством Российской Федерации, в т.ч.:</w:t>
      </w:r>
    </w:p>
    <w:p w:rsidR="008B1DA6" w:rsidRPr="008B1DA6" w:rsidRDefault="008B1DA6" w:rsidP="008B1DA6">
      <w:pPr>
        <w:suppressAutoHyphens/>
        <w:ind w:firstLine="709"/>
        <w:jc w:val="both"/>
        <w:rPr>
          <w:sz w:val="20"/>
          <w:szCs w:val="20"/>
          <w:lang w:eastAsia="ar-SA"/>
        </w:rPr>
      </w:pPr>
      <w:r w:rsidRPr="008B1DA6">
        <w:rPr>
          <w:sz w:val="20"/>
          <w:szCs w:val="20"/>
          <w:lang w:eastAsia="ar-SA"/>
        </w:rPr>
        <w:t>- соответствия функциональной зоны в конкретных границах с установленным функциональным назначением и режимами использования;</w:t>
      </w:r>
    </w:p>
    <w:p w:rsidR="008B1DA6" w:rsidRPr="008B1DA6" w:rsidRDefault="008B1DA6" w:rsidP="008B1DA6">
      <w:pPr>
        <w:suppressAutoHyphens/>
        <w:ind w:firstLine="709"/>
        <w:jc w:val="both"/>
        <w:rPr>
          <w:sz w:val="20"/>
          <w:szCs w:val="20"/>
          <w:lang w:eastAsia="ar-SA"/>
        </w:rPr>
      </w:pPr>
      <w:r w:rsidRPr="008B1DA6">
        <w:rPr>
          <w:sz w:val="20"/>
          <w:szCs w:val="20"/>
          <w:lang w:eastAsia="ar-SA"/>
        </w:rPr>
        <w:t>- получения согласования социально-экономической деятельности в соответствии с пунктом 4 статьи 15 ФЗ №33 от 14.03.1995 года «Об особо охраняемых территориях» в Минприроды России;</w:t>
      </w:r>
    </w:p>
    <w:p w:rsidR="008B1DA6" w:rsidRPr="008B1DA6" w:rsidRDefault="008B1DA6" w:rsidP="008B1DA6">
      <w:pPr>
        <w:suppressAutoHyphens/>
        <w:ind w:firstLine="709"/>
        <w:jc w:val="both"/>
        <w:rPr>
          <w:sz w:val="20"/>
          <w:szCs w:val="20"/>
          <w:lang w:eastAsia="ar-SA"/>
        </w:rPr>
      </w:pPr>
      <w:r w:rsidRPr="008B1DA6">
        <w:rPr>
          <w:sz w:val="20"/>
          <w:szCs w:val="20"/>
          <w:lang w:eastAsia="ar-SA"/>
        </w:rPr>
        <w:t>- получения положительного заключения государственной экологической экспертизы федерального уровня проектной документации объектов, строительство, реконструкцию которых предполагается осуществлять на территории национального парка согласно пункту 7.1 статьи 11 Федерального закона от 23 ноября 1995 года № 174-ФЗ «Об экологической экспертизе», в Росприроднадзоре;</w:t>
      </w:r>
    </w:p>
    <w:p w:rsidR="008B1DA6" w:rsidRPr="008B1DA6" w:rsidRDefault="008B1DA6" w:rsidP="008B1DA6">
      <w:pPr>
        <w:suppressAutoHyphens/>
        <w:ind w:firstLine="709"/>
        <w:jc w:val="both"/>
        <w:rPr>
          <w:sz w:val="20"/>
          <w:szCs w:val="20"/>
          <w:lang w:eastAsia="ar-SA"/>
        </w:rPr>
      </w:pPr>
      <w:r w:rsidRPr="008B1DA6">
        <w:rPr>
          <w:sz w:val="20"/>
          <w:szCs w:val="20"/>
          <w:lang w:eastAsia="ar-SA"/>
        </w:rPr>
        <w:t>- получения разрешения на строительство объектов капитального строительства, строительство, реконструкцию которых планируется осуществлять в границах национального парка в соответствии с пунктом 6 части 5 статьи 51 Градостроительного кодекса РФ, в Минприроды России;</w:t>
      </w:r>
    </w:p>
    <w:p w:rsidR="008B1DA6" w:rsidRPr="008B1DA6" w:rsidRDefault="008B1DA6" w:rsidP="008B1DA6">
      <w:pPr>
        <w:suppressAutoHyphens/>
        <w:ind w:firstLine="709"/>
        <w:jc w:val="both"/>
        <w:rPr>
          <w:sz w:val="20"/>
          <w:szCs w:val="20"/>
          <w:lang w:eastAsia="ar-SA"/>
        </w:rPr>
      </w:pPr>
      <w:r w:rsidRPr="008B1DA6">
        <w:rPr>
          <w:sz w:val="20"/>
          <w:szCs w:val="20"/>
          <w:lang w:eastAsia="ar-SA"/>
        </w:rPr>
        <w:t>- заключение соглашения об установлении сервитута на время строительства;</w:t>
      </w:r>
    </w:p>
    <w:p w:rsidR="008B1DA6" w:rsidRPr="008B1DA6" w:rsidRDefault="008B1DA6" w:rsidP="008B1DA6">
      <w:pPr>
        <w:suppressAutoHyphens/>
        <w:ind w:firstLine="709"/>
        <w:jc w:val="both"/>
        <w:rPr>
          <w:sz w:val="20"/>
          <w:szCs w:val="20"/>
          <w:lang w:eastAsia="ar-SA"/>
        </w:rPr>
      </w:pPr>
      <w:r w:rsidRPr="008B1DA6">
        <w:rPr>
          <w:sz w:val="20"/>
          <w:szCs w:val="20"/>
          <w:lang w:eastAsia="ar-SA"/>
        </w:rPr>
        <w:t>- при условии соблюдения требований законодательства РФ, регулирующих данную сферу деятельности.</w:t>
      </w:r>
    </w:p>
    <w:p w:rsidR="008B1DA6" w:rsidRPr="008B1DA6" w:rsidRDefault="008B1DA6" w:rsidP="008B1DA6">
      <w:pPr>
        <w:suppressAutoHyphens/>
        <w:ind w:firstLine="709"/>
        <w:jc w:val="both"/>
        <w:rPr>
          <w:sz w:val="20"/>
          <w:szCs w:val="20"/>
          <w:lang w:eastAsia="ar-SA"/>
        </w:rPr>
      </w:pPr>
      <w:r w:rsidRPr="008B1DA6">
        <w:rPr>
          <w:sz w:val="20"/>
          <w:szCs w:val="20"/>
          <w:lang w:eastAsia="ar-SA"/>
        </w:rPr>
        <w:t xml:space="preserve">Карта-схема функционирования территории национального парка «Валдайский» представлена на сайте (с учетом изменений от 11.11.2022 №773: </w:t>
      </w:r>
      <w:hyperlink r:id="rId100" w:history="1">
        <w:r w:rsidRPr="008B1DA6">
          <w:rPr>
            <w:sz w:val="20"/>
            <w:szCs w:val="20"/>
            <w:u w:val="single"/>
            <w:lang w:eastAsia="ar-SA"/>
          </w:rPr>
          <w:t>http://publication.pravo.gov.ru/Document/View/0001202301180006?index=2&amp;rangeSize=1</w:t>
        </w:r>
      </w:hyperlink>
      <w:r w:rsidRPr="008B1DA6">
        <w:rPr>
          <w:sz w:val="20"/>
          <w:szCs w:val="20"/>
          <w:lang w:eastAsia="ar-SA"/>
        </w:rPr>
        <w:t xml:space="preserve">, </w:t>
      </w:r>
    </w:p>
    <w:p w:rsidR="008B1DA6" w:rsidRPr="008B1DA6" w:rsidRDefault="008B1DA6" w:rsidP="008B1DA6">
      <w:pPr>
        <w:suppressAutoHyphens/>
        <w:ind w:firstLine="709"/>
        <w:jc w:val="both"/>
        <w:rPr>
          <w:b/>
          <w:sz w:val="20"/>
          <w:szCs w:val="20"/>
          <w:lang w:eastAsia="ar-SA"/>
        </w:rPr>
      </w:pPr>
      <w:r w:rsidRPr="008B1DA6">
        <w:rPr>
          <w:b/>
          <w:sz w:val="20"/>
          <w:szCs w:val="20"/>
          <w:lang w:eastAsia="ar-SA"/>
        </w:rPr>
        <w:t>Особо охраняемые природные территории регионального значения</w:t>
      </w:r>
    </w:p>
    <w:p w:rsidR="008B1DA6" w:rsidRPr="008B1DA6" w:rsidRDefault="008B1DA6" w:rsidP="008B1DA6">
      <w:pPr>
        <w:suppressAutoHyphens/>
        <w:ind w:firstLine="709"/>
        <w:jc w:val="both"/>
        <w:rPr>
          <w:rFonts w:eastAsia="Calibri"/>
          <w:color w:val="000000"/>
          <w:sz w:val="20"/>
          <w:szCs w:val="20"/>
          <w:lang w:eastAsia="ar-SA"/>
        </w:rPr>
      </w:pPr>
      <w:r w:rsidRPr="008B1DA6">
        <w:rPr>
          <w:sz w:val="20"/>
          <w:szCs w:val="20"/>
          <w:lang w:eastAsia="ar-SA"/>
        </w:rPr>
        <w:t>На территории Угловского городского поселения Окуловского района Новгородской области расположены особо охраняемые природные территории (ООПТ) регионального и местного значения созданные на  основании решения исполнительного комитета Окуловского районного Совета народных депутатов от 08.10.87 № 248 «Об отнесении природных достопримечательностей района к памятникам природы местного значения» и решения исполнительного комитета Новгородского областного Совета народных депутатов от 11.12.87 № 399 «Об отнесении природных объектов Чудовского, Боровичского и Окуловского районов к государственным памятникам природы местного значения».</w:t>
      </w:r>
    </w:p>
    <w:p w:rsidR="008B1DA6" w:rsidRPr="008B1DA6" w:rsidRDefault="008B1DA6" w:rsidP="008B1DA6">
      <w:pPr>
        <w:widowControl w:val="0"/>
        <w:tabs>
          <w:tab w:val="left" w:pos="720"/>
        </w:tabs>
        <w:suppressAutoHyphens/>
        <w:autoSpaceDE w:val="0"/>
        <w:ind w:firstLine="720"/>
        <w:jc w:val="both"/>
        <w:rPr>
          <w:rFonts w:ascii="Arial" w:hAnsi="Arial" w:cs="Arial"/>
          <w:color w:val="000000"/>
          <w:sz w:val="20"/>
          <w:szCs w:val="20"/>
          <w:lang w:eastAsia="ar-SA"/>
        </w:rPr>
      </w:pPr>
      <w:r w:rsidRPr="008B1DA6">
        <w:rPr>
          <w:rFonts w:eastAsia="Calibri"/>
          <w:color w:val="000000"/>
          <w:sz w:val="20"/>
          <w:szCs w:val="20"/>
          <w:lang w:eastAsia="ar-SA"/>
        </w:rPr>
        <w:t>Территории особо охраняемых природных территорий (ООПТ) регионального значения представлены следующими объектами (таблица 2.4.1.):</w:t>
      </w:r>
    </w:p>
    <w:p w:rsidR="008B1DA6" w:rsidRPr="008B1DA6" w:rsidRDefault="008B1DA6" w:rsidP="008B1DA6">
      <w:pPr>
        <w:suppressAutoHyphens/>
        <w:ind w:firstLine="709"/>
        <w:jc w:val="both"/>
        <w:rPr>
          <w:sz w:val="20"/>
          <w:szCs w:val="20"/>
          <w:lang w:eastAsia="ar-SA"/>
        </w:rPr>
      </w:pPr>
      <w:r w:rsidRPr="008B1DA6">
        <w:rPr>
          <w:sz w:val="20"/>
          <w:szCs w:val="20"/>
          <w:lang w:eastAsia="ar-SA"/>
        </w:rPr>
        <w:t>- «Открытый карст у деревни Трубы»</w:t>
      </w:r>
    </w:p>
    <w:p w:rsidR="008B1DA6" w:rsidRPr="008B1DA6" w:rsidRDefault="008B1DA6" w:rsidP="008B1DA6">
      <w:pPr>
        <w:widowControl w:val="0"/>
        <w:suppressAutoHyphens/>
        <w:autoSpaceDE w:val="0"/>
        <w:ind w:right="-21" w:firstLine="720"/>
        <w:jc w:val="both"/>
        <w:rPr>
          <w:sz w:val="20"/>
          <w:szCs w:val="20"/>
          <w:lang w:eastAsia="ar-SA"/>
        </w:rPr>
      </w:pPr>
      <w:r w:rsidRPr="008B1DA6">
        <w:rPr>
          <w:sz w:val="20"/>
          <w:szCs w:val="20"/>
          <w:lang w:eastAsia="ar-SA"/>
        </w:rPr>
        <w:t>- «Озеро Ближнее»</w:t>
      </w:r>
    </w:p>
    <w:p w:rsidR="008B1DA6" w:rsidRPr="008B1DA6" w:rsidRDefault="008B1DA6" w:rsidP="008B1DA6">
      <w:pPr>
        <w:widowControl w:val="0"/>
        <w:suppressAutoHyphens/>
        <w:autoSpaceDE w:val="0"/>
        <w:ind w:right="-21" w:firstLine="720"/>
        <w:jc w:val="both"/>
        <w:rPr>
          <w:sz w:val="20"/>
          <w:szCs w:val="20"/>
          <w:lang w:eastAsia="ar-SA"/>
        </w:rPr>
      </w:pPr>
      <w:r w:rsidRPr="008B1DA6">
        <w:rPr>
          <w:sz w:val="20"/>
          <w:szCs w:val="20"/>
          <w:lang w:eastAsia="ar-SA"/>
        </w:rPr>
        <w:t>- «Озеро Дальнее (Сенное)»</w:t>
      </w:r>
    </w:p>
    <w:p w:rsidR="008B1DA6" w:rsidRPr="008B1DA6" w:rsidRDefault="008B1DA6" w:rsidP="008B1DA6">
      <w:pPr>
        <w:widowControl w:val="0"/>
        <w:suppressAutoHyphens/>
        <w:autoSpaceDE w:val="0"/>
        <w:ind w:right="-21" w:firstLine="720"/>
        <w:jc w:val="both"/>
        <w:rPr>
          <w:sz w:val="20"/>
          <w:szCs w:val="20"/>
          <w:lang w:eastAsia="ar-SA"/>
        </w:rPr>
      </w:pPr>
      <w:r w:rsidRPr="008B1DA6">
        <w:rPr>
          <w:sz w:val="20"/>
          <w:szCs w:val="20"/>
          <w:lang w:eastAsia="ar-SA"/>
        </w:rPr>
        <w:t xml:space="preserve">- «Река Шегринка» </w:t>
      </w:r>
    </w:p>
    <w:p w:rsidR="008B1DA6" w:rsidRPr="008B1DA6" w:rsidRDefault="008B1DA6" w:rsidP="008B1DA6">
      <w:pPr>
        <w:widowControl w:val="0"/>
        <w:suppressAutoHyphens/>
        <w:autoSpaceDE w:val="0"/>
        <w:ind w:right="-21" w:firstLine="720"/>
        <w:jc w:val="both"/>
        <w:rPr>
          <w:rFonts w:ascii="Arial" w:hAnsi="Arial" w:cs="Arial"/>
          <w:sz w:val="20"/>
          <w:szCs w:val="20"/>
          <w:lang w:eastAsia="ar-SA"/>
        </w:rPr>
      </w:pPr>
      <w:r w:rsidRPr="008B1DA6">
        <w:rPr>
          <w:sz w:val="20"/>
          <w:szCs w:val="20"/>
          <w:lang w:eastAsia="ar-SA"/>
        </w:rPr>
        <w:t xml:space="preserve">- «Урочище «Ключик»  </w:t>
      </w:r>
    </w:p>
    <w:p w:rsidR="008B1DA6" w:rsidRPr="008B1DA6" w:rsidRDefault="008B1DA6" w:rsidP="008B1DA6">
      <w:pPr>
        <w:suppressAutoHyphens/>
        <w:ind w:firstLine="709"/>
        <w:jc w:val="both"/>
        <w:rPr>
          <w:sz w:val="20"/>
          <w:szCs w:val="20"/>
          <w:lang w:eastAsia="ar-SA"/>
        </w:rPr>
      </w:pPr>
      <w:r w:rsidRPr="008B1DA6">
        <w:rPr>
          <w:sz w:val="20"/>
          <w:szCs w:val="20"/>
          <w:lang w:eastAsia="ar-SA"/>
        </w:rPr>
        <w:t>- «Система озер Черная Губа, Колпинец, Иногощенское».</w:t>
      </w:r>
    </w:p>
    <w:p w:rsidR="008B1DA6" w:rsidRPr="008B1DA6" w:rsidRDefault="008B1DA6" w:rsidP="00303465">
      <w:pPr>
        <w:widowControl w:val="0"/>
        <w:numPr>
          <w:ilvl w:val="0"/>
          <w:numId w:val="8"/>
        </w:numPr>
        <w:tabs>
          <w:tab w:val="left" w:pos="720"/>
        </w:tabs>
        <w:suppressAutoHyphens/>
        <w:autoSpaceDE w:val="0"/>
        <w:jc w:val="both"/>
        <w:rPr>
          <w:rFonts w:eastAsia="Calibri"/>
          <w:color w:val="000000"/>
          <w:sz w:val="20"/>
          <w:szCs w:val="20"/>
          <w:lang w:eastAsia="ar-SA"/>
        </w:rPr>
      </w:pPr>
      <w:r w:rsidRPr="008B1DA6">
        <w:rPr>
          <w:rFonts w:eastAsia="Calibri"/>
          <w:b/>
          <w:i/>
          <w:color w:val="000000"/>
          <w:sz w:val="20"/>
          <w:szCs w:val="20"/>
          <w:lang w:eastAsia="ar-SA"/>
        </w:rPr>
        <w:t>Памятник природы регионального значения  «Открытый  карст  у деревни Трубы».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Постановлением  Правительства Новгородской области    от 28 сентября 2017 г. № 326      «О памятнике природы регионального значения «Открытый карст у   деревни Трубы» был объявлен памятником  природы регионального значения, а занимаемую им территорию  -  особо  охраняемой  природной территорией  без изъятия земельных участков у собственников, владельцев и пользователей этих участков </w:t>
      </w:r>
      <w:r w:rsidRPr="008B1DA6">
        <w:rPr>
          <w:rFonts w:eastAsia="Calibri"/>
          <w:b/>
          <w:i/>
          <w:color w:val="000000"/>
          <w:sz w:val="20"/>
          <w:szCs w:val="20"/>
          <w:lang w:eastAsia="ar-SA"/>
        </w:rPr>
        <w:t>природный  комплекс  «Открытый  карст  у деревни Трубы».</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color w:val="000000"/>
          <w:sz w:val="20"/>
          <w:szCs w:val="20"/>
          <w:lang w:eastAsia="ar-SA"/>
        </w:rPr>
        <w:t>Паспорт памятника природы утвержден постановлением Правительства Новгородской области от 28.09.2017 №326 (в ред. от 27.04.2018 №177).</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b/>
          <w:i/>
          <w:color w:val="000000"/>
          <w:sz w:val="20"/>
          <w:szCs w:val="20"/>
          <w:lang w:eastAsia="ar-SA"/>
        </w:rPr>
        <w:t>Памятник природы регионального значения  «Открытый карст у деревни Трубы»</w:t>
      </w:r>
      <w:r w:rsidRPr="008B1DA6">
        <w:rPr>
          <w:rFonts w:eastAsia="Calibri"/>
          <w:color w:val="000000"/>
          <w:sz w:val="20"/>
          <w:szCs w:val="20"/>
          <w:lang w:eastAsia="ar-SA"/>
        </w:rPr>
        <w:t xml:space="preserve"> является комплексным (геоморфологический, ландшафтный) (http://www.oopt.aari.ru/node/8979). Его назначение:</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color w:val="000000"/>
          <w:sz w:val="20"/>
          <w:szCs w:val="20"/>
          <w:lang w:eastAsia="ar-SA"/>
        </w:rPr>
        <w:t xml:space="preserve">- </w:t>
      </w:r>
      <w:r w:rsidRPr="008B1DA6">
        <w:rPr>
          <w:sz w:val="20"/>
          <w:szCs w:val="20"/>
          <w:lang w:eastAsia="ar-SA"/>
        </w:rPr>
        <w:t>     Сохранение геоморфологического объекта;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Сохранение проявлений открытого карста;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sz w:val="20"/>
          <w:szCs w:val="20"/>
          <w:lang w:eastAsia="ar-SA"/>
        </w:rPr>
        <w:t>-      Сохранение  биологического  разнообразия,  экосистем, типичных для южно-таежных ландшафтов.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Территория  представляет  собой  моренную  равнину.  Здесь под маломощным   слоем  четвертичных  отложений  залегают  карстующиеся нижнекаменноугольные   известняки  Серпуховского</w:t>
      </w:r>
      <w:r w:rsidRPr="008B1DA6">
        <w:rPr>
          <w:sz w:val="20"/>
          <w:szCs w:val="20"/>
          <w:lang w:eastAsia="ar-SA"/>
        </w:rPr>
        <w:t>  яруса  (C1Sr).  В результате процессов карстообразования, идущих на коренных породах, подстилающих четвертичные отложения, на поверхности развито большое количество  карстовых (провальных) форм рельефа: карстовые воронки, блюдца,   ложбины,   поноры.   Выходящие  ключи  на  дне  некоторых блюдцеобразных  понижений  в  некоторых  случаях  образуют озерца с чистой  питьевой  водой. Самая крупная карстовая воронка вытянута в широтном  направлении. Ее длина 25 м, ширина 7-10 м, глубина 4-5 м. Резко  сходящиеся  ее  склоны  образуют  изометрическую  форму дна. Карстовые озерца имеют диаметры до 30 м, ложбины длиной до 5 м. Территория      памятника      природы      включает     земли сельскохозяйственного назначения.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На  востоке (юго-востоке) памятника природы расположена дорога с грунтовым покрытием  Трубы - Рассвет.      Памятник  природы  создан  без  изъятия  земельных  участков у собственников, владельцев и пользователей этих участков.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Объектами особой охраны являются: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Геоморфологические объекты: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 моренная равнина;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 карстовые формы рельефа:      карстовые воронки, блюдца, ложбины, поноры. </w:t>
      </w:r>
      <w:r w:rsidRPr="008B1DA6">
        <w:rPr>
          <w:rFonts w:eastAsia="Calibri"/>
          <w:color w:val="000000"/>
          <w:sz w:val="20"/>
          <w:szCs w:val="20"/>
          <w:lang w:eastAsia="ar-SA"/>
        </w:rPr>
        <w:tab/>
        <w:t>         Площадь      территории памятника природы составляет 30,62 га.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lastRenderedPageBreak/>
        <w:t xml:space="preserve">Местоположение в системе административного устройства:      Новгородская  область,  Окуловский  район, Угловское городское поселение Западные окрестности деревни </w:t>
      </w:r>
      <w:r w:rsidRPr="008B1DA6">
        <w:rPr>
          <w:sz w:val="20"/>
          <w:szCs w:val="20"/>
          <w:lang w:eastAsia="ar-SA"/>
        </w:rPr>
        <w:t>Трубы.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В целях защиты памятника природы от неблагоприятного антропогенного воздействия на его территории вводится специальный режим ограниченного хозяйственного пользования.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На территории памятника природы запрещается любая хозяйственная и иная деятельность, влекущая нарушение его сохранности, в том числе: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Проведение геологического изучения, разведки и добычи полезных ископаемых, выполняемых с нарушением недр;</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производство взрывных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формирование и представление новых земельных участков под разработку карьеров, строительство промышленных объектов;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строительство зданий, строений, сооружений и иных объектов, за исключением объектов для рекреационных целей (отдыха, туризма, спорта), связанных с функционированием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пуск палов;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прокладка дорог и иных коммуникаций, линейных сооружений без получения соответствующего разрешения на строительство;</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проезд и стоянка автомототранспорта и тяжелой техники вне дорог общего пользования;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устройство вне специально отведенных мест бивуаков, разведение костров;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устройство свалок, загрязнение территории отходами производства и потребления;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пользование объектами растительного и животного мира, занесенными в Красную книгу Российской Федерации и (или)  Красную книгу Новгородской области;</w:t>
      </w:r>
    </w:p>
    <w:p w:rsidR="008B1DA6" w:rsidRPr="008B1DA6" w:rsidRDefault="008B1DA6" w:rsidP="008B1DA6">
      <w:pPr>
        <w:widowControl w:val="0"/>
        <w:tabs>
          <w:tab w:val="left" w:pos="720"/>
        </w:tabs>
        <w:suppressAutoHyphens/>
        <w:autoSpaceDE w:val="0"/>
        <w:ind w:firstLine="720"/>
        <w:jc w:val="both"/>
        <w:rPr>
          <w:b/>
          <w:i/>
          <w:sz w:val="20"/>
          <w:szCs w:val="20"/>
          <w:lang w:eastAsia="ar-SA"/>
        </w:rPr>
      </w:pPr>
      <w:r w:rsidRPr="008B1DA6">
        <w:rPr>
          <w:rFonts w:eastAsia="Calibri"/>
          <w:color w:val="000000"/>
          <w:sz w:val="20"/>
          <w:szCs w:val="20"/>
          <w:lang w:eastAsia="ar-SA"/>
        </w:rPr>
        <w:t xml:space="preserve">- сбор ботанических, зоологических и минералогических коллекций, </w:t>
      </w:r>
      <w:r w:rsidRPr="008B1DA6">
        <w:rPr>
          <w:rFonts w:eastAsia="Calibri"/>
          <w:color w:val="000000"/>
          <w:sz w:val="20"/>
          <w:szCs w:val="20"/>
          <w:lang w:eastAsia="ar-SA"/>
        </w:rPr>
        <w:tab/>
        <w:t>кроме сбора для научных коллекций.</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b/>
          <w:i/>
          <w:sz w:val="20"/>
          <w:szCs w:val="20"/>
          <w:lang w:eastAsia="ar-SA"/>
        </w:rPr>
        <w:t>2.</w:t>
      </w:r>
      <w:r w:rsidRPr="008B1DA6">
        <w:rPr>
          <w:sz w:val="20"/>
          <w:szCs w:val="20"/>
          <w:lang w:eastAsia="ar-SA"/>
        </w:rPr>
        <w:t xml:space="preserve"> </w:t>
      </w:r>
      <w:r w:rsidRPr="008B1DA6">
        <w:rPr>
          <w:rFonts w:eastAsia="Calibri"/>
          <w:b/>
          <w:i/>
          <w:color w:val="000000"/>
          <w:sz w:val="20"/>
          <w:szCs w:val="20"/>
          <w:lang w:eastAsia="ar-SA"/>
        </w:rPr>
        <w:t>Памятник природы регионального значения  Озеро Ближнее</w:t>
      </w:r>
    </w:p>
    <w:p w:rsidR="008B1DA6" w:rsidRPr="008B1DA6" w:rsidRDefault="00F94142" w:rsidP="008B1DA6">
      <w:pPr>
        <w:widowControl w:val="0"/>
        <w:tabs>
          <w:tab w:val="left" w:pos="720"/>
        </w:tabs>
        <w:suppressAutoHyphens/>
        <w:autoSpaceDE w:val="0"/>
        <w:ind w:firstLine="720"/>
        <w:jc w:val="both"/>
        <w:rPr>
          <w:sz w:val="20"/>
          <w:szCs w:val="20"/>
          <w:lang w:eastAsia="ar-SA"/>
        </w:rPr>
      </w:pPr>
      <w:hyperlink r:id="rId101" w:history="1">
        <w:r w:rsidR="008B1DA6" w:rsidRPr="008B1DA6">
          <w:rPr>
            <w:rFonts w:eastAsia="Calibri"/>
            <w:sz w:val="20"/>
            <w:szCs w:val="20"/>
            <w:u w:val="single"/>
            <w:lang w:eastAsia="ar-SA"/>
          </w:rPr>
          <w:t>Гидрологический</w:t>
        </w:r>
      </w:hyperlink>
      <w:r w:rsidR="008B1DA6" w:rsidRPr="008B1DA6">
        <w:rPr>
          <w:rFonts w:eastAsia="Calibri"/>
          <w:sz w:val="20"/>
          <w:szCs w:val="20"/>
          <w:lang w:eastAsia="ar-SA"/>
        </w:rPr>
        <w:t xml:space="preserve"> памятник природы регионального значения О</w:t>
      </w:r>
      <w:r w:rsidR="008B1DA6" w:rsidRPr="008B1DA6">
        <w:rPr>
          <w:rFonts w:eastAsia="Calibri"/>
          <w:b/>
          <w:i/>
          <w:sz w:val="20"/>
          <w:szCs w:val="20"/>
          <w:lang w:eastAsia="ar-SA"/>
        </w:rPr>
        <w:t>зеро Ближнее</w:t>
      </w:r>
      <w:r w:rsidR="008B1DA6" w:rsidRPr="008B1DA6">
        <w:rPr>
          <w:rFonts w:eastAsia="Calibri"/>
          <w:sz w:val="20"/>
          <w:szCs w:val="20"/>
          <w:lang w:eastAsia="ar-SA"/>
        </w:rPr>
        <w:t xml:space="preserve"> расположен на площади в  11,2 га (без изъятия из хозяйственного использования). Граница памятника природы проходит по </w:t>
      </w:r>
      <w:r w:rsidR="008B1DA6" w:rsidRPr="008B1DA6">
        <w:rPr>
          <w:sz w:val="20"/>
          <w:szCs w:val="20"/>
          <w:lang w:eastAsia="ar-SA"/>
        </w:rPr>
        <w:t>границе водоохранной зоны озера (</w:t>
      </w:r>
      <w:hyperlink r:id="rId102" w:history="1">
        <w:r w:rsidR="008B1DA6" w:rsidRPr="008B1DA6">
          <w:rPr>
            <w:sz w:val="20"/>
            <w:szCs w:val="20"/>
            <w:u w:val="single"/>
            <w:lang w:eastAsia="ar-SA"/>
          </w:rPr>
          <w:t>http://www.oopt.aari.ru/node/8975</w:t>
        </w:r>
      </w:hyperlink>
      <w:r w:rsidR="008B1DA6" w:rsidRPr="008B1DA6">
        <w:rPr>
          <w:sz w:val="20"/>
          <w:szCs w:val="20"/>
          <w:lang w:eastAsia="ar-SA"/>
        </w:rPr>
        <w:t>).</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Положение о памятнике природы регионального значения «Озеро Ближнее» утверждено Постановлением Правительства Новгородской области от 26.05.2022 №284.</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Данный памятник природы создан в целях сохранения карстового, периодически исчезающего озера Ближнее. Озеро расположено в центре п. Угловка и окружено со всех сторон жилыми постройками, удаленными от берега на 50-80 м. Западное и южное побережья заболочены. Под четвертичными отложениями малой мощности здесь залегают карстующиеся известняки C1Sr. В одну из карстовых воронок, образовавшихся в этих известняках, и уходят периодически воды озера (раз в 5 - 9 лет). Глубина воронки - до 10 м, сужается ступенеобразно. Сухой берег на восточной стороне является местом отдыха жителей Угловки.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Перечень основных объектов охраны: карстовое  озеро, берега в пределах водоохраной зоны озера.</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Режимы охраны определяются Положением о памятнике природы. На территории, на которой находится памятник природы, запрещается всякая деятельность, влекущая за собой нарушение сохранности памятника природы, в том числе:</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разведки и добычи полезных ископаемых;</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буровых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взрывных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деятельность, влекущая за собой изменение гидрологического режима;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rFonts w:eastAsia="Calibri"/>
          <w:sz w:val="20"/>
          <w:szCs w:val="20"/>
          <w:lang w:eastAsia="ar-SA"/>
        </w:rPr>
        <w:t xml:space="preserve">- использование территории для любого сельскохозяйственного использования и производства, включая ведение фермерского и личного подсобного хозяйства ведения садоводства, огородничества, за исключением случаев, когда такая деятельность осуществляется при землепользовании земельных участков, для которых на дату вступления в силу Постановления Правительства Новгородской области «О памятнике природы регионального значения </w:t>
      </w:r>
      <w:r w:rsidRPr="008B1DA6">
        <w:rPr>
          <w:sz w:val="20"/>
          <w:szCs w:val="20"/>
          <w:lang w:eastAsia="ar-SA"/>
        </w:rPr>
        <w:t>«Озеро Ближнее» установлено целевое назначение (категория земель) и вид разрешенного использования, предусматривающее возможность такого использования территории;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деятельность, приводящая к уничтожению объектов животного мира, причинение им вреда, изъятие из среды их обитания, за исключением:</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случаев, когда такая деятельность связана с сохранением и восстановлением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любительского рыболовства;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регулирование численности отдельных объектов животного мира;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уничтожение почвенных животных при уничтожении почвы, подстилки (в составе почвы) при осуществлении деятельности;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деятельность, приводящая к изменению среды обитания животного мира и ухудшения условий их размножения, нагула, отдыха и путей миграции;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сбор биологических коллекций, кроме сбора осуществляемого в целях научно-исследовательской деятельности;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sz w:val="20"/>
          <w:szCs w:val="20"/>
          <w:lang w:eastAsia="ar-SA"/>
        </w:rPr>
        <w:lastRenderedPageBreak/>
        <w:t>- движение и стоянка  транспортных средств (кроме специальных транспортных средств) в водоохранных зонах водных объектов, за исключением их движения по дорогам и  стоянки на дорогах  и в специально оборудованных местах, имеющих твердое покрытие;</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автомототранспортных средств на гусеничном ходу и волокуш;</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размещение наружной рекламы, за исключением информационных обозначений границ, режима особой охраны и объектов особой охраны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устройство туристских и иных стоянок за пределами специально предусмотренных для этого мест;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открытого огня и разведение костров на территории памятника природы без соблюдения требований пожарной безопасности;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размещение отходов производства и потребления.</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Вспомогательными видами разрешенного использования земельных участков в границах территории памятника природы определены «отдых (рекреация)», «историко-культурная деятельность», «общее пользование водными объектами», «сельскохозяйственное использование», «благоустройство территории», «транспорт», применяемые с учетом  установленного режима особой охраны.</w:t>
      </w:r>
    </w:p>
    <w:p w:rsidR="008B1DA6" w:rsidRPr="008B1DA6" w:rsidRDefault="008B1DA6" w:rsidP="008B1DA6">
      <w:pPr>
        <w:widowControl w:val="0"/>
        <w:tabs>
          <w:tab w:val="left" w:pos="720"/>
        </w:tabs>
        <w:suppressAutoHyphens/>
        <w:autoSpaceDE w:val="0"/>
        <w:ind w:left="720"/>
        <w:jc w:val="both"/>
        <w:rPr>
          <w:rFonts w:eastAsia="Calibri"/>
          <w:sz w:val="20"/>
          <w:szCs w:val="20"/>
          <w:lang w:eastAsia="ar-SA"/>
        </w:rPr>
      </w:pPr>
      <w:r w:rsidRPr="008B1DA6">
        <w:rPr>
          <w:b/>
          <w:i/>
          <w:sz w:val="20"/>
          <w:szCs w:val="20"/>
          <w:lang w:eastAsia="ar-SA"/>
        </w:rPr>
        <w:t>3.Памятник природы регионального значения Озеро Дальнее (Сенное)</w:t>
      </w:r>
      <w:r w:rsidRPr="008B1DA6">
        <w:rPr>
          <w:rFonts w:eastAsia="Calibri"/>
          <w:sz w:val="20"/>
          <w:szCs w:val="20"/>
          <w:lang w:eastAsia="ar-SA"/>
        </w:rPr>
        <w:t xml:space="preserve"> </w:t>
      </w:r>
      <w:r w:rsidRPr="008B1DA6">
        <w:rPr>
          <w:rFonts w:eastAsia="Calibri"/>
          <w:b/>
          <w:i/>
          <w:color w:val="000000"/>
          <w:sz w:val="20"/>
          <w:szCs w:val="20"/>
          <w:lang w:eastAsia="ar-SA"/>
        </w:rPr>
        <w:t xml:space="preserve">  </w:t>
      </w:r>
      <w:r w:rsidRPr="008B1DA6">
        <w:rPr>
          <w:rFonts w:eastAsia="Calibri"/>
          <w:sz w:val="20"/>
          <w:szCs w:val="20"/>
          <w:lang w:eastAsia="ar-SA"/>
        </w:rPr>
        <w:t>Г</w:t>
      </w:r>
      <w:hyperlink r:id="rId103" w:history="1">
        <w:r w:rsidRPr="008B1DA6">
          <w:rPr>
            <w:rFonts w:eastAsia="Calibri"/>
            <w:sz w:val="20"/>
            <w:szCs w:val="20"/>
            <w:lang w:eastAsia="ar-SA"/>
          </w:rPr>
          <w:t>еоморфологический</w:t>
        </w:r>
      </w:hyperlink>
      <w:r w:rsidRPr="008B1DA6">
        <w:rPr>
          <w:rFonts w:eastAsia="Calibri"/>
          <w:sz w:val="20"/>
          <w:szCs w:val="20"/>
          <w:lang w:eastAsia="ar-SA"/>
        </w:rPr>
        <w:t xml:space="preserve"> и </w:t>
      </w:r>
      <w:hyperlink r:id="rId104" w:history="1">
        <w:r w:rsidRPr="008B1DA6">
          <w:rPr>
            <w:rFonts w:eastAsia="Calibri"/>
            <w:sz w:val="20"/>
            <w:szCs w:val="20"/>
            <w:lang w:eastAsia="ar-SA"/>
          </w:rPr>
          <w:t>гидрологический</w:t>
        </w:r>
      </w:hyperlink>
      <w:r w:rsidRPr="008B1DA6">
        <w:rPr>
          <w:rFonts w:eastAsia="Calibri"/>
          <w:sz w:val="20"/>
          <w:szCs w:val="20"/>
          <w:lang w:eastAsia="ar-SA"/>
        </w:rPr>
        <w:t xml:space="preserve"> памятник природы регионального значения «</w:t>
      </w:r>
      <w:r w:rsidRPr="008B1DA6">
        <w:rPr>
          <w:rFonts w:eastAsia="Calibri"/>
          <w:b/>
          <w:i/>
          <w:sz w:val="20"/>
          <w:szCs w:val="20"/>
          <w:lang w:eastAsia="ar-SA"/>
        </w:rPr>
        <w:t>Озеро Дальнее (Сенное)»</w:t>
      </w:r>
      <w:r w:rsidRPr="008B1DA6">
        <w:rPr>
          <w:rFonts w:eastAsia="Calibri"/>
          <w:sz w:val="20"/>
          <w:szCs w:val="20"/>
          <w:lang w:eastAsia="ar-SA"/>
        </w:rPr>
        <w:t xml:space="preserve"> общей площадью 56,6 га (без изъятия из хозяйственного использования). </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Постановлением Правительств Новгородской области от 20.05.2022 №272 «О памятнике природы регионального значения "Озеро Дальнее (Сенное)"» природный комплекс «Озеро Дальнее (Сенное)» был объявлен памятником природы регионального значения, а занимаемую им территорию – особо охраняемой природной территорией регионального значения без изъятия земельных участков у собственников, владельцев и пользователей этих участков. Этим же постановлением  было утверждено Положение о памятнике природы регионального значения «Озеро Дальнее (Сенное)».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создан в целях сохранения карстового озера Дальнее.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Перечень основных объектов охраны: карстовое  озеро, берега в пределах водоохраной зоны озера.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находится у северо-восточной окраины р.п.Угловка в 1 км к северо-западу от ж/д.ст.Угловка Окуловского района Новгородской области. Озеро Дальнее относится к карстовым, периодически исчезающим озерам Новгородской области. Озеро имеет длину 500-700 м и ширину 100-250 м, берега сильно изрезаны. Под четвертичными отложениями малой мощности здесь залегают карстующиеся известняки. Воды озера уходят раз в 5-9 лет в одну из карстовых воронок, образовавшихся в известняках. Глубина воронки – до 10 м, сужается ступенеобразно. Посреди озера имеется низкий островок диаметром около 50 м. Озеро окружено болотной растительностью, разнотравно-злаковыми лугами и кустарниками. Из древесных пород – береза, ива, рябина. Сухой берег на южной стороне – место отдыха жителей р.п.Угловка.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расположен на землях водного фонда, на землях сельскохозяйственного назначения.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Памятник природы создан без изъятия земельных участков у собственников, владельцев и пользователей этих участков.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На территории, на которой находится памятник природы, запрещается всякая деятельность, влекущая за собой нарушение сохранности памятника природы, в том числе: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разведки и добычи полезных ископаемых;</w:t>
      </w:r>
    </w:p>
    <w:p w:rsidR="008B1DA6" w:rsidRPr="008B1DA6" w:rsidRDefault="008B1DA6" w:rsidP="008B1DA6">
      <w:pPr>
        <w:widowControl w:val="0"/>
        <w:tabs>
          <w:tab w:val="left" w:pos="720"/>
        </w:tabs>
        <w:suppressAutoHyphens/>
        <w:autoSpaceDE w:val="0"/>
        <w:ind w:firstLine="720"/>
        <w:jc w:val="both"/>
        <w:rPr>
          <w:rFonts w:eastAsia="Calibri"/>
          <w:b/>
          <w:i/>
          <w:sz w:val="20"/>
          <w:szCs w:val="20"/>
          <w:lang w:eastAsia="ar-SA"/>
        </w:rPr>
      </w:pPr>
      <w:r w:rsidRPr="008B1DA6">
        <w:rPr>
          <w:rFonts w:eastAsia="Calibri"/>
          <w:color w:val="000000"/>
          <w:sz w:val="20"/>
          <w:szCs w:val="20"/>
          <w:lang w:eastAsia="ar-SA"/>
        </w:rPr>
        <w:t>-  Проведение буровых работ;</w:t>
      </w:r>
      <w:r w:rsidRPr="008B1DA6">
        <w:rPr>
          <w:rFonts w:eastAsia="Calibri"/>
          <w:b/>
          <w:i/>
          <w:sz w:val="20"/>
          <w:szCs w:val="20"/>
          <w:lang w:eastAsia="ar-SA"/>
        </w:rPr>
        <w:t xml:space="preserve">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взрывных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Деятельность, влекущая за собой изменения гидрологического режима;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Строительство, реконструкция, размещение зданий, строений, сооружений, устройство сплошных ограждений, создание многолетних насаждений, за исключением: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Реконструкции существующих на дату вступления в силу постановления Правительства Новгородской области «О памятнике природы регионального значения «Озеро Дальнее (Сенное)» линейных объектов, осуществляемой без изменения границ охранных зон таких объектов в сторону их увеличения;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Возведения некапитальных строений, сооружений при осуществлении рекреационной деятельности на территории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Складирование и размещение строительных и иных материалов,грунтов, конструкций, за исключением случаев, предусмотренных Положением;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химических препаратов, обладающих токсичным, канцерогенным или мутагенным воздействием, за исключением случаев, когда такая деятельность связана с сохранением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территории для любого сельскохозяйственного использования и производства, включая ведение фермерского и личного подсобного хозяйства, ведение садоводства, огородничества, за исключением случаев, когда такая деятельность осуществляется при землепользовании земельных участков, для которых на дату вступления в силу постановления Правительства Новгородской области «О памятнике природы регионального значения «Озеро Дальнее (Сенное)»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  Использование территории для содержания объектов животного мира в полувольных условиях, выпуска их </w:t>
      </w:r>
      <w:r w:rsidRPr="008B1DA6">
        <w:rPr>
          <w:rFonts w:eastAsia="Calibri"/>
          <w:color w:val="000000"/>
          <w:sz w:val="20"/>
          <w:szCs w:val="20"/>
          <w:lang w:eastAsia="ar-SA"/>
        </w:rPr>
        <w:lastRenderedPageBreak/>
        <w:t>в естественную среду обитания, за исключением случаев сохранения и восстановления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Интродукция живых организмов;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Деятельность, приводящая к уничтожению объектов животного мира, причинению им вреда, изъятие из среды их обитания, за исключением: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Случаев, когда такая деятельность связана с сохранением и восстановлением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Любительского рыболовства;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Регулирования численности отдельных объектов животного мира;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Уничтожения почвенных животных при уничтожении почвы, подстилки (в составе почвы) при осуществлении деятельности, предусмотренной  Положением;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Деятельность, приводящая к изменению среды обитания объектов животного мира и ухудшению условий их размножения, нагула, отдыха и путей миграции;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Сбор биологических коллекций, кроме сбора, осуществляемого в целях научно-исследовательской деятельности;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Движение и стоянка транспортных средств (кроме специальных транспортных средств) в водоохранной зоне водных объектов, за исключением их движения по дорогам и стоянки на дорогах и в специально оборудованных местах, имеющих твердое покрытие;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автомототранспортных средств на гусеничном ходу и волокуш;</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Размещение наружной рекламы, за исключением информационных обозначений границ, режима особой охраны и объектов особой охраны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Устройство туристских и иных стоянок за пределами специально предусмотренных для этого мест;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открытого огня и разведение костров на территории памятника природы без соблюдения требований пожарной безопасности;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Размещение отходов производства и потребления.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Вспомогательными видами разрешенного использования земельных участков в границах территории памятника природы определены  «сельскохозяйственное использование», «отдых (рекреация)», «историко-культурная деятельность», «общее пользование водными объектами», «благоустройство территории», «транспорт», применяемые с учетом режима особой охраны, установленного Положением.</w:t>
      </w:r>
    </w:p>
    <w:p w:rsidR="008B1DA6" w:rsidRPr="008B1DA6" w:rsidRDefault="008B1DA6" w:rsidP="008B1DA6">
      <w:pPr>
        <w:widowControl w:val="0"/>
        <w:tabs>
          <w:tab w:val="left" w:pos="720"/>
        </w:tabs>
        <w:suppressAutoHyphens/>
        <w:autoSpaceDE w:val="0"/>
        <w:ind w:left="720"/>
        <w:jc w:val="both"/>
        <w:rPr>
          <w:b/>
          <w:i/>
          <w:sz w:val="20"/>
          <w:szCs w:val="20"/>
          <w:lang w:eastAsia="ar-SA"/>
        </w:rPr>
      </w:pPr>
      <w:r w:rsidRPr="008B1DA6">
        <w:rPr>
          <w:b/>
          <w:i/>
          <w:sz w:val="20"/>
          <w:szCs w:val="20"/>
          <w:lang w:eastAsia="ar-SA"/>
        </w:rPr>
        <w:t xml:space="preserve">4. Памятник природы регионального значения «Река Шегринка»   </w:t>
      </w:r>
    </w:p>
    <w:p w:rsidR="008B1DA6" w:rsidRPr="008B1DA6" w:rsidRDefault="00F94142" w:rsidP="008B1DA6">
      <w:pPr>
        <w:widowControl w:val="0"/>
        <w:tabs>
          <w:tab w:val="left" w:pos="720"/>
        </w:tabs>
        <w:suppressAutoHyphens/>
        <w:autoSpaceDE w:val="0"/>
        <w:ind w:firstLine="720"/>
        <w:jc w:val="both"/>
        <w:rPr>
          <w:rFonts w:eastAsia="Calibri"/>
          <w:color w:val="FF0000"/>
          <w:sz w:val="20"/>
          <w:szCs w:val="20"/>
          <w:lang w:eastAsia="ar-SA"/>
        </w:rPr>
      </w:pPr>
      <w:hyperlink r:id="rId105" w:history="1">
        <w:r w:rsidR="008B1DA6" w:rsidRPr="008B1DA6">
          <w:rPr>
            <w:rFonts w:eastAsia="Calibri"/>
            <w:color w:val="000000"/>
            <w:sz w:val="20"/>
            <w:szCs w:val="20"/>
            <w:lang w:eastAsia="ar-SA"/>
          </w:rPr>
          <w:t>Комплексный (ландшафтный</w:t>
        </w:r>
      </w:hyperlink>
      <w:r w:rsidR="008B1DA6" w:rsidRPr="008B1DA6">
        <w:rPr>
          <w:rFonts w:eastAsia="Calibri"/>
          <w:color w:val="000000"/>
          <w:sz w:val="20"/>
          <w:szCs w:val="20"/>
          <w:lang w:eastAsia="ar-SA"/>
        </w:rPr>
        <w:t xml:space="preserve">  </w:t>
      </w:r>
      <w:hyperlink r:id="rId106" w:history="1">
        <w:r w:rsidR="008B1DA6" w:rsidRPr="008B1DA6">
          <w:rPr>
            <w:rFonts w:eastAsia="Calibri"/>
            <w:color w:val="000000"/>
            <w:sz w:val="20"/>
            <w:szCs w:val="20"/>
            <w:lang w:eastAsia="ar-SA"/>
          </w:rPr>
          <w:t>геологический (геоморфологический)</w:t>
        </w:r>
      </w:hyperlink>
      <w:r w:rsidR="008B1DA6" w:rsidRPr="008B1DA6">
        <w:rPr>
          <w:rFonts w:eastAsia="Calibri"/>
          <w:color w:val="000000"/>
          <w:sz w:val="20"/>
          <w:szCs w:val="20"/>
          <w:lang w:eastAsia="ar-SA"/>
        </w:rPr>
        <w:t xml:space="preserve"> </w:t>
      </w:r>
      <w:hyperlink r:id="rId107" w:history="1">
        <w:r w:rsidR="008B1DA6" w:rsidRPr="008B1DA6">
          <w:rPr>
            <w:rFonts w:eastAsia="Calibri"/>
            <w:color w:val="000000"/>
            <w:sz w:val="20"/>
            <w:szCs w:val="20"/>
            <w:lang w:eastAsia="ar-SA"/>
          </w:rPr>
          <w:t>гидрологический</w:t>
        </w:r>
      </w:hyperlink>
      <w:r w:rsidR="008B1DA6" w:rsidRPr="008B1DA6">
        <w:rPr>
          <w:rFonts w:eastAsia="Calibri"/>
          <w:color w:val="000000"/>
          <w:sz w:val="20"/>
          <w:szCs w:val="20"/>
          <w:lang w:eastAsia="ar-SA"/>
        </w:rPr>
        <w:t xml:space="preserve"> </w:t>
      </w:r>
      <w:hyperlink r:id="rId108" w:history="1">
        <w:r w:rsidR="008B1DA6" w:rsidRPr="008B1DA6">
          <w:rPr>
            <w:rFonts w:eastAsia="Calibri"/>
            <w:color w:val="000000"/>
            <w:sz w:val="20"/>
            <w:szCs w:val="20"/>
            <w:lang w:eastAsia="ar-SA"/>
          </w:rPr>
          <w:t>биологический)</w:t>
        </w:r>
      </w:hyperlink>
      <w:r w:rsidR="008B1DA6" w:rsidRPr="008B1DA6">
        <w:rPr>
          <w:rFonts w:eastAsia="Calibri"/>
          <w:color w:val="000000"/>
          <w:sz w:val="20"/>
          <w:szCs w:val="20"/>
          <w:lang w:eastAsia="ar-SA"/>
        </w:rPr>
        <w:t xml:space="preserve">  памятник природы регионального значения </w:t>
      </w:r>
      <w:r w:rsidR="008B1DA6" w:rsidRPr="008B1DA6">
        <w:rPr>
          <w:rFonts w:eastAsia="Calibri"/>
          <w:b/>
          <w:i/>
          <w:color w:val="000000"/>
          <w:sz w:val="20"/>
          <w:szCs w:val="20"/>
          <w:lang w:eastAsia="ar-SA"/>
        </w:rPr>
        <w:t>Река Шегринка</w:t>
      </w:r>
      <w:r w:rsidR="008B1DA6" w:rsidRPr="008B1DA6">
        <w:rPr>
          <w:rFonts w:eastAsia="Calibri"/>
          <w:color w:val="000000"/>
          <w:sz w:val="20"/>
          <w:szCs w:val="20"/>
          <w:lang w:eastAsia="ar-SA"/>
        </w:rPr>
        <w:t xml:space="preserve">   создан в целях сохранения ландшафтного и биологического разнообразия ценных природных комплексов реки Шегринки. (http://www.oopt.aari.ru/sites/default/files/documents/Pravitelstva-Novgorodskoy-oblasti/№278_20-05-2022.pdf).</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Памятник природы в</w:t>
      </w:r>
      <w:hyperlink r:id="rId109" w:history="1">
        <w:r w:rsidRPr="008B1DA6">
          <w:rPr>
            <w:rFonts w:eastAsia="Calibri"/>
            <w:b/>
            <w:i/>
            <w:color w:val="000000"/>
            <w:sz w:val="20"/>
            <w:szCs w:val="20"/>
            <w:lang w:eastAsia="ar-SA"/>
          </w:rPr>
          <w:t>ключен в международную сеть ООПТ</w:t>
        </w:r>
      </w:hyperlink>
      <w:r w:rsidRPr="008B1DA6">
        <w:rPr>
          <w:rFonts w:eastAsia="Calibri"/>
          <w:b/>
          <w:i/>
          <w:color w:val="000000"/>
          <w:sz w:val="20"/>
          <w:szCs w:val="20"/>
          <w:lang w:eastAsia="ar-SA"/>
        </w:rPr>
        <w:t xml:space="preserve"> </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val="en-US" w:eastAsia="ar-SA"/>
        </w:rPr>
      </w:pPr>
      <w:r w:rsidRPr="008B1DA6">
        <w:rPr>
          <w:rFonts w:eastAsia="Calibri"/>
          <w:b/>
          <w:i/>
          <w:color w:val="000000"/>
          <w:sz w:val="20"/>
          <w:szCs w:val="20"/>
          <w:lang w:eastAsia="ar-SA"/>
        </w:rPr>
        <w:t>Название</w:t>
      </w:r>
      <w:r w:rsidRPr="008B1DA6">
        <w:rPr>
          <w:rFonts w:eastAsia="Calibri"/>
          <w:b/>
          <w:i/>
          <w:color w:val="000000"/>
          <w:sz w:val="20"/>
          <w:szCs w:val="20"/>
          <w:lang w:val="en-US" w:eastAsia="ar-SA"/>
        </w:rPr>
        <w:t xml:space="preserve"> </w:t>
      </w:r>
      <w:r w:rsidRPr="008B1DA6">
        <w:rPr>
          <w:rFonts w:eastAsia="Calibri"/>
          <w:b/>
          <w:i/>
          <w:color w:val="000000"/>
          <w:sz w:val="20"/>
          <w:szCs w:val="20"/>
          <w:lang w:eastAsia="ar-SA"/>
        </w:rPr>
        <w:t>объекта</w:t>
      </w:r>
      <w:r w:rsidRPr="008B1DA6">
        <w:rPr>
          <w:rFonts w:eastAsia="Calibri"/>
          <w:b/>
          <w:i/>
          <w:color w:val="000000"/>
          <w:sz w:val="20"/>
          <w:szCs w:val="20"/>
          <w:lang w:val="en-US" w:eastAsia="ar-SA"/>
        </w:rPr>
        <w:t>: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val="en-US" w:eastAsia="ar-SA"/>
        </w:rPr>
      </w:pPr>
      <w:r w:rsidRPr="008B1DA6">
        <w:rPr>
          <w:rFonts w:eastAsia="Calibri"/>
          <w:color w:val="000000"/>
          <w:sz w:val="20"/>
          <w:szCs w:val="20"/>
          <w:lang w:val="en-US" w:eastAsia="ar-SA"/>
        </w:rPr>
        <w:t xml:space="preserve">officially nominated candidate Emerald sites RU5301105 Shchegrinka </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Документ, включающий в международную сеть ООПТ: </w:t>
      </w:r>
    </w:p>
    <w:p w:rsidR="008B1DA6" w:rsidRPr="008B1DA6" w:rsidRDefault="00F94142" w:rsidP="008B1DA6">
      <w:pPr>
        <w:widowControl w:val="0"/>
        <w:tabs>
          <w:tab w:val="left" w:pos="720"/>
        </w:tabs>
        <w:suppressAutoHyphens/>
        <w:autoSpaceDE w:val="0"/>
        <w:ind w:firstLine="720"/>
        <w:jc w:val="both"/>
        <w:rPr>
          <w:rFonts w:eastAsia="Calibri"/>
          <w:color w:val="000000"/>
          <w:sz w:val="20"/>
          <w:szCs w:val="20"/>
          <w:lang w:eastAsia="ar-SA"/>
        </w:rPr>
      </w:pPr>
      <w:hyperlink r:id="rId110" w:history="1">
        <w:r w:rsidR="008B1DA6" w:rsidRPr="008B1DA6">
          <w:rPr>
            <w:rFonts w:eastAsia="Calibri"/>
            <w:color w:val="000000"/>
            <w:sz w:val="20"/>
            <w:szCs w:val="20"/>
            <w:lang w:eastAsia="ar-SA"/>
          </w:rPr>
          <w:t>Перечень от 18.11.2016 №T-PVS/PA (2016) 11</w:t>
        </w:r>
      </w:hyperlink>
      <w:r w:rsidR="008B1DA6" w:rsidRPr="008B1DA6">
        <w:rPr>
          <w:rFonts w:eastAsia="Calibri"/>
          <w:color w:val="000000"/>
          <w:sz w:val="20"/>
          <w:szCs w:val="20"/>
          <w:lang w:eastAsia="ar-SA"/>
        </w:rPr>
        <w:t xml:space="preserve"> </w:t>
      </w:r>
    </w:p>
    <w:p w:rsidR="008B1DA6" w:rsidRPr="008B1DA6" w:rsidRDefault="00F94142" w:rsidP="008B1DA6">
      <w:pPr>
        <w:widowControl w:val="0"/>
        <w:tabs>
          <w:tab w:val="left" w:pos="720"/>
        </w:tabs>
        <w:suppressAutoHyphens/>
        <w:autoSpaceDE w:val="0"/>
        <w:ind w:firstLine="720"/>
        <w:jc w:val="both"/>
        <w:rPr>
          <w:rFonts w:eastAsia="Calibri"/>
          <w:color w:val="000000"/>
          <w:sz w:val="20"/>
          <w:szCs w:val="20"/>
          <w:lang w:eastAsia="ar-SA"/>
        </w:rPr>
      </w:pPr>
      <w:hyperlink r:id="rId111" w:history="1">
        <w:r w:rsidR="008B1DA6" w:rsidRPr="008B1DA6">
          <w:rPr>
            <w:rFonts w:eastAsia="Calibri"/>
            <w:color w:val="000000"/>
            <w:sz w:val="20"/>
            <w:szCs w:val="20"/>
            <w:lang w:eastAsia="ar-SA"/>
          </w:rPr>
          <w:t>Перечень от 06.12.2019 №T-PVS/PA (2019) 16</w:t>
        </w:r>
      </w:hyperlink>
      <w:r w:rsidR="008B1DA6" w:rsidRPr="008B1DA6">
        <w:rPr>
          <w:rFonts w:eastAsia="Calibri"/>
          <w:color w:val="000000"/>
          <w:sz w:val="20"/>
          <w:szCs w:val="20"/>
          <w:lang w:eastAsia="ar-SA"/>
        </w:rPr>
        <w:t xml:space="preserve"> </w:t>
      </w:r>
    </w:p>
    <w:p w:rsidR="008B1DA6" w:rsidRPr="008B1DA6" w:rsidRDefault="00F94142" w:rsidP="008B1DA6">
      <w:pPr>
        <w:widowControl w:val="0"/>
        <w:tabs>
          <w:tab w:val="left" w:pos="720"/>
        </w:tabs>
        <w:suppressAutoHyphens/>
        <w:autoSpaceDE w:val="0"/>
        <w:ind w:firstLine="720"/>
        <w:jc w:val="both"/>
        <w:rPr>
          <w:rFonts w:eastAsia="Calibri"/>
          <w:color w:val="000000"/>
          <w:sz w:val="20"/>
          <w:szCs w:val="20"/>
          <w:lang w:eastAsia="ar-SA"/>
        </w:rPr>
      </w:pPr>
      <w:hyperlink r:id="rId112" w:history="1">
        <w:r w:rsidR="008B1DA6" w:rsidRPr="008B1DA6">
          <w:rPr>
            <w:rFonts w:eastAsia="Calibri"/>
            <w:color w:val="000000"/>
            <w:sz w:val="20"/>
            <w:szCs w:val="20"/>
            <w:lang w:eastAsia="ar-SA"/>
          </w:rPr>
          <w:t>Перечень от 04.12.2020 №T-PVS/PA(2020)09</w:t>
        </w:r>
      </w:hyperlink>
      <w:r w:rsidR="008B1DA6" w:rsidRPr="008B1DA6">
        <w:rPr>
          <w:rFonts w:eastAsia="Calibri"/>
          <w:color w:val="000000"/>
          <w:sz w:val="20"/>
          <w:szCs w:val="20"/>
          <w:lang w:eastAsia="ar-SA"/>
        </w:rPr>
        <w:t xml:space="preserve">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b/>
          <w:i/>
          <w:color w:val="000000"/>
          <w:sz w:val="20"/>
          <w:szCs w:val="20"/>
          <w:lang w:eastAsia="ar-SA"/>
        </w:rPr>
        <w:t>Категория ООПТ</w:t>
      </w:r>
      <w:r w:rsidRPr="008B1DA6">
        <w:rPr>
          <w:rFonts w:eastAsia="Calibri"/>
          <w:color w:val="000000"/>
          <w:sz w:val="20"/>
          <w:szCs w:val="20"/>
          <w:lang w:eastAsia="ar-SA"/>
        </w:rPr>
        <w:t xml:space="preserve"> согласно классификации Международного союза охраны природы (МСОП, IUCN): </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Памятник природы (охрана природных достопримечательностей).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Площадь территории памятника природы составляет 2348,02 га.</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 xml:space="preserve">Объекты особой охраны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Живописные участки долины реки Шегринки;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Порожистые участки реки – места обитания и размножения уязвимых гидробионтов;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Участки малонарушенного леса – центры видового разнообразия, местообитания с высокой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Биологической продуктивностью;</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Участки широколиственного леса;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Редкие и находящиеся под угрозой исчезновения виды животных и растений;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Места произрастания редких и находящихся под угрозой исчезновения видов растений;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Места обитания редких и находящихся под угрозой исчезновения видов животных.</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 xml:space="preserve">Положение о памятнике природы регионального значения «Река Шегринка» утверждено </w:t>
      </w:r>
      <w:r w:rsidRPr="008B1DA6">
        <w:rPr>
          <w:rFonts w:eastAsia="Calibri"/>
          <w:b/>
          <w:i/>
          <w:sz w:val="20"/>
          <w:szCs w:val="20"/>
          <w:lang w:eastAsia="ar-SA"/>
        </w:rPr>
        <w:t xml:space="preserve">Постановлением Правительств Новгородской области от 20.05.2022 №278.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b/>
          <w:i/>
          <w:color w:val="000000"/>
          <w:sz w:val="20"/>
          <w:szCs w:val="20"/>
          <w:lang w:eastAsia="ar-SA"/>
        </w:rPr>
        <w:t>Местоположение</w:t>
      </w:r>
      <w:r w:rsidRPr="008B1DA6">
        <w:rPr>
          <w:rFonts w:eastAsia="Calibri"/>
          <w:color w:val="000000"/>
          <w:sz w:val="20"/>
          <w:szCs w:val="20"/>
          <w:lang w:eastAsia="ar-SA"/>
        </w:rPr>
        <w:t xml:space="preserve"> в системе административного устройства: Новгородская область, Окуловский район, Котовское сельское поселение, </w:t>
      </w:r>
      <w:r w:rsidRPr="008B1DA6">
        <w:rPr>
          <w:rFonts w:eastAsia="Calibri"/>
          <w:b/>
          <w:i/>
          <w:color w:val="000000"/>
          <w:sz w:val="20"/>
          <w:szCs w:val="20"/>
          <w:lang w:eastAsia="ar-SA"/>
        </w:rPr>
        <w:t>Угловское городское поселение</w:t>
      </w:r>
      <w:r w:rsidRPr="008B1DA6">
        <w:rPr>
          <w:rFonts w:eastAsia="Calibri"/>
          <w:color w:val="000000"/>
          <w:sz w:val="20"/>
          <w:szCs w:val="20"/>
          <w:lang w:eastAsia="ar-SA"/>
        </w:rPr>
        <w:t>, Турбинное сельское поселение; Новгородская область, Боровичский район, Сушиловское сельское поселение.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Природные особенности ООПТ: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Основанием для создания памятника природы послужил живописный вид долины реки Шегринки – высокие обрывистые склоны. В среднем течении реки, ниже поселка Жидобужи, местность отличается сложным рельефом: высокие гряды и холмы с крутыми склонами (более 20 м высотой) резко сменяются заболоченными низинами, что придает реке особенно живописный вид.</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На некоторых склонах на обоих берегах видна эрозионная деятельность, которая приводит к оползням склона </w:t>
      </w:r>
      <w:r w:rsidRPr="008B1DA6">
        <w:rPr>
          <w:rFonts w:eastAsia="Calibri"/>
          <w:color w:val="000000"/>
          <w:sz w:val="20"/>
          <w:szCs w:val="20"/>
          <w:lang w:eastAsia="ar-SA"/>
        </w:rPr>
        <w:lastRenderedPageBreak/>
        <w:t>и частичному вскрытию коренных пород. Эрозивные процессы приводят к появлению новых обнажений, которые представляют интерес для геологических исследований и образовательных мероприятий. На этих же участках нередко обнаруживаются родники – ценный объект, но не очень редкий на территории региона.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Помимо эстетической ценности они примечательны как местообитания редких и находящихся под угрозой исчезновения видов насекомых и растений.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является не только привлекательным ландшафтным объектом, но также имеет и высокое природоохранное значение как местообитание четырех редких видов –  гидробионтов, занесенных в Красную Книгу Российской Федерации.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Территория памятника природы является местом обитания и произрастания ряда видов животных и растений, включенных в Красную книгу Новгородской области.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расположен на землях лесного фонда, землях сельскохозяйственного назначения, землях водного фонда,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Памятник природы создан без изъятия земельных участков у собственников, владельцев и пользователей этих участков.</w:t>
      </w:r>
    </w:p>
    <w:p w:rsidR="008B1DA6" w:rsidRPr="008B1DA6" w:rsidRDefault="008B1DA6" w:rsidP="008B1DA6">
      <w:pPr>
        <w:widowControl w:val="0"/>
        <w:tabs>
          <w:tab w:val="left" w:pos="720"/>
        </w:tabs>
        <w:suppressAutoHyphens/>
        <w:autoSpaceDE w:val="0"/>
        <w:ind w:firstLine="720"/>
        <w:jc w:val="both"/>
        <w:rPr>
          <w:rFonts w:eastAsia="Calibri"/>
          <w:b/>
          <w:i/>
          <w:color w:val="000000"/>
          <w:sz w:val="20"/>
          <w:szCs w:val="20"/>
          <w:lang w:eastAsia="ar-SA"/>
        </w:rPr>
      </w:pPr>
      <w:r w:rsidRPr="008B1DA6">
        <w:rPr>
          <w:rFonts w:eastAsia="Calibri"/>
          <w:b/>
          <w:i/>
          <w:color w:val="000000"/>
          <w:sz w:val="20"/>
          <w:szCs w:val="20"/>
          <w:lang w:eastAsia="ar-SA"/>
        </w:rPr>
        <w:t>Режим особой охраны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На территории, на которой находится памятник природы, запрещается всякая деятельность, влекущая за собой нарушение сохранности памятника природы, в том числе: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разведки и добычи полезных ископаемых;</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буровых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взрывных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Деятельность, влекущая за собой изменения гидрологического режима территории;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Строительства и реконструкции линейных объектов, осуществляемых при минимальном воздействии на природные комплексы и объекты памятника природы, обеспечивающем сохранение редких и находящихся под угрозой исчезновения видов животных, растений и грибов;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Возведения некапитальных строений, сооружений для осуществления рекреационной деятельности на территории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Проведение всех видов рубок, иное уничтожение и повреждение растительности, за исключением: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Осуществления деятельности,  предусмотренной выше указанными подпунктами Положения;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Складирование и размещение строительных и иных материалов, грунтов, конструкций, за исключением случаев, предусмотренных подпунктами Положения;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Заготовка живицы;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Заготовка и сбор недревесных лесных ресурсов, заготовка пищевых лесных ресурсов и сбор лекарственных растений, за исключением осуществления такой деятельности гражданами для собственных нужд;</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территории для любого сельскохозяйственного использования и производства, включая ведение фермерского и личного подсобного хозяйства, ведение садоводства, огородничества, за исключением случаев, когда такая деятельность осуществляется при землепользовании земельных участков, для которых на дату вступления в силу постановления Правительства Новгородской области «О памятнике природы регионального значения «Река Шегринка»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Интродукция живых организмов;</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 Деятельность, приводящая к уничтожению объектов животного мира, причинению им вреда, изъятие из среды их обитания, за исключением: </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Случаев, когда такая деятельность связана с сохранением  и восстановлением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Любительского рыболовства, любительской и спортивной охоты;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Регулирования численности отдельных объектов животного мира;</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Уничтожения почвенных животных при осуществлении деятельности, предусмотренной</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Положением;</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xml:space="preserve">- Деятельность, приводящая к изменению среды обитания объектов животного мира и ухудшению условий их </w:t>
      </w:r>
      <w:r w:rsidRPr="008B1DA6">
        <w:rPr>
          <w:rFonts w:eastAsia="Calibri"/>
          <w:color w:val="000000"/>
          <w:sz w:val="20"/>
          <w:szCs w:val="20"/>
          <w:lang w:eastAsia="ar-SA"/>
        </w:rPr>
        <w:lastRenderedPageBreak/>
        <w:t>размножения, нагула, отдыха и путей миграции;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Сбор биологических и минералогических коллекций, кроме сбора, осуществляемого в целях научно-исследовательской деятельности;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Движение и стоянка транспортных средств (кроме специальных транспортных средств) в водоохраной зоне водных объектов, за исключением их движения по дорогам и стоянки на дорогах  и в специально оборудованных местах, имеющих твердое покрытие;</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Устройство туристских и иных стоянок за пределами специально предусмотренных для этого мест;</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Использование открытого огня и разведение костров на территории памятника природы без соблюдения требований пожарной безопасности;</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 Размещение отходов производства и потребления.</w:t>
      </w:r>
    </w:p>
    <w:p w:rsidR="008B1DA6" w:rsidRPr="008B1DA6" w:rsidRDefault="008B1DA6" w:rsidP="008B1DA6">
      <w:pPr>
        <w:widowControl w:val="0"/>
        <w:tabs>
          <w:tab w:val="left" w:pos="720"/>
        </w:tabs>
        <w:suppressAutoHyphens/>
        <w:autoSpaceDE w:val="0"/>
        <w:ind w:firstLine="720"/>
        <w:jc w:val="both"/>
        <w:rPr>
          <w:rFonts w:eastAsia="Calibri"/>
          <w:color w:val="000000"/>
          <w:sz w:val="20"/>
          <w:szCs w:val="20"/>
          <w:lang w:eastAsia="ar-SA"/>
        </w:rPr>
      </w:pPr>
      <w:r w:rsidRPr="008B1DA6">
        <w:rPr>
          <w:rFonts w:eastAsia="Calibri"/>
          <w:color w:val="000000"/>
          <w:sz w:val="20"/>
          <w:szCs w:val="20"/>
          <w:lang w:eastAsia="ar-SA"/>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p>
    <w:p w:rsidR="008B1DA6" w:rsidRPr="008B1DA6" w:rsidRDefault="008B1DA6" w:rsidP="008B1DA6">
      <w:pPr>
        <w:widowControl w:val="0"/>
        <w:tabs>
          <w:tab w:val="left" w:pos="720"/>
        </w:tabs>
        <w:suppressAutoHyphens/>
        <w:autoSpaceDE w:val="0"/>
        <w:ind w:firstLine="720"/>
        <w:jc w:val="both"/>
        <w:rPr>
          <w:rFonts w:ascii="Arial" w:hAnsi="Arial" w:cs="Arial"/>
          <w:sz w:val="20"/>
          <w:szCs w:val="20"/>
        </w:rPr>
      </w:pPr>
      <w:r w:rsidRPr="008B1DA6">
        <w:rPr>
          <w:rFonts w:eastAsia="Calibri"/>
          <w:color w:val="000000"/>
          <w:sz w:val="20"/>
          <w:szCs w:val="20"/>
          <w:lang w:eastAsia="ar-SA"/>
        </w:rPr>
        <w:t xml:space="preserve">Вспомогательными видами разрешенного использования земельных участков в границах территории памятника природы определены «отдых (рекреация)», «историко-культурная деятельность», «общее пользование водными объектами», «использование лесов», «сельскохозяйственное использование», «сенокошение», «благоустройство территории», «выпас сельскохозяйственных животных», «транспорт», применяемые с учетом режима особой охраны, установленного в Положении. </w:t>
      </w:r>
    </w:p>
    <w:p w:rsidR="008B1DA6" w:rsidRPr="008B1DA6" w:rsidRDefault="008B1DA6" w:rsidP="008B1DA6">
      <w:pPr>
        <w:widowControl w:val="0"/>
        <w:tabs>
          <w:tab w:val="left" w:pos="720"/>
        </w:tabs>
        <w:suppressAutoHyphens/>
        <w:autoSpaceDE w:val="0"/>
        <w:ind w:left="720"/>
        <w:jc w:val="both"/>
        <w:rPr>
          <w:b/>
          <w:i/>
          <w:sz w:val="20"/>
          <w:szCs w:val="20"/>
          <w:lang w:eastAsia="ar-SA"/>
        </w:rPr>
      </w:pPr>
      <w:r w:rsidRPr="008B1DA6">
        <w:rPr>
          <w:b/>
          <w:i/>
          <w:sz w:val="20"/>
          <w:szCs w:val="20"/>
          <w:lang w:eastAsia="ar-SA"/>
        </w:rPr>
        <w:t>5. Памятник природы регионального значения «Урочище «Ключик</w:t>
      </w:r>
    </w:p>
    <w:p w:rsidR="008B1DA6" w:rsidRPr="008B1DA6" w:rsidRDefault="00F94142" w:rsidP="008B1DA6">
      <w:pPr>
        <w:widowControl w:val="0"/>
        <w:tabs>
          <w:tab w:val="left" w:pos="720"/>
        </w:tabs>
        <w:suppressAutoHyphens/>
        <w:autoSpaceDE w:val="0"/>
        <w:ind w:firstLine="720"/>
        <w:jc w:val="both"/>
        <w:rPr>
          <w:rFonts w:eastAsia="Calibri"/>
          <w:sz w:val="20"/>
          <w:szCs w:val="20"/>
          <w:lang w:eastAsia="ar-SA"/>
        </w:rPr>
      </w:pPr>
      <w:hyperlink r:id="rId113" w:history="1">
        <w:r w:rsidR="008B1DA6" w:rsidRPr="008B1DA6">
          <w:rPr>
            <w:rFonts w:eastAsia="Calibri"/>
            <w:sz w:val="20"/>
            <w:szCs w:val="20"/>
            <w:lang w:eastAsia="ar-SA"/>
          </w:rPr>
          <w:t>Гидрологический</w:t>
        </w:r>
      </w:hyperlink>
      <w:r w:rsidR="008B1DA6" w:rsidRPr="008B1DA6">
        <w:rPr>
          <w:rFonts w:eastAsia="Calibri"/>
          <w:sz w:val="20"/>
          <w:szCs w:val="20"/>
          <w:lang w:eastAsia="ar-SA"/>
        </w:rPr>
        <w:t xml:space="preserve"> памятник природы регионального значения </w:t>
      </w:r>
      <w:r w:rsidR="008B1DA6" w:rsidRPr="008B1DA6">
        <w:rPr>
          <w:rFonts w:eastAsia="Calibri"/>
          <w:b/>
          <w:sz w:val="20"/>
          <w:szCs w:val="20"/>
          <w:lang w:eastAsia="ar-SA"/>
        </w:rPr>
        <w:t>«Урочище «Ключик»</w:t>
      </w:r>
      <w:r w:rsidR="008B1DA6" w:rsidRPr="008B1DA6">
        <w:rPr>
          <w:rFonts w:eastAsia="Calibri"/>
          <w:sz w:val="20"/>
          <w:szCs w:val="20"/>
          <w:lang w:eastAsia="ar-SA"/>
        </w:rPr>
        <w:t xml:space="preserve">. </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xml:space="preserve">Природный комплекс </w:t>
      </w:r>
      <w:r w:rsidRPr="008B1DA6">
        <w:rPr>
          <w:rFonts w:eastAsia="Calibri"/>
          <w:b/>
          <w:i/>
          <w:sz w:val="20"/>
          <w:szCs w:val="20"/>
          <w:lang w:eastAsia="ar-SA"/>
        </w:rPr>
        <w:t>"Урочище "Ключик"</w:t>
      </w:r>
      <w:r w:rsidRPr="008B1DA6">
        <w:rPr>
          <w:rFonts w:eastAsia="Calibri"/>
          <w:sz w:val="20"/>
          <w:szCs w:val="20"/>
          <w:lang w:eastAsia="ar-SA"/>
        </w:rPr>
        <w:t xml:space="preserve"> был объявлен памятником природы регионального значения, а занимаемую им территорию - особо охраняемой природной территорией без изъятия земельных участков у собственников, владельцев и пользователей этих участков Постановлением правительства Новгородской области от 23.09.2021 №307 «О памятнике природы регионального значения «Урочище «Ключик».</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Этим же постановление было утверждено Положение о памятнике природы регионального значения "Урочище "Ключик".</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Памятник природы создан для сохранения уникального гидрологического объекта, имеющего историко-культурное и научно-познавательное значение.</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Памятник природы расположен примерно в двух километрах северо-западнее поселка Угловка Окуловского района Новгородской области. В границах урочища протекает множество ручьев, некоторые из них при слиянии образуют довольно крупные водотоки с сильным течением. Более 10 родников компактно выходят на поверхность, формируя овальный водоем площадью 15 кв. м и глубиной 20 - 70 см. Дно водоема песчаное, светло-коричневого цвета. Вода прозрачная, без посторонних запахов, холодная. Из водоема берет начало ручей, впадающий в реку Шегринка.</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В границах памятника природы лес неоднороден, что обусловлено разнообразием форм рельефа на компактно расположенном участке. На вершинах и хорошо дренированных склонах холмов на песчаных и супесчаных почвах растет ельник-брусничник. Ниже по склону у подошвы холмов на сильно оподзоленных с некоторым избыточным увлажнением почвах произрастает ельник-долгомошник. В состав древостоя входит береза и осина. В межхолмной котловине на пониженных местах по берегам ручьев и водоема, образованного выходами родников, располагается ельник травяно-сфагновый.</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Памятник природы имеет культовое значение и является местом паломничества верующих в дни религиозных праздников. Вода источника считается целебной.</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Памятник природы расположен на землях лесного фонда.</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Памятник природы создан без изъятия земельных участков у собственников, владельцев и пользователей этих участков.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Объектами особой охраны являются гидрологические объекты: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выходы многочисленных родников;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ручьи, впадающие в реку Шегринка.</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Площадь территории памятника природы составляет 30,16 га.</w:t>
      </w:r>
    </w:p>
    <w:p w:rsidR="008B1DA6" w:rsidRPr="008B1DA6" w:rsidRDefault="008B1DA6" w:rsidP="008B1DA6">
      <w:pPr>
        <w:widowControl w:val="0"/>
        <w:tabs>
          <w:tab w:val="left" w:pos="720"/>
        </w:tabs>
        <w:suppressAutoHyphens/>
        <w:autoSpaceDE w:val="0"/>
        <w:ind w:firstLine="720"/>
        <w:jc w:val="both"/>
        <w:rPr>
          <w:rFonts w:eastAsia="Calibri"/>
          <w:b/>
          <w:i/>
          <w:sz w:val="20"/>
          <w:szCs w:val="20"/>
          <w:lang w:eastAsia="ar-SA"/>
        </w:rPr>
      </w:pPr>
      <w:r w:rsidRPr="008B1DA6">
        <w:rPr>
          <w:rFonts w:eastAsia="Calibri"/>
          <w:b/>
          <w:i/>
          <w:sz w:val="20"/>
          <w:szCs w:val="20"/>
          <w:lang w:eastAsia="ar-SA"/>
        </w:rPr>
        <w:t>Режим особой охраны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На территории памятника природы запрещается всякая деятельность, влекущая за собой нарушение сохранности памятника природы, в том числе:</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разведки и добычи полезных ископаемых.</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буровых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Проведение взрывных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Деятельность, влекущая за собой изменения гидрологического и гидрогеологического режима территории.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Возведения некапитальных строений, сооружений при осуществлении рекреационной деятельности на лесных участках, расположенных на территории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lastRenderedPageBreak/>
        <w:t>-  Проведение всех видов рубок, иное уничтожение и повреждение растительности, за исключением: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деятельности, предусмотренной Положением;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Складирование и размещение строительных и иных материалов, грунтов, конструкций, за исключением: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Случаев, предусмотренных Положением.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Заготовка живицы, заготовка и сбор недревесных лесных ресурсов, заготовка пищевых лесных ресурсов и сбор лекарственных растений, за исключением осуществления такой деятельности гражданами для собственных нужд.</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Искусственное лесовосстановление путем создания лесных культур, за исключением случаев лесовосстановления после проведения сплошных рубок.</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Интродукция живых организмов.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Деятельность, приводящая к уничтожению объектов животного мира, причинению им вреда, изъятие из среды их обитания, за исключением: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Случаев, когда такая деятельность связана с сохранением и восстановлением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Любительского рыболовства, любительской и спортивной охоты;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Регулирования численности отдельных объектов животного мира;</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Уничтожения почвенных животных при осуществлении деятельности, предусмотренной Положением.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Деятельность, приводящая к изменению среды обитания объектов животного мира и ухудшению условий их размножения, нагула, отдыха и путей миграции.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Сбор биологических и минералогических коллекций, кроме сбора, осуществляемого в целях научно-исследовательской деятельности.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Движение и стоянка автомототранспортных средств и тяжелой техники вне дорог, в том числе лесных, общего и необщего пользования, за исключением: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деятельности по охране и обеспечению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государственного контроля (надзора) и муниципального контроля;</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охраны, защиты, воспроизводства лесов;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деятельности, предусмотренной Положением;</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Осуществления мер пожарной безопасности.</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Использование автомототранспортных средств на гусеничном ходу и волокуш.</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Транзитный прогон сельскохозяйственных животных вне дорог общего и необщего пользования, выпас сельскохозяйственных животных, организация для них летних лагерей.</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Разведение костров, пуск палов.</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  Размещение отходов производства и потребления.</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Основным видом разрешенного использования земельных участков, расположенных в границах территории памятника природы, является "охрана природных территорий".</w:t>
      </w:r>
    </w:p>
    <w:p w:rsidR="008B1DA6" w:rsidRPr="008B1DA6" w:rsidRDefault="008B1DA6" w:rsidP="008B1DA6">
      <w:pPr>
        <w:widowControl w:val="0"/>
        <w:tabs>
          <w:tab w:val="left" w:pos="720"/>
        </w:tabs>
        <w:suppressAutoHyphens/>
        <w:autoSpaceDE w:val="0"/>
        <w:ind w:firstLine="720"/>
        <w:jc w:val="both"/>
        <w:rPr>
          <w:rFonts w:eastAsia="Calibri"/>
          <w:sz w:val="20"/>
          <w:szCs w:val="20"/>
          <w:lang w:eastAsia="ar-SA"/>
        </w:rPr>
      </w:pPr>
      <w:r w:rsidRPr="008B1DA6">
        <w:rPr>
          <w:rFonts w:eastAsia="Calibri"/>
          <w:sz w:val="20"/>
          <w:szCs w:val="20"/>
          <w:lang w:eastAsia="ar-SA"/>
        </w:rPr>
        <w:t>Вспомогательными видами разрешенного использования земельных участков в границах памятника природы определены "отдых (рекреация)", "историко-культурная деятельность", "общее пользование водными объектами", "использование лесов", применяемые с учетом режима особой охраны, установленного Положением.</w:t>
      </w:r>
    </w:p>
    <w:p w:rsidR="008B1DA6" w:rsidRPr="008B1DA6" w:rsidRDefault="008B1DA6" w:rsidP="008B1DA6">
      <w:pPr>
        <w:widowControl w:val="0"/>
        <w:tabs>
          <w:tab w:val="left" w:pos="720"/>
        </w:tabs>
        <w:suppressAutoHyphens/>
        <w:autoSpaceDE w:val="0"/>
        <w:ind w:left="720"/>
        <w:jc w:val="both"/>
        <w:rPr>
          <w:b/>
          <w:i/>
          <w:sz w:val="20"/>
          <w:szCs w:val="20"/>
          <w:lang w:eastAsia="ar-SA"/>
        </w:rPr>
      </w:pPr>
      <w:r w:rsidRPr="008B1DA6">
        <w:rPr>
          <w:b/>
          <w:i/>
          <w:sz w:val="20"/>
          <w:szCs w:val="20"/>
          <w:lang w:eastAsia="ar-SA"/>
        </w:rPr>
        <w:t>6. Памятник природы регионального значения «Система озер Черная Губа, Колпинец, Иногощенское»</w:t>
      </w:r>
    </w:p>
    <w:p w:rsidR="008B1DA6" w:rsidRPr="008B1DA6" w:rsidRDefault="00F94142" w:rsidP="008B1DA6">
      <w:pPr>
        <w:widowControl w:val="0"/>
        <w:tabs>
          <w:tab w:val="left" w:pos="720"/>
        </w:tabs>
        <w:suppressAutoHyphens/>
        <w:autoSpaceDE w:val="0"/>
        <w:ind w:firstLine="720"/>
        <w:jc w:val="both"/>
        <w:rPr>
          <w:rFonts w:eastAsia="Calibri"/>
          <w:sz w:val="20"/>
          <w:szCs w:val="20"/>
          <w:lang w:eastAsia="ar-SA"/>
        </w:rPr>
      </w:pPr>
      <w:hyperlink r:id="rId114" w:history="1">
        <w:r w:rsidR="008B1DA6" w:rsidRPr="008B1DA6">
          <w:rPr>
            <w:rFonts w:eastAsia="Calibri"/>
            <w:b/>
            <w:i/>
            <w:sz w:val="20"/>
            <w:szCs w:val="20"/>
            <w:lang w:eastAsia="ar-SA"/>
          </w:rPr>
          <w:t>Гидрологический</w:t>
        </w:r>
      </w:hyperlink>
      <w:r w:rsidR="008B1DA6" w:rsidRPr="008B1DA6">
        <w:rPr>
          <w:rFonts w:eastAsia="Calibri"/>
          <w:b/>
          <w:i/>
          <w:sz w:val="20"/>
          <w:szCs w:val="20"/>
          <w:lang w:eastAsia="ar-SA"/>
        </w:rPr>
        <w:t xml:space="preserve"> памятник природы регионального значения «Система озер Черная Губа, Колпинец, Иногощенское» общей площадью</w:t>
      </w:r>
      <w:r w:rsidR="008B1DA6" w:rsidRPr="008B1DA6">
        <w:rPr>
          <w:rFonts w:eastAsia="Calibri"/>
          <w:sz w:val="20"/>
          <w:szCs w:val="20"/>
          <w:lang w:eastAsia="ar-SA"/>
        </w:rPr>
        <w:t xml:space="preserve"> 112,2 га  создан для  сохранение ландшафтного и биологического разнообразия ценных гидрологических объектов.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rFonts w:eastAsia="Calibri"/>
          <w:sz w:val="20"/>
          <w:szCs w:val="20"/>
          <w:lang w:eastAsia="ar-SA"/>
        </w:rPr>
        <w:t xml:space="preserve">Постановлением  правительства Новгородской области от 21.03.2022 №134 «О памятнике природы регионального значения "Система озер Черная губа, Колпинец, Иногощенское"» </w:t>
      </w:r>
      <w:r w:rsidRPr="008B1DA6">
        <w:rPr>
          <w:sz w:val="20"/>
          <w:szCs w:val="20"/>
          <w:lang w:eastAsia="ar-SA"/>
        </w:rPr>
        <w:t>природный комплекс был объявлен  памятником природы регионального значения, а занимаемую им территорию – особо охраняемой природной территорией регионального значения без изъятия земельных участков у собственников, владельцев и пользователей этих участков.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Этим же постановлением  было утверждено  Положение о памятнике природы регионального значения «Система озер Черная губа, Колпинец, Иногощенское».</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Территория памятника природы представляет собой комплекс озер Черная губа, Колпинец и Иногощенское, а также прилегающие ландшафты.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lastRenderedPageBreak/>
        <w:t>Озера являются карстово-торфяными, что встречается довольно редко.</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Озера питаются карстовыми водами, в связи с чем по качеству и прозрачности воды этих озер принципиально отличаются от вод окружающих водоемов. Вода в озерах прозрачная, бесцветная, питьевого качества. Озера Иногощенское и Черная губа соединены между собой протокой. Берега озера Черная губа и западный берег озера Колпинец покрыты лесом, преимущественно ельником с примесью осины и березы.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Местами берега очень низкие, сильно заболочены. Часто вдоль берега встречаются тростниковые заросли, большие куртины рогоза, ирисы. Для более высоких участков берегов характерно разнотравье с высоким видовым разнообразием. Озера имеют богатую водную флору и фауну.</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Озера активно используются в рекреационных целях местным населением с древнейших времен и имеют культурно-историческое значение.</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Памятник природы расположен на землях лесного фонда, землях водного фонда.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Памятник природы создан без изъятия земельных участков у собственников, владельцев и пользователей этих участков.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Объектами  особой охраны  являются – Озера и  водная и прибрежная растительность.</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На территории, на которой находится памятник природы, запрещается всякая деятельность, влекущая за собой нарушение сохранности памятника природы, в том числе:</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разведки и добычи полезных ископаемых;</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буровых работ;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взрывных работ;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дноуглубительных и иных работ, связанных с изменением дна и берега водных объектов;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Деятельность, влекущая за собой изменения гидрологического режима;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Строительство, реконструкция, размещение зданий, строений, сооружений, устройство сплошных ограждений, создание многолетних насаждений, за исключением:</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Реконструкции существующих на момент принятия Положения линейных объектов, осуществляемой без изменения границ охранных зон таких объектов в сторону их увеличения;</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Возведения некапитальных строений, сооружений при осуществлении рекреационной деятельности на лесных участках, расположенных на территории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Проведение всех видов рубок, иное уничтожение и повреждение растительности, за исключением:</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Случаев, когда осуществление указанной деятельности необходимо для обеспечения функционирования памятника природы;</w:t>
      </w:r>
    </w:p>
    <w:p w:rsidR="008B1DA6" w:rsidRPr="008B1DA6" w:rsidRDefault="008B1DA6" w:rsidP="008B1DA6">
      <w:pPr>
        <w:widowControl w:val="0"/>
        <w:tabs>
          <w:tab w:val="left" w:pos="720"/>
        </w:tabs>
        <w:suppressAutoHyphens/>
        <w:autoSpaceDE w:val="0"/>
        <w:ind w:firstLine="720"/>
        <w:jc w:val="both"/>
        <w:rPr>
          <w:color w:val="FF0000"/>
          <w:sz w:val="20"/>
          <w:szCs w:val="20"/>
          <w:lang w:eastAsia="ar-SA"/>
        </w:rPr>
      </w:pPr>
      <w:r w:rsidRPr="008B1DA6">
        <w:rPr>
          <w:sz w:val="20"/>
          <w:szCs w:val="20"/>
          <w:lang w:eastAsia="ar-SA"/>
        </w:rPr>
        <w:t>--  Осуществления деятельности, предусмотренной</w:t>
      </w:r>
      <w:r w:rsidRPr="008B1DA6">
        <w:rPr>
          <w:color w:val="FF0000"/>
          <w:sz w:val="20"/>
          <w:szCs w:val="20"/>
          <w:lang w:eastAsia="ar-SA"/>
        </w:rPr>
        <w:t xml:space="preserve"> </w:t>
      </w:r>
      <w:r w:rsidRPr="008B1DA6">
        <w:rPr>
          <w:sz w:val="20"/>
          <w:szCs w:val="20"/>
          <w:lang w:eastAsia="ar-SA"/>
        </w:rPr>
        <w:t>Положение о памятнике природы</w:t>
      </w:r>
      <w:r w:rsidRPr="008B1DA6">
        <w:rPr>
          <w:color w:val="FF0000"/>
          <w:sz w:val="20"/>
          <w:szCs w:val="20"/>
          <w:lang w:eastAsia="ar-SA"/>
        </w:rPr>
        <w:t>;</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Складирование и размещение строительных и иных материалов, грунтов, конструкций, за исключением случаев,</w:t>
      </w:r>
      <w:r w:rsidRPr="008B1DA6">
        <w:rPr>
          <w:color w:val="FF0000"/>
          <w:sz w:val="20"/>
          <w:szCs w:val="20"/>
          <w:lang w:eastAsia="ar-SA"/>
        </w:rPr>
        <w:t xml:space="preserve"> </w:t>
      </w:r>
      <w:r w:rsidRPr="008B1DA6">
        <w:rPr>
          <w:sz w:val="20"/>
          <w:szCs w:val="20"/>
          <w:lang w:eastAsia="ar-SA"/>
        </w:rPr>
        <w:t>предусмотренных</w:t>
      </w:r>
      <w:r w:rsidRPr="008B1DA6">
        <w:rPr>
          <w:color w:val="FF0000"/>
          <w:sz w:val="20"/>
          <w:szCs w:val="20"/>
          <w:lang w:eastAsia="ar-SA"/>
        </w:rPr>
        <w:t xml:space="preserve"> </w:t>
      </w:r>
      <w:r w:rsidRPr="008B1DA6">
        <w:rPr>
          <w:sz w:val="20"/>
          <w:szCs w:val="20"/>
          <w:lang w:eastAsia="ar-SA"/>
        </w:rPr>
        <w:t xml:space="preserve">Положение о памятнике природы </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Заготовка живицы;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Заготовка и сбор недревесных лесных ресурсов, заготовка пищевых лесных ресурсов и сбор лекарственных растений, за исключением осуществления такой деятельности гражданами для собственных нужд;</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территории для любого сельскохозяйственного использования и производства, включая ведение фермерского и личного подсобного хозяйства, ведение садоводства, огородничества, за исключением случаев, когда такая деятельность осуществляется при землепользовании земельных участков, для которых на момент принятия Положения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Интродукция живых организмов;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Деятельность, приводящая к уничтожению объектов животного мира, причинению им вреда, изъятие из среды их обитания, за исключением:</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Случаев, когда такая деятельность связана с сохранением и восстановлением природных комплексов и объектов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Проведения научно-исследовательских работ;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Любительского рыболовства;</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Любительской и спортивной охоты, охоты в целях осуществления научно-исследовательской деятельности, образовательной деятельности, охоты в целях регулирования численности охотничьих ресурсов;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Регулирования численности отдельных объектов животного мира;</w:t>
      </w:r>
    </w:p>
    <w:p w:rsidR="008B1DA6" w:rsidRPr="008B1DA6" w:rsidRDefault="008B1DA6" w:rsidP="008B1DA6">
      <w:pPr>
        <w:widowControl w:val="0"/>
        <w:tabs>
          <w:tab w:val="left" w:pos="720"/>
        </w:tabs>
        <w:suppressAutoHyphens/>
        <w:autoSpaceDE w:val="0"/>
        <w:ind w:firstLine="720"/>
        <w:jc w:val="both"/>
        <w:rPr>
          <w:color w:val="FF0000"/>
          <w:sz w:val="20"/>
          <w:szCs w:val="20"/>
          <w:lang w:eastAsia="ar-SA"/>
        </w:rPr>
      </w:pPr>
      <w:r w:rsidRPr="008B1DA6">
        <w:rPr>
          <w:sz w:val="20"/>
          <w:szCs w:val="20"/>
          <w:lang w:eastAsia="ar-SA"/>
        </w:rPr>
        <w:t>--  Уничтожения почвенных животных при уничтожении почвы, подстилки (в составе почвы) при осуществлении деятельности, предусмотренной</w:t>
      </w:r>
      <w:r w:rsidRPr="008B1DA6">
        <w:rPr>
          <w:color w:val="FF0000"/>
          <w:sz w:val="20"/>
          <w:szCs w:val="20"/>
          <w:lang w:eastAsia="ar-SA"/>
        </w:rPr>
        <w:t xml:space="preserve"> </w:t>
      </w:r>
      <w:r w:rsidRPr="008B1DA6">
        <w:rPr>
          <w:sz w:val="20"/>
          <w:szCs w:val="20"/>
          <w:lang w:eastAsia="ar-SA"/>
        </w:rPr>
        <w:t>Положением о памятнике природы</w:t>
      </w:r>
      <w:r w:rsidRPr="008B1DA6">
        <w:rPr>
          <w:color w:val="FF0000"/>
          <w:sz w:val="20"/>
          <w:szCs w:val="20"/>
          <w:lang w:eastAsia="ar-SA"/>
        </w:rPr>
        <w:t>;</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Деятельность, приводящая к изменению среды обитания объектов животного мира и ухудшению условий их размножения, нагула, отдыха и путей миграции;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xml:space="preserve">-  Сбор биологических коллекций, кроме сбора, осуществляемого в целях научно-исследовательской </w:t>
      </w:r>
      <w:r w:rsidRPr="008B1DA6">
        <w:rPr>
          <w:sz w:val="20"/>
          <w:szCs w:val="20"/>
          <w:lang w:eastAsia="ar-SA"/>
        </w:rPr>
        <w:lastRenderedPageBreak/>
        <w:t>деятельности;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Движение и стоянка транспортных средств (кроме специальных транспортных средств), за исключением:</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Их движения по дорогам и стоянки на дорогах и в специально оборудованных местах, имеющих твердое покрытие, в водоохранной зоне водных объектов;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Их движения по дорогам, в том числе лесным, общего и необщего пользования, и стоянки в специально оборудованных местах на территории памятника природы за пределами водоохранной зоны водных объектов;</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автомототранспортных средств на гусеничном ходу и волокуш;</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Размещение наружной рекламы, за исключением информационных обозначений границ, режима особой охраны и объектов особой охраны памятника природы;</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Устройство туристских и иных стоянок за пределами специально предусмотренных для этого мест;</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Использование открытого огня и разведение костров на территории памятника природы без соблюдения требований пожарной безопасности;</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sz w:val="20"/>
          <w:szCs w:val="20"/>
          <w:lang w:eastAsia="ar-SA"/>
        </w:rPr>
        <w:t>-  Размещение отходов производства и потребления.</w:t>
      </w:r>
    </w:p>
    <w:p w:rsidR="008B1DA6" w:rsidRPr="008B1DA6" w:rsidRDefault="008B1DA6" w:rsidP="008B1DA6">
      <w:pPr>
        <w:widowControl w:val="0"/>
        <w:tabs>
          <w:tab w:val="left" w:pos="720"/>
        </w:tabs>
        <w:suppressAutoHyphens/>
        <w:autoSpaceDE w:val="0"/>
        <w:ind w:firstLine="720"/>
        <w:jc w:val="both"/>
        <w:rPr>
          <w:sz w:val="20"/>
          <w:szCs w:val="20"/>
          <w:lang w:eastAsia="ar-SA"/>
        </w:rPr>
      </w:pPr>
      <w:r w:rsidRPr="008B1DA6">
        <w:rPr>
          <w:b/>
          <w:i/>
          <w:sz w:val="20"/>
          <w:szCs w:val="20"/>
          <w:lang w:eastAsia="ar-SA"/>
        </w:rPr>
        <w:t>Основным видом разрешенного использования земельных участков</w:t>
      </w:r>
      <w:r w:rsidRPr="008B1DA6">
        <w:rPr>
          <w:sz w:val="20"/>
          <w:szCs w:val="20"/>
          <w:lang w:eastAsia="ar-SA"/>
        </w:rPr>
        <w:t>, расположенных в границах территории памятника природы, является «охрана природных территорий».</w:t>
      </w:r>
    </w:p>
    <w:p w:rsidR="008B1DA6" w:rsidRPr="008B1DA6" w:rsidRDefault="008B1DA6" w:rsidP="008B1DA6">
      <w:pPr>
        <w:widowControl w:val="0"/>
        <w:tabs>
          <w:tab w:val="left" w:pos="720"/>
        </w:tabs>
        <w:suppressAutoHyphens/>
        <w:autoSpaceDE w:val="0"/>
        <w:ind w:firstLine="720"/>
        <w:jc w:val="both"/>
        <w:rPr>
          <w:color w:val="FF0000"/>
          <w:sz w:val="20"/>
          <w:szCs w:val="20"/>
          <w:lang w:eastAsia="ar-SA"/>
        </w:rPr>
      </w:pPr>
      <w:r w:rsidRPr="008B1DA6">
        <w:rPr>
          <w:sz w:val="20"/>
          <w:szCs w:val="20"/>
          <w:lang w:eastAsia="ar-SA"/>
        </w:rPr>
        <w:t>Вспомогательными видами разрешенного использования земельных участков в границах территории памятника природы определены «отдых (рекреация)», «историко-культурная деятельность», «общее пользование</w:t>
      </w:r>
      <w:r w:rsidRPr="008B1DA6">
        <w:rPr>
          <w:rFonts w:ascii="Arial" w:hAnsi="Arial" w:cs="Arial"/>
          <w:sz w:val="20"/>
          <w:szCs w:val="20"/>
          <w:lang w:eastAsia="ar-SA"/>
        </w:rPr>
        <w:t xml:space="preserve"> </w:t>
      </w:r>
      <w:r w:rsidRPr="008B1DA6">
        <w:rPr>
          <w:sz w:val="20"/>
          <w:szCs w:val="20"/>
          <w:lang w:eastAsia="ar-SA"/>
        </w:rPr>
        <w:t>водными объектами», «использование лесов», «транспорт», применяемые с учетом режима особой охраны,</w:t>
      </w:r>
      <w:r w:rsidRPr="008B1DA6">
        <w:rPr>
          <w:color w:val="FF0000"/>
          <w:sz w:val="20"/>
          <w:szCs w:val="20"/>
          <w:lang w:eastAsia="ar-SA"/>
        </w:rPr>
        <w:t xml:space="preserve"> </w:t>
      </w:r>
      <w:r w:rsidRPr="008B1DA6">
        <w:rPr>
          <w:sz w:val="20"/>
          <w:szCs w:val="20"/>
          <w:lang w:eastAsia="ar-SA"/>
        </w:rPr>
        <w:t>установленного Положением о памятнике природы</w:t>
      </w:r>
    </w:p>
    <w:p w:rsidR="008B1DA6" w:rsidRPr="008B1DA6" w:rsidRDefault="008B1DA6" w:rsidP="00303465">
      <w:pPr>
        <w:widowControl w:val="0"/>
        <w:numPr>
          <w:ilvl w:val="0"/>
          <w:numId w:val="6"/>
        </w:numPr>
        <w:suppressAutoHyphens/>
        <w:autoSpaceDE w:val="0"/>
        <w:ind w:firstLine="709"/>
        <w:jc w:val="both"/>
        <w:rPr>
          <w:b/>
          <w:i/>
          <w:sz w:val="20"/>
          <w:szCs w:val="20"/>
          <w:lang w:eastAsia="ar-SA"/>
        </w:rPr>
      </w:pPr>
      <w:r w:rsidRPr="008B1DA6">
        <w:rPr>
          <w:b/>
          <w:i/>
          <w:sz w:val="20"/>
          <w:szCs w:val="20"/>
          <w:lang w:eastAsia="ar-SA"/>
        </w:rPr>
        <w:t>Создание новых особо охраняемых природных территорий на территории Угловского городского поселения на расчетный срок генерального плана не планируется.</w:t>
      </w:r>
      <w:r w:rsidRPr="008B1DA6">
        <w:rPr>
          <w:b/>
          <w:i/>
          <w:color w:val="000000"/>
          <w:sz w:val="20"/>
          <w:szCs w:val="20"/>
          <w:lang w:eastAsia="ar-SA"/>
        </w:rPr>
        <w:t xml:space="preserve"> </w:t>
      </w:r>
    </w:p>
    <w:p w:rsidR="008B1DA6" w:rsidRPr="008B1DA6" w:rsidRDefault="008B1DA6" w:rsidP="008B1DA6">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15" w:name="_Toc156912886"/>
      <w:r w:rsidRPr="008B1DA6">
        <w:rPr>
          <w:b/>
          <w:bCs/>
          <w:kern w:val="1"/>
          <w:sz w:val="20"/>
          <w:szCs w:val="20"/>
          <w:lang w:eastAsia="ar-SA"/>
        </w:rPr>
        <w:t>2.5. Землепользование</w:t>
      </w:r>
      <w:bookmarkEnd w:id="15"/>
      <w:r w:rsidRPr="008B1DA6">
        <w:rPr>
          <w:b/>
          <w:bCs/>
          <w:kern w:val="1"/>
          <w:sz w:val="20"/>
          <w:szCs w:val="20"/>
          <w:lang w:eastAsia="ar-SA"/>
        </w:rPr>
        <w:t xml:space="preserve"> </w:t>
      </w:r>
    </w:p>
    <w:p w:rsidR="008B1DA6" w:rsidRPr="008B1DA6" w:rsidRDefault="008B1DA6" w:rsidP="00303465">
      <w:pPr>
        <w:widowControl w:val="0"/>
        <w:numPr>
          <w:ilvl w:val="0"/>
          <w:numId w:val="6"/>
        </w:numPr>
        <w:suppressAutoHyphens/>
        <w:autoSpaceDE w:val="0"/>
        <w:ind w:firstLine="709"/>
        <w:jc w:val="both"/>
        <w:rPr>
          <w:sz w:val="20"/>
          <w:szCs w:val="20"/>
          <w:lang w:eastAsia="ar-SA"/>
        </w:rPr>
      </w:pPr>
      <w:bookmarkStart w:id="16" w:name="_Hlk48711673"/>
      <w:r w:rsidRPr="008B1DA6">
        <w:rPr>
          <w:sz w:val="20"/>
          <w:szCs w:val="20"/>
          <w:lang w:eastAsia="ar-SA"/>
        </w:rPr>
        <w:t>Угловское городское поселение – муниципальное образование, статус которого установлен областным законом от 02.12.2004 № 355-ОЗ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(в ред. областных </w:t>
      </w:r>
      <w:hyperlink r:id="rId115" w:history="1">
        <w:r w:rsidRPr="008B1DA6">
          <w:rPr>
            <w:sz w:val="20"/>
            <w:szCs w:val="20"/>
            <w:lang w:eastAsia="ar-SA"/>
          </w:rPr>
          <w:t>законов Новгородской области от 06.06.2005 № 497-ОЗ</w:t>
        </w:r>
      </w:hyperlink>
      <w:r w:rsidRPr="008B1DA6">
        <w:rPr>
          <w:sz w:val="20"/>
          <w:szCs w:val="20"/>
          <w:lang w:eastAsia="ar-SA"/>
        </w:rPr>
        <w:t>, </w:t>
      </w:r>
      <w:hyperlink r:id="rId116" w:history="1">
        <w:r w:rsidRPr="008B1DA6">
          <w:rPr>
            <w:sz w:val="20"/>
            <w:szCs w:val="20"/>
            <w:lang w:eastAsia="ar-SA"/>
          </w:rPr>
          <w:t>от 05.12.2005 № 569-ОЗ</w:t>
        </w:r>
      </w:hyperlink>
      <w:r w:rsidRPr="008B1DA6">
        <w:rPr>
          <w:sz w:val="20"/>
          <w:szCs w:val="20"/>
          <w:lang w:eastAsia="ar-SA"/>
        </w:rPr>
        <w:t>, </w:t>
      </w:r>
      <w:hyperlink r:id="rId117" w:history="1">
        <w:r w:rsidRPr="008B1DA6">
          <w:rPr>
            <w:sz w:val="20"/>
            <w:szCs w:val="20"/>
            <w:lang w:eastAsia="ar-SA"/>
          </w:rPr>
          <w:t>от 31.03.2009 № 489-ОЗ</w:t>
        </w:r>
      </w:hyperlink>
      <w:r w:rsidRPr="008B1DA6">
        <w:rPr>
          <w:sz w:val="20"/>
          <w:szCs w:val="20"/>
          <w:lang w:eastAsia="ar-SA"/>
        </w:rPr>
        <w:t>, </w:t>
      </w:r>
      <w:hyperlink r:id="rId118" w:history="1">
        <w:r w:rsidRPr="008B1DA6">
          <w:rPr>
            <w:sz w:val="20"/>
            <w:szCs w:val="20"/>
            <w:lang w:eastAsia="ar-SA"/>
          </w:rPr>
          <w:t>от 30.03.2010 № 722-ОЗ</w:t>
        </w:r>
      </w:hyperlink>
      <w:r w:rsidRPr="008B1DA6">
        <w:rPr>
          <w:sz w:val="20"/>
          <w:szCs w:val="20"/>
          <w:lang w:eastAsia="ar-SA"/>
        </w:rPr>
        <w:t>, </w:t>
      </w:r>
      <w:hyperlink r:id="rId119" w:history="1">
        <w:r w:rsidRPr="008B1DA6">
          <w:rPr>
            <w:sz w:val="20"/>
            <w:szCs w:val="20"/>
            <w:lang w:eastAsia="ar-SA"/>
          </w:rPr>
          <w:t>от 03.10.2012 № 120-ОЗ</w:t>
        </w:r>
      </w:hyperlink>
      <w:r w:rsidRPr="008B1DA6">
        <w:rPr>
          <w:sz w:val="20"/>
          <w:szCs w:val="20"/>
          <w:lang w:eastAsia="ar-SA"/>
        </w:rPr>
        <w:t>, </w:t>
      </w:r>
      <w:hyperlink r:id="rId120" w:history="1">
        <w:r w:rsidRPr="008B1DA6">
          <w:rPr>
            <w:sz w:val="20"/>
            <w:szCs w:val="20"/>
            <w:lang w:eastAsia="ar-SA"/>
          </w:rPr>
          <w:t>от 28.10.2013 № 358-ОЗ</w:t>
        </w:r>
      </w:hyperlink>
      <w:r w:rsidRPr="008B1DA6">
        <w:rPr>
          <w:sz w:val="20"/>
          <w:szCs w:val="20"/>
          <w:lang w:eastAsia="ar-SA"/>
        </w:rPr>
        <w:t>, </w:t>
      </w:r>
      <w:hyperlink r:id="rId121" w:history="1">
        <w:r w:rsidRPr="008B1DA6">
          <w:rPr>
            <w:sz w:val="20"/>
            <w:szCs w:val="20"/>
            <w:lang w:eastAsia="ar-SA"/>
          </w:rPr>
          <w:t>от 06.11.2018 № 325-ОЗ</w:t>
        </w:r>
      </w:hyperlink>
      <w:r w:rsidRPr="008B1DA6">
        <w:rPr>
          <w:sz w:val="20"/>
          <w:szCs w:val="20"/>
          <w:lang w:eastAsia="ar-SA"/>
        </w:rPr>
        <w:t>). Этим же законом установлена граница Угловского городского поселения.  Границы территорий муниципальных образований, входящих в состав территории Окуловского муниципального района Новгородской области, установлены согласно сведениям, внесенным в единый государственный реестр недвижимости и описанию границ муниципальных образований.</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В соответствии с Областным законом Новгородской области законом от 06.11.2018 № 325–ОЗ и на основании картографических материалов территория Угловского городского поселения в настоящее время составляет  46550,4 га.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Перечень использования земельных ресурсов Угловского городского поселения   приведен в таблице 2.5.1. Таблица подготовлена с учетом сведений единого государственного реестра недвижимости (филиал ФГБУ «ФКП Росреестр» по Новгородской области), публичной кадастровой карты (</w:t>
      </w:r>
      <w:hyperlink r:id="rId122" w:history="1">
        <w:r w:rsidRPr="008B1DA6">
          <w:rPr>
            <w:sz w:val="20"/>
            <w:szCs w:val="20"/>
            <w:u w:val="single"/>
            <w:lang w:val="en-US" w:eastAsia="ar-SA"/>
          </w:rPr>
          <w:t>http</w:t>
        </w:r>
        <w:r w:rsidRPr="008B1DA6">
          <w:rPr>
            <w:sz w:val="20"/>
            <w:szCs w:val="20"/>
            <w:u w:val="single"/>
            <w:lang w:eastAsia="ar-SA"/>
          </w:rPr>
          <w:t>://</w:t>
        </w:r>
        <w:r w:rsidRPr="008B1DA6">
          <w:rPr>
            <w:sz w:val="20"/>
            <w:szCs w:val="20"/>
            <w:u w:val="single"/>
            <w:lang w:val="en-US" w:eastAsia="ar-SA"/>
          </w:rPr>
          <w:t>maps</w:t>
        </w:r>
        <w:r w:rsidRPr="008B1DA6">
          <w:rPr>
            <w:sz w:val="20"/>
            <w:szCs w:val="20"/>
            <w:u w:val="single"/>
            <w:lang w:eastAsia="ar-SA"/>
          </w:rPr>
          <w:t>.</w:t>
        </w:r>
        <w:r w:rsidRPr="008B1DA6">
          <w:rPr>
            <w:sz w:val="20"/>
            <w:szCs w:val="20"/>
            <w:u w:val="single"/>
            <w:lang w:val="en-US" w:eastAsia="ar-SA"/>
          </w:rPr>
          <w:t>rosreestr</w:t>
        </w:r>
        <w:r w:rsidRPr="008B1DA6">
          <w:rPr>
            <w:sz w:val="20"/>
            <w:szCs w:val="20"/>
            <w:u w:val="single"/>
            <w:lang w:eastAsia="ar-SA"/>
          </w:rPr>
          <w:t>.</w:t>
        </w:r>
        <w:r w:rsidRPr="008B1DA6">
          <w:rPr>
            <w:sz w:val="20"/>
            <w:szCs w:val="20"/>
            <w:u w:val="single"/>
            <w:lang w:val="en-US" w:eastAsia="ar-SA"/>
          </w:rPr>
          <w:t>ru</w:t>
        </w:r>
        <w:r w:rsidRPr="008B1DA6">
          <w:rPr>
            <w:sz w:val="20"/>
            <w:szCs w:val="20"/>
            <w:u w:val="single"/>
            <w:lang w:eastAsia="ar-SA"/>
          </w:rPr>
          <w:t>/</w:t>
        </w:r>
        <w:r w:rsidRPr="008B1DA6">
          <w:rPr>
            <w:sz w:val="20"/>
            <w:szCs w:val="20"/>
            <w:u w:val="single"/>
            <w:lang w:val="en-US" w:eastAsia="ar-SA"/>
          </w:rPr>
          <w:t>PortalOnline</w:t>
        </w:r>
        <w:r w:rsidRPr="008B1DA6">
          <w:rPr>
            <w:sz w:val="20"/>
            <w:szCs w:val="20"/>
            <w:u w:val="single"/>
            <w:lang w:eastAsia="ar-SA"/>
          </w:rPr>
          <w:t>/</w:t>
        </w:r>
      </w:hyperlink>
      <w:r w:rsidRPr="008B1DA6">
        <w:rPr>
          <w:sz w:val="20"/>
          <w:szCs w:val="20"/>
          <w:lang w:eastAsia="ar-SA"/>
        </w:rPr>
        <w:t xml:space="preserve">) по состоянию на конец 2023 года.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На момент разработки настоящего  генплана  общая площадь земель Окуловского городского поселения в административных границах составляет  46550,43</w:t>
      </w:r>
      <w:r w:rsidRPr="008B1DA6">
        <w:rPr>
          <w:b/>
          <w:bCs/>
          <w:sz w:val="20"/>
          <w:szCs w:val="20"/>
          <w:lang w:eastAsia="ar-SA"/>
        </w:rPr>
        <w:t xml:space="preserve"> </w:t>
      </w:r>
      <w:r w:rsidRPr="008B1DA6">
        <w:rPr>
          <w:sz w:val="20"/>
          <w:szCs w:val="20"/>
          <w:lang w:eastAsia="ar-SA"/>
        </w:rPr>
        <w:t xml:space="preserve"> га, что и принято за площадь земель на расчетный срок. Земельный фонд распределяется по категориям земель следующим образом</w:t>
      </w:r>
      <w:bookmarkEnd w:id="16"/>
      <w:r w:rsidRPr="008B1DA6">
        <w:rPr>
          <w:sz w:val="20"/>
          <w:szCs w:val="20"/>
          <w:lang w:eastAsia="ar-SA"/>
        </w:rPr>
        <w:t xml:space="preserve">: </w:t>
      </w:r>
    </w:p>
    <w:p w:rsidR="008B1DA6" w:rsidRPr="008B1DA6" w:rsidRDefault="008B1DA6" w:rsidP="00303465">
      <w:pPr>
        <w:widowControl w:val="0"/>
        <w:numPr>
          <w:ilvl w:val="0"/>
          <w:numId w:val="6"/>
        </w:numPr>
        <w:suppressAutoHyphens/>
        <w:autoSpaceDE w:val="0"/>
        <w:ind w:firstLine="709"/>
        <w:jc w:val="right"/>
        <w:rPr>
          <w:color w:val="000000"/>
          <w:sz w:val="20"/>
          <w:szCs w:val="20"/>
          <w:lang w:eastAsia="ar-SA"/>
        </w:rPr>
      </w:pPr>
      <w:r w:rsidRPr="008B1DA6">
        <w:rPr>
          <w:sz w:val="20"/>
          <w:szCs w:val="20"/>
          <w:lang w:eastAsia="ar-SA"/>
        </w:rPr>
        <w:t>Таблица 2.5.1.</w:t>
      </w:r>
    </w:p>
    <w:tbl>
      <w:tblPr>
        <w:tblW w:w="5000" w:type="pct"/>
        <w:tblLayout w:type="fixed"/>
        <w:tblLook w:val="04A0"/>
      </w:tblPr>
      <w:tblGrid>
        <w:gridCol w:w="675"/>
        <w:gridCol w:w="4314"/>
        <w:gridCol w:w="1222"/>
        <w:gridCol w:w="1356"/>
        <w:gridCol w:w="1357"/>
        <w:gridCol w:w="1491"/>
      </w:tblGrid>
      <w:tr w:rsidR="008B1DA6" w:rsidRPr="008B1DA6" w:rsidTr="008B1DA6">
        <w:trPr>
          <w:trHeight w:val="330"/>
        </w:trPr>
        <w:tc>
          <w:tcPr>
            <w:tcW w:w="674" w:type="dxa"/>
            <w:vMerge w:val="restart"/>
            <w:tcBorders>
              <w:top w:val="single" w:sz="8" w:space="0" w:color="auto"/>
              <w:left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w:t>
            </w:r>
          </w:p>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п/п</w:t>
            </w:r>
          </w:p>
        </w:tc>
        <w:tc>
          <w:tcPr>
            <w:tcW w:w="4317" w:type="dxa"/>
            <w:vMerge w:val="restart"/>
            <w:tcBorders>
              <w:top w:val="single" w:sz="8" w:space="0" w:color="auto"/>
              <w:left w:val="nil"/>
              <w:right w:val="single" w:sz="8" w:space="0" w:color="auto"/>
            </w:tcBorders>
            <w:shd w:val="clear" w:color="auto" w:fill="auto"/>
            <w:vAlign w:val="center"/>
            <w:hideMark/>
          </w:tcPr>
          <w:p w:rsidR="008B1DA6" w:rsidRPr="008B1DA6" w:rsidRDefault="008B1DA6" w:rsidP="008B1DA6">
            <w:pPr>
              <w:widowControl w:val="0"/>
              <w:suppressAutoHyphens/>
              <w:autoSpaceDE w:val="0"/>
              <w:rPr>
                <w:b/>
                <w:color w:val="000000"/>
                <w:sz w:val="20"/>
                <w:szCs w:val="20"/>
              </w:rPr>
            </w:pPr>
            <w:r w:rsidRPr="008B1DA6">
              <w:rPr>
                <w:b/>
                <w:color w:val="000000"/>
                <w:sz w:val="20"/>
                <w:szCs w:val="20"/>
              </w:rPr>
              <w:t> Территория</w:t>
            </w:r>
          </w:p>
          <w:p w:rsidR="008B1DA6" w:rsidRPr="008B1DA6" w:rsidRDefault="008B1DA6" w:rsidP="008B1DA6">
            <w:pPr>
              <w:widowControl w:val="0"/>
              <w:suppressAutoHyphens/>
              <w:autoSpaceDE w:val="0"/>
              <w:rPr>
                <w:b/>
                <w:color w:val="000000"/>
                <w:sz w:val="20"/>
                <w:szCs w:val="20"/>
              </w:rPr>
            </w:pPr>
            <w:r w:rsidRPr="008B1DA6">
              <w:rPr>
                <w:b/>
                <w:color w:val="000000"/>
                <w:sz w:val="20"/>
                <w:szCs w:val="20"/>
              </w:rPr>
              <w:t> </w:t>
            </w:r>
          </w:p>
        </w:tc>
        <w:tc>
          <w:tcPr>
            <w:tcW w:w="2580" w:type="dxa"/>
            <w:gridSpan w:val="2"/>
            <w:tcBorders>
              <w:top w:val="single" w:sz="8" w:space="0" w:color="auto"/>
              <w:left w:val="nil"/>
              <w:bottom w:val="single" w:sz="8" w:space="0" w:color="auto"/>
              <w:right w:val="single" w:sz="8" w:space="0" w:color="000000"/>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Современное использование</w:t>
            </w:r>
          </w:p>
        </w:tc>
        <w:tc>
          <w:tcPr>
            <w:tcW w:w="2850" w:type="dxa"/>
            <w:gridSpan w:val="2"/>
            <w:tcBorders>
              <w:top w:val="single" w:sz="8" w:space="0" w:color="auto"/>
              <w:left w:val="nil"/>
              <w:bottom w:val="single" w:sz="8" w:space="0" w:color="auto"/>
              <w:right w:val="single" w:sz="8" w:space="0" w:color="000000"/>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Расчетный срок</w:t>
            </w:r>
          </w:p>
        </w:tc>
      </w:tr>
      <w:tr w:rsidR="008B1DA6" w:rsidRPr="008B1DA6" w:rsidTr="008B1DA6">
        <w:trPr>
          <w:trHeight w:val="330"/>
        </w:trPr>
        <w:tc>
          <w:tcPr>
            <w:tcW w:w="674" w:type="dxa"/>
            <w:vMerge/>
            <w:tcBorders>
              <w:left w:val="single" w:sz="8" w:space="0" w:color="auto"/>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p>
        </w:tc>
        <w:tc>
          <w:tcPr>
            <w:tcW w:w="4317" w:type="dxa"/>
            <w:vMerge/>
            <w:tcBorders>
              <w:left w:val="nil"/>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rPr>
                <w:b/>
                <w:color w:val="000000"/>
                <w:sz w:val="20"/>
                <w:szCs w:val="20"/>
              </w:rPr>
            </w:pPr>
          </w:p>
        </w:tc>
        <w:tc>
          <w:tcPr>
            <w:tcW w:w="1223" w:type="dxa"/>
            <w:tcBorders>
              <w:top w:val="nil"/>
              <w:left w:val="nil"/>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га</w:t>
            </w:r>
          </w:p>
        </w:tc>
        <w:tc>
          <w:tcPr>
            <w:tcW w:w="1357" w:type="dxa"/>
            <w:tcBorders>
              <w:top w:val="nil"/>
              <w:left w:val="nil"/>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w:t>
            </w:r>
          </w:p>
        </w:tc>
        <w:tc>
          <w:tcPr>
            <w:tcW w:w="1358" w:type="dxa"/>
            <w:tcBorders>
              <w:top w:val="nil"/>
              <w:left w:val="nil"/>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га</w:t>
            </w:r>
          </w:p>
        </w:tc>
        <w:tc>
          <w:tcPr>
            <w:tcW w:w="1492" w:type="dxa"/>
            <w:tcBorders>
              <w:top w:val="nil"/>
              <w:left w:val="nil"/>
              <w:bottom w:val="single" w:sz="8" w:space="0" w:color="auto"/>
              <w:right w:val="single" w:sz="8" w:space="0" w:color="auto"/>
            </w:tcBorders>
            <w:shd w:val="clear" w:color="auto" w:fill="auto"/>
            <w:vAlign w:val="center"/>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w:t>
            </w:r>
          </w:p>
        </w:tc>
      </w:tr>
      <w:tr w:rsidR="008B1DA6" w:rsidRPr="008B1DA6" w:rsidTr="008B1DA6">
        <w:trPr>
          <w:trHeight w:val="346"/>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I</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сельскохозяйственного назначения</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7076,64</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15,20</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7096,76</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15,24</w:t>
            </w:r>
          </w:p>
        </w:tc>
      </w:tr>
      <w:tr w:rsidR="008B1DA6" w:rsidRPr="008B1DA6" w:rsidTr="008B1DA6">
        <w:trPr>
          <w:trHeight w:val="265"/>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II</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населенных пунктов</w:t>
            </w:r>
          </w:p>
        </w:tc>
        <w:tc>
          <w:tcPr>
            <w:tcW w:w="1223" w:type="dxa"/>
            <w:tcBorders>
              <w:top w:val="nil"/>
              <w:left w:val="nil"/>
              <w:bottom w:val="single" w:sz="8" w:space="0" w:color="auto"/>
              <w:right w:val="single" w:sz="8"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2036,94</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4,38</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2016,82</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4,33</w:t>
            </w:r>
          </w:p>
        </w:tc>
      </w:tr>
      <w:tr w:rsidR="008B1DA6" w:rsidRPr="008B1DA6" w:rsidTr="008B1DA6">
        <w:trPr>
          <w:trHeight w:val="1120"/>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III</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896,92</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1,93</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1133,34</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2,43</w:t>
            </w:r>
          </w:p>
        </w:tc>
      </w:tr>
      <w:tr w:rsidR="008B1DA6" w:rsidRPr="008B1DA6" w:rsidTr="008B1DA6">
        <w:trPr>
          <w:trHeight w:val="230"/>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IV</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лесного фонда</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35644,06</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76,57</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35423,87</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76,10</w:t>
            </w:r>
          </w:p>
        </w:tc>
      </w:tr>
      <w:tr w:rsidR="008B1DA6" w:rsidRPr="008B1DA6" w:rsidTr="008B1DA6">
        <w:trPr>
          <w:trHeight w:val="261"/>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V</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водного фонда</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518,33</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1,11</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518,33</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1,11</w:t>
            </w:r>
          </w:p>
        </w:tc>
      </w:tr>
      <w:tr w:rsidR="008B1DA6" w:rsidRPr="008B1DA6" w:rsidTr="008B1DA6">
        <w:trPr>
          <w:trHeight w:val="265"/>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VI</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особо охраняемых территорий</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377,54</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0,81</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377,54</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0,81</w:t>
            </w:r>
          </w:p>
        </w:tc>
      </w:tr>
      <w:tr w:rsidR="008B1DA6" w:rsidRPr="008B1DA6" w:rsidTr="008B1DA6">
        <w:trPr>
          <w:trHeight w:val="255"/>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VII</w:t>
            </w: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Земли запаса</w:t>
            </w:r>
          </w:p>
        </w:tc>
        <w:tc>
          <w:tcPr>
            <w:tcW w:w="1223"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0,00</w:t>
            </w:r>
          </w:p>
        </w:tc>
        <w:tc>
          <w:tcPr>
            <w:tcW w:w="1358"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0,00</w:t>
            </w:r>
          </w:p>
        </w:tc>
      </w:tr>
      <w:tr w:rsidR="008B1DA6" w:rsidRPr="008B1DA6" w:rsidTr="008B1DA6">
        <w:trPr>
          <w:trHeight w:val="274"/>
        </w:trPr>
        <w:tc>
          <w:tcPr>
            <w:tcW w:w="674" w:type="dxa"/>
            <w:tcBorders>
              <w:top w:val="nil"/>
              <w:left w:val="single" w:sz="8" w:space="0" w:color="auto"/>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rPr>
            </w:pPr>
          </w:p>
        </w:tc>
        <w:tc>
          <w:tcPr>
            <w:tcW w:w="431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rPr>
                <w:b/>
                <w:color w:val="000000"/>
                <w:sz w:val="20"/>
                <w:szCs w:val="20"/>
              </w:rPr>
            </w:pPr>
            <w:r w:rsidRPr="008B1DA6">
              <w:rPr>
                <w:b/>
                <w:color w:val="000000"/>
                <w:sz w:val="20"/>
                <w:szCs w:val="20"/>
              </w:rPr>
              <w:t>Итого площадь МО:</w:t>
            </w:r>
          </w:p>
        </w:tc>
        <w:tc>
          <w:tcPr>
            <w:tcW w:w="1223" w:type="dxa"/>
            <w:tcBorders>
              <w:top w:val="nil"/>
              <w:left w:val="nil"/>
              <w:bottom w:val="single" w:sz="8" w:space="0" w:color="auto"/>
              <w:right w:val="single" w:sz="8" w:space="0" w:color="auto"/>
            </w:tcBorders>
            <w:shd w:val="clear" w:color="000000" w:fill="FFFFFF"/>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46550,43</w:t>
            </w:r>
          </w:p>
        </w:tc>
        <w:tc>
          <w:tcPr>
            <w:tcW w:w="1357"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100,00</w:t>
            </w:r>
          </w:p>
        </w:tc>
        <w:tc>
          <w:tcPr>
            <w:tcW w:w="1358" w:type="dxa"/>
            <w:tcBorders>
              <w:top w:val="nil"/>
              <w:left w:val="nil"/>
              <w:bottom w:val="single" w:sz="8" w:space="0" w:color="auto"/>
              <w:right w:val="single" w:sz="8" w:space="0" w:color="auto"/>
            </w:tcBorders>
            <w:shd w:val="clear" w:color="000000" w:fill="FFFFFF"/>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46550,43</w:t>
            </w:r>
          </w:p>
        </w:tc>
        <w:tc>
          <w:tcPr>
            <w:tcW w:w="1492" w:type="dxa"/>
            <w:tcBorders>
              <w:top w:val="nil"/>
              <w:left w:val="nil"/>
              <w:bottom w:val="single" w:sz="8" w:space="0" w:color="auto"/>
              <w:right w:val="single" w:sz="8" w:space="0" w:color="auto"/>
            </w:tcBorders>
            <w:shd w:val="clear" w:color="auto" w:fill="auto"/>
            <w:hideMark/>
          </w:tcPr>
          <w:p w:rsidR="008B1DA6" w:rsidRPr="008B1DA6" w:rsidRDefault="008B1DA6" w:rsidP="008B1DA6">
            <w:pPr>
              <w:widowControl w:val="0"/>
              <w:suppressAutoHyphens/>
              <w:autoSpaceDE w:val="0"/>
              <w:jc w:val="center"/>
              <w:rPr>
                <w:b/>
                <w:color w:val="000000"/>
                <w:sz w:val="20"/>
                <w:szCs w:val="20"/>
              </w:rPr>
            </w:pPr>
            <w:r w:rsidRPr="008B1DA6">
              <w:rPr>
                <w:b/>
                <w:color w:val="000000"/>
                <w:sz w:val="20"/>
                <w:szCs w:val="20"/>
              </w:rPr>
              <w:t>100,00</w:t>
            </w:r>
          </w:p>
        </w:tc>
      </w:tr>
    </w:tbl>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При сохранении на расчетный срок неизменными границ и площади поселения настоящим генпланом предусматривается весьма значительные  изменения распределение земель по категориям, что связано с планируемым строительством на территории Угловского городского поселения части высокоскоростной железнодорожной магистрали Москва-Санкт-Петербург. Для строительства ВСЖМ-1 потребуется 236,42 га, из которых 16,23 га являются землями сельскохозяйственного назначения  и 220,19 га землями лесного фонда и должны в установленном порядке быть переведены в категорию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w:t>
      </w:r>
      <w:r w:rsidRPr="008B1DA6">
        <w:rPr>
          <w:sz w:val="20"/>
          <w:szCs w:val="20"/>
          <w:lang w:eastAsia="ar-SA"/>
        </w:rPr>
        <w:lastRenderedPageBreak/>
        <w:t>иного специального назначения.</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Размещение ВСЖМ-1 на территории Угловского городского поселения показано на </w:t>
      </w:r>
      <w:r w:rsidRPr="008B1DA6">
        <w:rPr>
          <w:color w:val="000000"/>
          <w:sz w:val="20"/>
          <w:szCs w:val="20"/>
          <w:lang w:eastAsia="ar-SA"/>
        </w:rPr>
        <w:t>Карте границ населенных пунктов (в том числе границ образуемых населённых пунктов), входящих в состав Угловского городского поселения.</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Строительство ВСЖМ осуществляется  в соответствии с Указом  Президента РФ № 120 от 13.09.1990 г. «О создании высокоскоростной пассажирской железнодорожной магистрали Петербург-Москва». В настоящее время принято решение, согласно которому  ВСЖМ-1 пройдет по территории  Новгородской области, в том числе и через Угловское городское поселение.  В настоящее время проводятся работы по проектированию трассы. Строительство объекта планируется в период с 2026 по 2030 год. Проект будет финансироваться из федерального бюджета, а для его строительства  выделены земли, по территории которых должна будет пройти дорога, передали РАО «ВСЖМ» в бессрочное пользование (912 га земли в </w:t>
      </w:r>
      <w:hyperlink r:id="rId123" w:history="1">
        <w:r w:rsidRPr="008B1DA6">
          <w:rPr>
            <w:sz w:val="20"/>
            <w:szCs w:val="20"/>
            <w:lang w:eastAsia="ar-SA"/>
          </w:rPr>
          <w:t>Санкт-Петербурге</w:t>
        </w:r>
      </w:hyperlink>
      <w:r w:rsidRPr="008B1DA6">
        <w:rPr>
          <w:sz w:val="20"/>
          <w:szCs w:val="20"/>
          <w:lang w:eastAsia="ar-SA"/>
        </w:rPr>
        <w:t xml:space="preserve"> и </w:t>
      </w:r>
      <w:hyperlink r:id="rId124" w:history="1">
        <w:r w:rsidRPr="008B1DA6">
          <w:rPr>
            <w:sz w:val="20"/>
            <w:szCs w:val="20"/>
            <w:lang w:eastAsia="ar-SA"/>
          </w:rPr>
          <w:t>Ленинградской области</w:t>
        </w:r>
      </w:hyperlink>
      <w:r w:rsidRPr="008B1DA6">
        <w:rPr>
          <w:sz w:val="20"/>
          <w:szCs w:val="20"/>
          <w:lang w:eastAsia="ar-SA"/>
        </w:rPr>
        <w:t xml:space="preserve">, 2196 га в </w:t>
      </w:r>
      <w:hyperlink r:id="rId125" w:history="1">
        <w:r w:rsidRPr="008B1DA6">
          <w:rPr>
            <w:sz w:val="20"/>
            <w:szCs w:val="20"/>
            <w:lang w:eastAsia="ar-SA"/>
          </w:rPr>
          <w:t>Новгородской области</w:t>
        </w:r>
      </w:hyperlink>
      <w:r w:rsidRPr="008B1DA6">
        <w:rPr>
          <w:sz w:val="20"/>
          <w:szCs w:val="20"/>
          <w:lang w:eastAsia="ar-SA"/>
        </w:rPr>
        <w:t xml:space="preserve"> и 36,2 га в </w:t>
      </w:r>
      <w:hyperlink r:id="rId126" w:history="1">
        <w:r w:rsidRPr="008B1DA6">
          <w:rPr>
            <w:sz w:val="20"/>
            <w:szCs w:val="20"/>
            <w:lang w:eastAsia="ar-SA"/>
          </w:rPr>
          <w:t>Московской области</w:t>
        </w:r>
      </w:hyperlink>
      <w:r w:rsidRPr="008B1DA6">
        <w:rPr>
          <w:sz w:val="20"/>
          <w:szCs w:val="20"/>
          <w:lang w:eastAsia="ar-SA"/>
        </w:rPr>
        <w:t xml:space="preserve">). РЖД планируют запустить высокоскоростную железнодорожную магистраль (ВСМ) Москва-Санкт-Петербург в 2026 году.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Протяженность ВСЖМ-1 по территории Угловского городского поселения составит 24955 м. Схема прохождения высокоскоростной железнодорожной магистрали по тнрритории поселения приведена на рис.  Ось трассы ВСЖМ-1 внесена в Схему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утвержденную распоряжением Правительства Российской Федерации от 19 марта 2013 г. № 384-р (в редакции распоряжения Правительства Российской Федерации от 29 сентября 2021 г. № 2734-р).</w:t>
      </w:r>
    </w:p>
    <w:p w:rsidR="008B1DA6" w:rsidRDefault="008B1DA6" w:rsidP="008B1DA6">
      <w:pPr>
        <w:suppressAutoHyphens/>
        <w:ind w:firstLine="709"/>
        <w:jc w:val="both"/>
        <w:rPr>
          <w:sz w:val="20"/>
          <w:szCs w:val="20"/>
          <w:lang w:eastAsia="ar-SA"/>
        </w:rPr>
      </w:pPr>
      <w:r w:rsidRPr="008B1DA6">
        <w:rPr>
          <w:sz w:val="20"/>
          <w:szCs w:val="20"/>
          <w:lang w:eastAsia="ar-SA"/>
        </w:rPr>
        <w:t>Кроме того Администрация Угловского городского поселения предлагает  включить автомобильную дорогу – д.Иногоща общего пользования местного значения , которая является собственностью Угловского городского поселения в состав населенного пункта. Основанием для включения является часть 8 статьи 6 ФЗ №257 от 08 ноября 2007 г. «Об автомобильных дорогах и о дорожной деятельности в РФ», стоящая на кадастровом учете, без уточнения границ, кадастровый номер: 53:12:1034001:172, с иденификационным номером 49-228-562-ОП-МП-011, протяженностью в настоящее время 2,165 (возможно, протяженность будет корректироваться во время кадастровах работ) включается в границы населенного пункта в целях постановки на кадастровый учет земельного участка под данной дорогой из земель сельскохозяйственного назначения. Данная дорога находится на территории населенного пункта, является основной, но не внесена в его границы. Включение дороги в состав населенного пункта приведет к увеличению площади д.Иногоща на 0,43 га (рис. 2.5.1.) (Письмо от 14.11.2023 №2282 с обоснованием перевода земель в приложении 5).</w:t>
      </w:r>
    </w:p>
    <w:p w:rsidR="008B1DA6" w:rsidRDefault="008B1DA6" w:rsidP="008B1DA6">
      <w:pPr>
        <w:suppressAutoHyphens/>
        <w:ind w:firstLine="709"/>
        <w:jc w:val="both"/>
        <w:rPr>
          <w:sz w:val="20"/>
          <w:szCs w:val="20"/>
          <w:lang w:eastAsia="ar-SA"/>
        </w:rPr>
      </w:pPr>
    </w:p>
    <w:p w:rsidR="008B1DA6" w:rsidRDefault="008B1DA6" w:rsidP="008B1DA6">
      <w:pPr>
        <w:suppressAutoHyphens/>
        <w:ind w:firstLine="709"/>
        <w:jc w:val="both"/>
        <w:rPr>
          <w:sz w:val="20"/>
          <w:szCs w:val="20"/>
          <w:lang w:eastAsia="ar-SA"/>
        </w:rPr>
      </w:pPr>
      <w:r>
        <w:rPr>
          <w:noProof/>
          <w:sz w:val="20"/>
          <w:szCs w:val="20"/>
        </w:rPr>
        <w:drawing>
          <wp:inline distT="0" distB="0" distL="0" distR="0">
            <wp:extent cx="5468620" cy="36398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8620" cy="3639820"/>
                    </a:xfrm>
                    <a:prstGeom prst="rect">
                      <a:avLst/>
                    </a:prstGeom>
                    <a:noFill/>
                  </pic:spPr>
                </pic:pic>
              </a:graphicData>
            </a:graphic>
          </wp:inline>
        </w:drawing>
      </w:r>
    </w:p>
    <w:p w:rsidR="008B1DA6" w:rsidRDefault="008B1DA6" w:rsidP="008B1DA6">
      <w:pPr>
        <w:suppressAutoHyphens/>
        <w:ind w:firstLine="709"/>
        <w:jc w:val="both"/>
        <w:rPr>
          <w:sz w:val="20"/>
          <w:szCs w:val="20"/>
          <w:lang w:eastAsia="ar-SA"/>
        </w:rPr>
      </w:pPr>
    </w:p>
    <w:p w:rsidR="008B1DA6" w:rsidRPr="008B1DA6" w:rsidRDefault="008B1DA6" w:rsidP="00303465">
      <w:pPr>
        <w:widowControl w:val="0"/>
        <w:numPr>
          <w:ilvl w:val="0"/>
          <w:numId w:val="6"/>
        </w:numPr>
        <w:suppressAutoHyphens/>
        <w:autoSpaceDE w:val="0"/>
        <w:ind w:firstLine="709"/>
        <w:jc w:val="center"/>
        <w:rPr>
          <w:b/>
          <w:i/>
          <w:sz w:val="20"/>
          <w:szCs w:val="20"/>
          <w:lang w:eastAsia="ar-SA"/>
        </w:rPr>
      </w:pPr>
      <w:r w:rsidRPr="008B1DA6">
        <w:rPr>
          <w:b/>
          <w:i/>
          <w:sz w:val="20"/>
          <w:szCs w:val="20"/>
          <w:lang w:eastAsia="ar-SA"/>
        </w:rPr>
        <w:t>Рис.2.5.1. Схема расположения земельного участка с кадастровым номером 53:12:1034001:172 площадью 0,43 га.</w:t>
      </w:r>
    </w:p>
    <w:p w:rsidR="008B1DA6" w:rsidRPr="008B1DA6" w:rsidRDefault="008B1DA6" w:rsidP="008B1DA6">
      <w:pPr>
        <w:widowControl w:val="0"/>
        <w:suppressAutoHyphens/>
        <w:autoSpaceDE w:val="0"/>
        <w:jc w:val="center"/>
        <w:rPr>
          <w:b/>
          <w:i/>
          <w:sz w:val="20"/>
          <w:szCs w:val="20"/>
          <w:lang w:eastAsia="ar-SA"/>
        </w:rPr>
      </w:pP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В соответствии со статьей 23 Градостроительного кодекса Российской Федерации на карте границ населенного пункта  поселения отображаются границы и описание функциональных зон местоположение линейных объектов федерального значения.</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На территории поселения  имеются:</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газопровод-отвод к газораспределительной станции  (далее ГО к ГРС) Угловка км 17,9-18,6 (DN 200 мм, Рраб 5,39 МПА);</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 газораспределительная станция (ГРС) Угловка  (DN 200 мм, Рраб 5,39 МПА) для которых установлены охранные зоны и зоны минимальных расстояний, которые внесены в государственный кадастр недвижимости и </w:t>
      </w:r>
      <w:r w:rsidRPr="008B1DA6">
        <w:rPr>
          <w:sz w:val="20"/>
          <w:szCs w:val="20"/>
          <w:lang w:eastAsia="ar-SA"/>
        </w:rPr>
        <w:lastRenderedPageBreak/>
        <w:t xml:space="preserve">отображены на публичной кадастровой карте Росреестра.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Граница населенного пункта п.Угловка, входящего в состав Угловского городского поселения, согласно п.1 Таблицы 5 СНиП 2.05.06.-85* должна располагаться на расстоянии не менее 150 метров от ограждения ГРС Угловка Угловка  (DN 200 мм, Рраб 5,39 МПА)</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В этой связи  в генплан поселения и Правила землепользования и застройки Угловского городского поселения должны быть внесены изменения границ населенного пункта р.п.Угловка за пределы ЗОУИТ ГРС Угловка  (кадастровый номер:53:12:1302001:660) на расстояние не менее 150 м от ограждения ГРС (письмо ООО «Газпром трансгаз  Санкт-Петербург» (филиал Валдайское ЛПУМГ) от 29.05.2023 №19/759  и   Решение комиссии по предупреждению и ликвидации чрезвычайных ситуаций и обеспечению пожарной безопасности Правительства Новгородской области от 13 мая 2020 года №2/4 (Приложение 6).</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Кроме того в районе населенного пункта д.Берёзка проходит  газопровод-отвод к газораспределительной станции  (далее ГО к ГРС) Угловка км 17,9-18,6 (DN 200 мм, Рраб 5,39 МПА), для которого также не выдержаны нормативные минимальные расстояния  (100 метров) до границ населенного пункта. В этой связи  необходимо также исключить из территории населенного пункта земельные участки находящиеся в пределах ЗОУИТ газопровода-отвода к ГРС Угловка.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Обоснование необходимости исключения из территории населенного пункта земельные участки находящиеся в пределах ЗОУИТ газопровода-отвода к ГРС Угловка представлено Администрацией Угловского городского поселения письмом от 17.01.2024 №41 (Приложение 7). </w:t>
      </w:r>
    </w:p>
    <w:p w:rsidR="008B1DA6" w:rsidRPr="008B1DA6" w:rsidRDefault="008B1DA6" w:rsidP="00303465">
      <w:pPr>
        <w:widowControl w:val="0"/>
        <w:numPr>
          <w:ilvl w:val="0"/>
          <w:numId w:val="6"/>
        </w:numPr>
        <w:suppressAutoHyphens/>
        <w:autoSpaceDE w:val="0"/>
        <w:ind w:firstLine="709"/>
        <w:jc w:val="both"/>
        <w:rPr>
          <w:b/>
          <w:sz w:val="20"/>
          <w:szCs w:val="20"/>
          <w:lang w:eastAsia="ar-SA"/>
        </w:rPr>
      </w:pPr>
      <w:r w:rsidRPr="008B1DA6">
        <w:rPr>
          <w:b/>
          <w:sz w:val="20"/>
          <w:szCs w:val="20"/>
          <w:lang w:eastAsia="ar-SA"/>
        </w:rPr>
        <w:t>С учетом выше изложенного настоящим генпланом предлагается:</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b/>
          <w:i/>
          <w:sz w:val="20"/>
          <w:szCs w:val="20"/>
          <w:lang w:eastAsia="ar-SA"/>
        </w:rPr>
        <w:t>1. Исключить из территории деревни Берёзка земельные участки согласно рис. 2.5.2. общей площадью 3,18 га</w:t>
      </w:r>
      <w:r w:rsidRPr="008B1DA6">
        <w:rPr>
          <w:sz w:val="20"/>
          <w:szCs w:val="20"/>
          <w:lang w:eastAsia="ar-SA"/>
        </w:rPr>
        <w:t xml:space="preserve">. Исключаемые земельные участки предлагается перевести из категории земель населенных пунктов в категорию земель сельскохозяйственного назначения. </w:t>
      </w:r>
    </w:p>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rFonts w:ascii="Arial" w:hAnsi="Arial" w:cs="Arial"/>
          <w:noProof/>
          <w:color w:val="000000"/>
          <w:sz w:val="20"/>
          <w:szCs w:val="20"/>
        </w:rPr>
        <w:drawing>
          <wp:inline distT="0" distB="0" distL="0" distR="0">
            <wp:extent cx="3342462" cy="3060000"/>
            <wp:effectExtent l="19050" t="0" r="0" b="0"/>
            <wp:docPr id="10" name="Рисунок 1" descr="Перевод Бере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вод Березка.png"/>
                    <pic:cNvPicPr/>
                  </pic:nvPicPr>
                  <pic:blipFill>
                    <a:blip r:embed="rId128" cstate="print"/>
                    <a:stretch>
                      <a:fillRect/>
                    </a:stretch>
                  </pic:blipFill>
                  <pic:spPr>
                    <a:xfrm>
                      <a:off x="0" y="0"/>
                      <a:ext cx="3342462" cy="3060000"/>
                    </a:xfrm>
                    <a:prstGeom prst="rect">
                      <a:avLst/>
                    </a:prstGeom>
                  </pic:spPr>
                </pic:pic>
              </a:graphicData>
            </a:graphic>
          </wp:inline>
        </w:drawing>
      </w:r>
    </w:p>
    <w:p w:rsidR="008B1DA6" w:rsidRPr="008B1DA6" w:rsidRDefault="008B1DA6" w:rsidP="00303465">
      <w:pPr>
        <w:widowControl w:val="0"/>
        <w:numPr>
          <w:ilvl w:val="0"/>
          <w:numId w:val="6"/>
        </w:numPr>
        <w:suppressAutoHyphens/>
        <w:autoSpaceDE w:val="0"/>
        <w:ind w:firstLine="709"/>
        <w:jc w:val="center"/>
        <w:rPr>
          <w:b/>
          <w:i/>
          <w:sz w:val="20"/>
          <w:szCs w:val="20"/>
          <w:lang w:eastAsia="ar-SA"/>
        </w:rPr>
      </w:pPr>
      <w:r w:rsidRPr="008B1DA6">
        <w:rPr>
          <w:b/>
          <w:i/>
          <w:sz w:val="20"/>
          <w:szCs w:val="20"/>
          <w:lang w:eastAsia="ar-SA"/>
        </w:rPr>
        <w:t xml:space="preserve">Рис.2.5.2. Схема расположения земельных  участков подлежащих исключению из населенного пункта Берёзка и переводу в категорию земель сельскохозяйственного назначения.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b/>
          <w:i/>
          <w:sz w:val="20"/>
          <w:szCs w:val="20"/>
          <w:lang w:eastAsia="ar-SA"/>
        </w:rPr>
        <w:t>2. Исключить из территории р.п. Угловка  земельные участки согласно рис. 2.5.3. общей площадью 17,37 га</w:t>
      </w:r>
      <w:r w:rsidRPr="008B1DA6">
        <w:rPr>
          <w:sz w:val="20"/>
          <w:szCs w:val="20"/>
          <w:lang w:eastAsia="ar-SA"/>
        </w:rPr>
        <w:t xml:space="preserve">. Исключаемые земельные участки предлагается перевести из категории земель населенных пунктов в категорию земель сельскохозяйственного назначения. </w:t>
      </w:r>
    </w:p>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rFonts w:ascii="Arial" w:hAnsi="Arial" w:cs="Arial"/>
          <w:noProof/>
          <w:color w:val="000000"/>
          <w:sz w:val="20"/>
          <w:szCs w:val="20"/>
        </w:rPr>
        <w:lastRenderedPageBreak/>
        <w:drawing>
          <wp:inline distT="0" distB="0" distL="0" distR="0">
            <wp:extent cx="3492000" cy="2855224"/>
            <wp:effectExtent l="19050" t="0" r="0" b="0"/>
            <wp:docPr id="11" name="Рисунок 2" descr="перевод Угл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вод Угловка.jpg"/>
                    <pic:cNvPicPr/>
                  </pic:nvPicPr>
                  <pic:blipFill>
                    <a:blip r:embed="rId129" cstate="print"/>
                    <a:stretch>
                      <a:fillRect/>
                    </a:stretch>
                  </pic:blipFill>
                  <pic:spPr>
                    <a:xfrm>
                      <a:off x="0" y="0"/>
                      <a:ext cx="3492000" cy="2855224"/>
                    </a:xfrm>
                    <a:prstGeom prst="rect">
                      <a:avLst/>
                    </a:prstGeom>
                  </pic:spPr>
                </pic:pic>
              </a:graphicData>
            </a:graphic>
          </wp:inline>
        </w:drawing>
      </w:r>
    </w:p>
    <w:p w:rsidR="008B1DA6" w:rsidRPr="008B1DA6" w:rsidRDefault="008B1DA6" w:rsidP="00303465">
      <w:pPr>
        <w:widowControl w:val="0"/>
        <w:numPr>
          <w:ilvl w:val="0"/>
          <w:numId w:val="6"/>
        </w:numPr>
        <w:suppressAutoHyphens/>
        <w:autoSpaceDE w:val="0"/>
        <w:ind w:firstLine="709"/>
        <w:jc w:val="center"/>
        <w:rPr>
          <w:rFonts w:ascii="Arial" w:hAnsi="Arial" w:cs="Arial"/>
          <w:color w:val="000000"/>
          <w:sz w:val="20"/>
          <w:szCs w:val="20"/>
          <w:lang w:eastAsia="ar-SA"/>
        </w:rPr>
      </w:pPr>
      <w:r w:rsidRPr="008B1DA6">
        <w:rPr>
          <w:b/>
          <w:i/>
          <w:sz w:val="20"/>
          <w:szCs w:val="20"/>
          <w:lang w:eastAsia="ar-SA"/>
        </w:rPr>
        <w:t>Рис.2.5.3. Схема расположения земельных  участков подлежащих исключению из населенного пункта Угловка и переводу в категорию земель сельскохозяйственного назначения.</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Изменение границ населенных пунктов Угловского городского поселения необходимо проводить по согласованию с ООО «Газпром трансгаз Санкт-Петербург». </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Таким образом, в рамках настоящего проекта  генплана предусматривается:</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увеличение площади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на 236,42 га;</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уменьшение  площади земель населенных пунктов на 20,12 га;</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увеличение е площади сельскохозяйственного назначения на 20,12 га;</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уменьшение площади земель лесного фонда  на 220,19 га.</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Перевод земель из одной категории в другую должен быть осуществлен в соответствии с установленным порядком.</w:t>
      </w:r>
    </w:p>
    <w:p w:rsidR="008B1DA6" w:rsidRPr="008B1DA6" w:rsidRDefault="008B1DA6" w:rsidP="008B1DA6">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17" w:name="_Toc156912887"/>
      <w:r w:rsidRPr="008B1DA6">
        <w:rPr>
          <w:b/>
          <w:bCs/>
          <w:kern w:val="1"/>
          <w:sz w:val="20"/>
          <w:szCs w:val="20"/>
          <w:lang w:eastAsia="ar-SA"/>
        </w:rPr>
        <w:t>2.6. Транспортная инфраструктура</w:t>
      </w:r>
      <w:bookmarkEnd w:id="17"/>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Угловское городское поселение расположено в южной части Окуловского района Новгородской области. Расстояние до областного центра Великого Новгорода - 160 км, до Санкт-Петербурга - 270 км, до Москвы – 380 км. Такое расположение -  между двумя самыми крупными российскими агломерациями (Москва и Санкт-Петербург) и высокий уровень транспортной доступности (федеральные трассы М10, М11 и А-114), железнодорожная станция с остановкой скоростного поезда «Сапсан») создают существенные преимущества в развитии региона.</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 xml:space="preserve"> Внешние грузовые и пассажирские перевозки, обеспечивающие связь с прилегающим районом, осуществляются автомобильным и железнодорожным транспортом.</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Транспортная система Окуловского района и Угловского городского поселения претерпела заметное изменение с момента разработки генплана 2011 года и Схемы территориального планирования Окуловского муниципального района.  </w:t>
      </w:r>
    </w:p>
    <w:p w:rsidR="008B1DA6" w:rsidRPr="008B1DA6" w:rsidRDefault="008B1DA6" w:rsidP="008B1DA6">
      <w:pPr>
        <w:widowControl w:val="0"/>
        <w:suppressAutoHyphens/>
        <w:autoSpaceDE w:val="0"/>
        <w:ind w:firstLine="720"/>
        <w:jc w:val="both"/>
        <w:rPr>
          <w:sz w:val="20"/>
          <w:szCs w:val="20"/>
          <w:lang w:eastAsia="ar-SA"/>
        </w:rPr>
      </w:pPr>
      <w:r w:rsidRPr="008B1DA6">
        <w:rPr>
          <w:color w:val="000000"/>
          <w:sz w:val="20"/>
          <w:szCs w:val="20"/>
          <w:lang w:eastAsia="ar-SA"/>
        </w:rPr>
        <w:t xml:space="preserve">27 ноября 2019 года была введена в эксплуатацию скоростная автотрасса «Нева» М-11, которая проходит и по территории Угловского городского поселения. Автотрасса Нева проходит к западу от р.п.Угловка (рис 2.6.1.) и вблизи ряда населенных пунктов поселения – Стегново, Берёзка, Березовка, Заручевье, Чеканово, Сухое. Расстояние между железнодорожной станцией </w:t>
      </w:r>
      <w:r w:rsidRPr="008B1DA6">
        <w:rPr>
          <w:sz w:val="20"/>
          <w:szCs w:val="20"/>
          <w:lang w:eastAsia="ar-SA"/>
        </w:rPr>
        <w:t xml:space="preserve">Угловка  и автотрассой М-11 не превышет 5 км (по автодороге 49К-0329). В перспективе по территории Угловского городского поселения пройдет и скоростная железная дорога Москва-Санкт-Петербург (рис.2.6.2.). </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Дальнейшее изменение транспортной структуры будет обусловлено прохождением по территории поселения  высокоскоростной железнодорожной магистрали (ВСЖМ-1). Протяженность ВСЖМ-1 по территории Угловского городского поселения составит 24955 м. Схема прохождения высокоскоростной железнодорожной магистрали по территории поселения приведена на рис.  2.6.2.</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Земельные участки полосы отвода Октябрьской железной дороги на территории Новгородской области являются собственностью Российской Федерации и предоставлены в пользование ОАО «РЖД» в соответствии с долгосрочными договорами аренды.</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Транспортной стратегией Российской Федерации на период до 2030 года, утвержденной распоряжением Правительства Российской Федерации от 22 ноября 2008 г. № 1734-р, предусмотрен проект строительства высокоскоростной железнодорожной магистрали Москва - Санкт-Петербург (далее - ВСЖМ-1) общей протяженностью 659 км со сроком реализации на период 2021-2026 годы. Ось трассы ВСЖМ-1 (на основании материалов обоснования инвестиций в строительство) внесена в схему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утвержденную распоряжением Правительства Российской Федерации от 19 марта 2013 г. № 384-р (в редакции распоряжения Правительства Российской Федерации от 29 сентября 2021 г. № 2734-р).</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В 2020 году в целях реализации поручений Президента Российской Федерации от 10 апреля 2019 г. № ПР-623 </w:t>
      </w:r>
      <w:r w:rsidRPr="008B1DA6">
        <w:rPr>
          <w:color w:val="000000"/>
          <w:sz w:val="20"/>
          <w:szCs w:val="20"/>
          <w:lang w:eastAsia="ar-SA"/>
        </w:rPr>
        <w:lastRenderedPageBreak/>
        <w:t>и Первого заместителя Министра транспорта Российской Федерации Алафинова И.С., была начата подготовка  проектной документации и документации по планировке территории для строительства ВСЖМ-1.</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Окончательные границы размещения ВСЖМ-1, ее санитарно-защитные зоны, технические характеристики (протяженность, проектная мощность, пропускная способность и др.) будут определены в проектной документации и документации по планировке территории.</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sz w:val="20"/>
          <w:szCs w:val="20"/>
          <w:lang w:eastAsia="ar-SA"/>
        </w:rPr>
        <w:t>Рабочий поселок Угловка имеет выгодное месторасположение, так как находится  по железнодорожному и автомобильному пути  между городами Санкт-Петербург и Москва.</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Подробная информация о транспортной системе  муниципального образования Угловское городское поселение была представлена в генплане 2011, 2017 и 2020 года, а также в Программе комплексного развития транспортной инфраструктуры Угловского городского поселения Окуловского муниципального района Новгородской области на 2017-2021 годы и на период до 2030 года (утв. Постановление Администрации Угловского городского поселения от 19.10.2018 № 544).</w:t>
      </w:r>
    </w:p>
    <w:p w:rsidR="008B1DA6" w:rsidRPr="008B1DA6" w:rsidRDefault="008B1DA6" w:rsidP="008B1DA6">
      <w:pPr>
        <w:widowControl w:val="0"/>
        <w:suppressAutoHyphens/>
        <w:autoSpaceDE w:val="0"/>
        <w:ind w:firstLine="720"/>
        <w:jc w:val="both"/>
        <w:rPr>
          <w:rFonts w:cs="Arial"/>
          <w:b/>
          <w:i/>
          <w:color w:val="000000"/>
          <w:sz w:val="20"/>
          <w:szCs w:val="20"/>
          <w:lang w:eastAsia="ar-SA"/>
        </w:rPr>
      </w:pPr>
      <w:r w:rsidRPr="008B1DA6">
        <w:rPr>
          <w:rFonts w:cs="Arial"/>
          <w:b/>
          <w:i/>
          <w:color w:val="000000"/>
          <w:sz w:val="20"/>
          <w:szCs w:val="20"/>
          <w:lang w:eastAsia="ar-SA"/>
        </w:rPr>
        <w:t>Железнодорожный транспорт.</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Железнодорожная станция Угловка является железнодорожной станцией Октябрьской железной дороги, к ней примыкает неэлектрифицированный однопутный железнодорожный перегон Боровичи - Угловка протяженностью 31,2 км, который является тупиковым.</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Станция Угловка находится примерно в 270 км от Санкт-Петербурга и в 380 км от Москвы. На станции останавливаются пригородные поезда (электрички) направлением Бологое - Окуловка, пассажирские и скоростные поезда («Сапсан»).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Железной дорогой выполняются в основном пассажирские перевозки.</w:t>
      </w:r>
    </w:p>
    <w:p w:rsidR="008B1DA6" w:rsidRPr="008B1DA6" w:rsidRDefault="008B1DA6" w:rsidP="008B1DA6">
      <w:pPr>
        <w:widowControl w:val="0"/>
        <w:suppressAutoHyphens/>
        <w:autoSpaceDE w:val="0"/>
        <w:ind w:firstLine="720"/>
        <w:jc w:val="both"/>
        <w:rPr>
          <w:bCs/>
          <w:sz w:val="20"/>
          <w:szCs w:val="20"/>
          <w:lang w:eastAsia="ar-SA"/>
        </w:rPr>
      </w:pPr>
      <w:r w:rsidRPr="008B1DA6">
        <w:rPr>
          <w:sz w:val="20"/>
          <w:szCs w:val="20"/>
          <w:lang w:eastAsia="ar-SA"/>
        </w:rPr>
        <w:t xml:space="preserve"> Через станцию Угловка проходит большое количество пассажирских перевозок между крупнейшими городами страны Москва и Санкт-Петербург. Через станцию Угловка следуют поезда до г.Москва, С.-Петербург, Великий Новгород,  </w:t>
      </w:r>
      <w:r w:rsidRPr="008B1DA6">
        <w:rPr>
          <w:bCs/>
          <w:sz w:val="20"/>
          <w:szCs w:val="20"/>
          <w:lang w:eastAsia="ar-SA"/>
        </w:rPr>
        <w:t>Новороссийск, Мурманск, Харьков, Мариуполь, Владикавказ, Иваново, Н.Новгород, Севастополь, Брянск, Сонково, Ржев, Адлер, Волгоград, Кисловодск, Уфа, Самара, Анапа.</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Железнодорожная станция Угловка по характеру работы является промежуточной и отнесена к 3 классу (Письмо Филиала ОАО «РЖД» Октябрьская железная дорога от 11.10.2023 №ИСХ-43070/ОКТ.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К станции прилегают следующие перегоны: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 нечетное направление: Угловка – Алешинка - двухпутный перегон;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 четное направление: Угловка – Окуловка - двухпутный перегон, Угловка – Боровичи – Угловка однопутный перегон.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Протяженность железнодорожных путей по территории муниципального образования Угловка составляет 6580 м, объем грузоперевозок за 9 месяцев 2023 г. составляет: погрузка 642 вагона, выгрузка 168 вагонов.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Здание поста ЭЦ (новый) с залом ожидания, общей площадью 351 кв. м, 2001 года постройки, инвентарный номер 11023Д, расположен по адресу: 174360, Новгородская область, Окуловский район, Угловское городское поселение, посёлок городского типа Угловка, Железнодорожная улица, дом 3. Физический износ 7,7%, материал стен газоблок (обшит фиброцементной плитой), зал ожидания может вместить 15 человек, пассажиропоток в среднем за сутки 138 человек, имеется одна касса, покраска зала ожидания произведена в 2022 году, благоустройство в удовлетворительном состоянии.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По железнодорожной станции Угловка находятся четыре пассажирские платформы, два павильона пункта досмотра клади пассажиров (далее – ПДКП), здание бытовое и модульный туалет.</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Постройка четырех платформ была произведена в 2005 году, реконструкция 1, 2 платформы производилась в 2013 г. Павильоны ПДКП каркасного типа, материал стен сэндвич панели, 2019 года постройки. Здание бытовое производственное постройки в 2003 года, туалет модульный установлен в 2018 г.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Износа пассажирских обустройств составляет 20%, уровень благоустройства высокий.</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Запуск первой в России высокоскоростной железнодорожной магистрали (ВСЖМ) Москва — Санкт-Петербург запланирован до 2030 года. Высокоскоростной считается специализированная электрифицированная двухпутная железнодорожная линия для эксплуатации поездов со скоростями от 200 до 400 километров в час. Сейчас в России таких дорог нет. (</w:t>
      </w:r>
      <w:hyperlink r:id="rId130" w:history="1">
        <w:r w:rsidRPr="008B1DA6">
          <w:rPr>
            <w:sz w:val="20"/>
            <w:szCs w:val="20"/>
            <w:u w:val="single"/>
            <w:lang w:eastAsia="ar-SA"/>
          </w:rPr>
          <w:t>https://ria.ru/20231002/magistral-1899818745.html</w:t>
        </w:r>
      </w:hyperlink>
      <w:r w:rsidRPr="008B1DA6">
        <w:rPr>
          <w:sz w:val="20"/>
          <w:szCs w:val="20"/>
          <w:lang w:eastAsia="ar-SA"/>
        </w:rPr>
        <w:t>).</w:t>
      </w:r>
    </w:p>
    <w:p w:rsidR="008B1DA6" w:rsidRPr="008B1DA6" w:rsidRDefault="008B1DA6" w:rsidP="008B1DA6">
      <w:pPr>
        <w:widowControl w:val="0"/>
        <w:suppressAutoHyphens/>
        <w:autoSpaceDE w:val="0"/>
        <w:ind w:firstLine="720"/>
        <w:jc w:val="both"/>
        <w:rPr>
          <w:sz w:val="20"/>
          <w:szCs w:val="20"/>
          <w:lang w:eastAsia="ar-SA"/>
        </w:rPr>
      </w:pPr>
      <w:r w:rsidRPr="008B1DA6">
        <w:rPr>
          <w:sz w:val="20"/>
          <w:szCs w:val="20"/>
          <w:lang w:eastAsia="ar-SA"/>
        </w:rPr>
        <w:t>К Главным железнодорожным путям Южной дистанции инфраструктуры, расположенным  на территории Новгородской области относится неэлектрифицированный однопутный железнодорожный перегон Боровичи - Угловка протяженностью 31,2 км, который является тупиковым (Ширина колеи железной дороги 1520 мм, Количество путей железной дороги - 1, Грузонапряженность, млн. ткм брутто на км – 2,32, пригородное сообщение отсутствует, Сооружение – комплекс недвижимого имущества Вышневолоцкой дистанции пути, значение – Федеральное).</w:t>
      </w:r>
    </w:p>
    <w:p w:rsidR="008B1DA6" w:rsidRPr="008B1DA6" w:rsidRDefault="008B1DA6" w:rsidP="008B1DA6">
      <w:pPr>
        <w:widowControl w:val="0"/>
        <w:suppressAutoHyphens/>
        <w:autoSpaceDE w:val="0"/>
        <w:ind w:firstLine="720"/>
        <w:jc w:val="both"/>
        <w:rPr>
          <w:sz w:val="20"/>
          <w:szCs w:val="20"/>
          <w:lang w:eastAsia="ar-SA"/>
        </w:rPr>
      </w:pPr>
      <w:r w:rsidRPr="008B1DA6">
        <w:rPr>
          <w:color w:val="FF0000"/>
          <w:sz w:val="20"/>
          <w:szCs w:val="20"/>
          <w:lang w:eastAsia="ar-SA"/>
        </w:rPr>
        <w:t xml:space="preserve"> </w:t>
      </w:r>
      <w:r w:rsidRPr="008B1DA6">
        <w:rPr>
          <w:sz w:val="20"/>
          <w:szCs w:val="20"/>
          <w:lang w:eastAsia="ar-SA"/>
        </w:rPr>
        <w:t>На территории Угловского городского поселения  имеются железнодорожные пути необщего пользования. Такие пути  имеют предприятия поселения: АО «Угловский известковый комбинат» (7,699 км), ООО «Угловский комбинат бытовой химии» (1,768 км) и ООО «Петсамо» (0,178 км) (лесозаготовка). Общая протяженность  железных дорог необщего пользования составляет 9,645 км.</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Основными мероприятиями по организации транспортного обслуживания населения железнодорожным транспортом являются: </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 расширение транспортных возможностей для населения, создание условий для обновления подвижного состава; </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 модернизация инфраструктуры железнодорожного транспорта (модернизация ж/д станции, перронов, установка ограждений и т.д.). </w:t>
      </w:r>
    </w:p>
    <w:p w:rsidR="008B1DA6" w:rsidRPr="008B1DA6" w:rsidRDefault="008B1DA6" w:rsidP="008B1DA6">
      <w:pPr>
        <w:widowControl w:val="0"/>
        <w:suppressAutoHyphens/>
        <w:autoSpaceDE w:val="0"/>
        <w:ind w:firstLine="709"/>
        <w:jc w:val="both"/>
        <w:rPr>
          <w:sz w:val="20"/>
          <w:szCs w:val="20"/>
          <w:lang w:eastAsia="ar-SA"/>
        </w:rPr>
      </w:pPr>
    </w:p>
    <w:p w:rsidR="008B1DA6" w:rsidRPr="008B1DA6" w:rsidRDefault="008B1DA6" w:rsidP="008B1DA6">
      <w:pPr>
        <w:widowControl w:val="0"/>
        <w:suppressAutoHyphens/>
        <w:autoSpaceDE w:val="0"/>
        <w:ind w:firstLine="720"/>
        <w:jc w:val="both"/>
        <w:rPr>
          <w:rFonts w:ascii="Arial" w:hAnsi="Arial" w:cs="Arial"/>
          <w:color w:val="000000"/>
          <w:sz w:val="20"/>
          <w:szCs w:val="20"/>
          <w:lang w:eastAsia="ar-SA"/>
        </w:rPr>
      </w:pPr>
    </w:p>
    <w:p w:rsidR="008B1DA6" w:rsidRPr="008B1DA6" w:rsidRDefault="008B1DA6" w:rsidP="008B1DA6">
      <w:pPr>
        <w:widowControl w:val="0"/>
        <w:suppressAutoHyphens/>
        <w:autoSpaceDE w:val="0"/>
        <w:jc w:val="center"/>
        <w:rPr>
          <w:b/>
          <w:i/>
          <w:sz w:val="20"/>
          <w:szCs w:val="20"/>
          <w:lang w:eastAsia="ar-SA"/>
        </w:rPr>
      </w:pPr>
      <w:r w:rsidRPr="008B1DA6">
        <w:rPr>
          <w:noProof/>
          <w:color w:val="FF0000"/>
          <w:sz w:val="20"/>
          <w:szCs w:val="20"/>
          <w:shd w:val="clear" w:color="auto" w:fill="FFFF00"/>
        </w:rPr>
        <w:lastRenderedPageBreak/>
        <w:drawing>
          <wp:inline distT="0" distB="0" distL="0" distR="0">
            <wp:extent cx="6286500" cy="3876675"/>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srcRect/>
                    <a:stretch>
                      <a:fillRect/>
                    </a:stretch>
                  </pic:blipFill>
                  <pic:spPr bwMode="auto">
                    <a:xfrm>
                      <a:off x="0" y="0"/>
                      <a:ext cx="6286500" cy="3876675"/>
                    </a:xfrm>
                    <a:prstGeom prst="rect">
                      <a:avLst/>
                    </a:prstGeom>
                    <a:solidFill>
                      <a:srgbClr val="FFFFFF">
                        <a:alpha val="0"/>
                      </a:srgbClr>
                    </a:solidFill>
                    <a:ln w="9525">
                      <a:noFill/>
                      <a:miter lim="800000"/>
                      <a:headEnd/>
                      <a:tailEnd/>
                    </a:ln>
                  </pic:spPr>
                </pic:pic>
              </a:graphicData>
            </a:graphic>
          </wp:inline>
        </w:drawing>
      </w:r>
    </w:p>
    <w:p w:rsidR="008B1DA6" w:rsidRPr="008B1DA6" w:rsidRDefault="008B1DA6" w:rsidP="00303465">
      <w:pPr>
        <w:widowControl w:val="0"/>
        <w:numPr>
          <w:ilvl w:val="0"/>
          <w:numId w:val="6"/>
        </w:numPr>
        <w:suppressAutoHyphens/>
        <w:autoSpaceDE w:val="0"/>
        <w:ind w:firstLine="709"/>
        <w:jc w:val="center"/>
        <w:rPr>
          <w:color w:val="000000"/>
          <w:sz w:val="20"/>
          <w:szCs w:val="20"/>
          <w:shd w:val="clear" w:color="auto" w:fill="FFFF00"/>
          <w:lang w:eastAsia="ar-SA"/>
        </w:rPr>
      </w:pPr>
      <w:r w:rsidRPr="008B1DA6">
        <w:rPr>
          <w:b/>
          <w:i/>
          <w:sz w:val="20"/>
          <w:szCs w:val="20"/>
          <w:lang w:eastAsia="ar-SA"/>
        </w:rPr>
        <w:t>Рис.2.6.1.  Фрагмент Яндекс карты в районе Угловского городского поселения.</w:t>
      </w:r>
    </w:p>
    <w:p w:rsidR="008B1DA6" w:rsidRPr="008B1DA6" w:rsidRDefault="008B1DA6" w:rsidP="00303465">
      <w:pPr>
        <w:widowControl w:val="0"/>
        <w:numPr>
          <w:ilvl w:val="0"/>
          <w:numId w:val="6"/>
        </w:numPr>
        <w:suppressAutoHyphens/>
        <w:autoSpaceDE w:val="0"/>
        <w:spacing w:after="200" w:line="276" w:lineRule="auto"/>
        <w:jc w:val="both"/>
        <w:rPr>
          <w:rFonts w:eastAsia="Calibri" w:cs="Calibri"/>
          <w:color w:val="000000"/>
          <w:sz w:val="20"/>
          <w:szCs w:val="20"/>
          <w:lang w:eastAsia="ar-SA"/>
        </w:rPr>
      </w:pPr>
    </w:p>
    <w:p w:rsidR="008B1DA6" w:rsidRPr="008B1DA6" w:rsidRDefault="008B1DA6" w:rsidP="008B1DA6">
      <w:pPr>
        <w:widowControl w:val="0"/>
        <w:suppressAutoHyphens/>
        <w:autoSpaceDE w:val="0"/>
        <w:ind w:firstLine="720"/>
        <w:jc w:val="both"/>
        <w:rPr>
          <w:b/>
          <w:i/>
          <w:sz w:val="20"/>
          <w:szCs w:val="20"/>
          <w:lang w:eastAsia="ar-SA"/>
        </w:rPr>
      </w:pPr>
      <w:r w:rsidRPr="008B1DA6">
        <w:rPr>
          <w:b/>
          <w:i/>
          <w:sz w:val="20"/>
          <w:szCs w:val="20"/>
          <w:lang w:eastAsia="ar-SA"/>
        </w:rPr>
        <w:t>Воздушные перевозки на территории поселения не осуществляются.</w:t>
      </w:r>
    </w:p>
    <w:p w:rsidR="008B1DA6" w:rsidRPr="008B1DA6" w:rsidRDefault="008B1DA6" w:rsidP="008B1DA6">
      <w:pPr>
        <w:widowControl w:val="0"/>
        <w:suppressAutoHyphens/>
        <w:autoSpaceDE w:val="0"/>
        <w:ind w:firstLine="720"/>
        <w:jc w:val="both"/>
        <w:rPr>
          <w:b/>
          <w:i/>
          <w:sz w:val="20"/>
          <w:szCs w:val="20"/>
          <w:lang w:eastAsia="ar-SA"/>
        </w:rPr>
      </w:pPr>
      <w:r w:rsidRPr="008B1DA6">
        <w:rPr>
          <w:b/>
          <w:i/>
          <w:sz w:val="20"/>
          <w:szCs w:val="20"/>
          <w:lang w:eastAsia="ar-SA"/>
        </w:rPr>
        <w:t xml:space="preserve"> Водный транспорт на территории поселения не развит.</w:t>
      </w:r>
    </w:p>
    <w:p w:rsidR="008B1DA6" w:rsidRPr="008B1DA6" w:rsidRDefault="008B1DA6" w:rsidP="008B1DA6">
      <w:pPr>
        <w:widowControl w:val="0"/>
        <w:suppressAutoHyphens/>
        <w:autoSpaceDE w:val="0"/>
        <w:ind w:firstLine="720"/>
        <w:jc w:val="both"/>
        <w:rPr>
          <w:rFonts w:cs="Arial"/>
          <w:b/>
          <w:i/>
          <w:color w:val="000000"/>
          <w:sz w:val="20"/>
          <w:szCs w:val="20"/>
          <w:lang w:eastAsia="ar-SA"/>
        </w:rPr>
      </w:pPr>
      <w:r w:rsidRPr="008B1DA6">
        <w:rPr>
          <w:rFonts w:cs="Arial"/>
          <w:b/>
          <w:i/>
          <w:color w:val="000000"/>
          <w:sz w:val="20"/>
          <w:szCs w:val="20"/>
          <w:lang w:eastAsia="ar-SA"/>
        </w:rPr>
        <w:t>Автомобильный транспорт</w:t>
      </w:r>
    </w:p>
    <w:p w:rsidR="008B1DA6" w:rsidRPr="008B1DA6" w:rsidRDefault="008B1DA6" w:rsidP="008B1DA6">
      <w:pPr>
        <w:widowControl w:val="0"/>
        <w:suppressAutoHyphens/>
        <w:autoSpaceDE w:val="0"/>
        <w:ind w:firstLine="720"/>
        <w:jc w:val="both"/>
        <w:rPr>
          <w:rFonts w:cs="Arial"/>
          <w:color w:val="000000"/>
          <w:sz w:val="20"/>
          <w:szCs w:val="20"/>
          <w:lang w:eastAsia="ar-SA"/>
        </w:rPr>
      </w:pPr>
      <w:r w:rsidRPr="008B1DA6">
        <w:rPr>
          <w:rFonts w:cs="Arial"/>
          <w:color w:val="000000"/>
          <w:sz w:val="20"/>
          <w:szCs w:val="20"/>
          <w:lang w:eastAsia="ar-SA"/>
        </w:rPr>
        <w:t>Внешние грузовые и пассажирские перевозки осуществляются автомобильным и железнодорожным транспортом. На территории поселения имеются автомобильные дороги федерального, межмуниципального и местного значения.</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По территории поселения проходят автодороги федерального значения:</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М-10 «Россия». Москва-Тверь-Великий Новгород-Санкт-петербургДолгие Бороды-Угловка, км 14+720 – км 29+659. Протяженность по территории поселения 9522 м;</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М-11 «Нева», Москва-Санкт-Петербург, 24410 м;</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А-114 «Устюжна-Крестцы-Яжелбицы- Великие Луки-Невель» - 6131 м</w:t>
      </w:r>
    </w:p>
    <w:p w:rsidR="008B1DA6" w:rsidRPr="008B1DA6" w:rsidRDefault="008B1DA6" w:rsidP="008B1DA6">
      <w:pPr>
        <w:widowControl w:val="0"/>
        <w:suppressAutoHyphens/>
        <w:autoSpaceDE w:val="0"/>
        <w:ind w:firstLine="720"/>
        <w:jc w:val="both"/>
        <w:rPr>
          <w:rFonts w:ascii="Arial" w:hAnsi="Arial" w:cs="Arial"/>
          <w:color w:val="000000"/>
          <w:sz w:val="20"/>
          <w:szCs w:val="20"/>
          <w:lang w:eastAsia="ar-SA"/>
        </w:rPr>
      </w:pPr>
      <w:r w:rsidRPr="008B1DA6">
        <w:rPr>
          <w:color w:val="000000"/>
          <w:sz w:val="20"/>
          <w:szCs w:val="20"/>
          <w:lang w:eastAsia="ar-SA"/>
        </w:rPr>
        <w:t>Показатели дорожной сети Угловского городского поселения представлены в таблице 2.6.1.</w:t>
      </w:r>
    </w:p>
    <w:p w:rsidR="008B1DA6" w:rsidRPr="008B1DA6" w:rsidRDefault="008B1DA6" w:rsidP="008B1DA6">
      <w:pPr>
        <w:spacing w:line="360" w:lineRule="auto"/>
        <w:jc w:val="right"/>
        <w:rPr>
          <w:sz w:val="20"/>
          <w:szCs w:val="20"/>
          <w:lang w:eastAsia="ar-SA"/>
        </w:rPr>
      </w:pPr>
      <w:r w:rsidRPr="008B1DA6">
        <w:rPr>
          <w:sz w:val="20"/>
          <w:szCs w:val="20"/>
          <w:lang w:eastAsia="ar-SA"/>
        </w:rPr>
        <w:t>Таблица 2.6.1.</w:t>
      </w:r>
    </w:p>
    <w:tbl>
      <w:tblPr>
        <w:tblW w:w="0" w:type="auto"/>
        <w:tblInd w:w="-5" w:type="dxa"/>
        <w:tblLayout w:type="fixed"/>
        <w:tblLook w:val="0000"/>
      </w:tblPr>
      <w:tblGrid>
        <w:gridCol w:w="584"/>
        <w:gridCol w:w="5959"/>
        <w:gridCol w:w="2682"/>
        <w:gridCol w:w="1206"/>
      </w:tblGrid>
      <w:tr w:rsidR="008B1DA6" w:rsidRPr="008B1DA6" w:rsidTr="008B1DA6">
        <w:trPr>
          <w:trHeight w:val="230"/>
          <w:tblHeader/>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 п/п</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 xml:space="preserve">Показатели </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Единицы измерения</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b/>
                <w:color w:val="000000"/>
                <w:sz w:val="20"/>
                <w:szCs w:val="20"/>
                <w:lang w:eastAsia="ar-SA"/>
              </w:rPr>
            </w:pPr>
            <w:r w:rsidRPr="008B1DA6">
              <w:rPr>
                <w:b/>
                <w:color w:val="000000"/>
                <w:sz w:val="20"/>
                <w:szCs w:val="20"/>
                <w:lang w:eastAsia="ar-SA"/>
              </w:rPr>
              <w:t>2023</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 xml:space="preserve">Протяженность автомобильных дорог общего пользования на конец года, в том числе: </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sz w:val="20"/>
                <w:szCs w:val="20"/>
                <w:lang w:eastAsia="ar-SA"/>
              </w:rPr>
            </w:pPr>
            <w:r w:rsidRPr="008B1DA6">
              <w:rPr>
                <w:sz w:val="20"/>
                <w:szCs w:val="20"/>
                <w:lang w:eastAsia="ar-SA"/>
              </w:rPr>
              <w:t>227,311</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1.1</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Федерального значения</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b/>
                <w:sz w:val="20"/>
                <w:szCs w:val="20"/>
                <w:lang w:eastAsia="ar-SA"/>
              </w:rPr>
            </w:pPr>
            <w:r w:rsidRPr="008B1DA6">
              <w:rPr>
                <w:b/>
                <w:sz w:val="20"/>
                <w:szCs w:val="20"/>
                <w:lang w:eastAsia="ar-SA"/>
              </w:rPr>
              <w:t>40,063</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1.2</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Регионального и межмуниципального значения</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b/>
                <w:sz w:val="20"/>
                <w:szCs w:val="20"/>
                <w:lang w:eastAsia="ar-SA"/>
              </w:rPr>
            </w:pPr>
            <w:r w:rsidRPr="008B1DA6">
              <w:rPr>
                <w:b/>
                <w:sz w:val="20"/>
                <w:szCs w:val="20"/>
                <w:lang w:eastAsia="ar-SA"/>
              </w:rPr>
              <w:t>66,503</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1.3</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Местного значения по территории населенных пунктов</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b/>
                <w:i/>
                <w:sz w:val="20"/>
                <w:szCs w:val="20"/>
                <w:lang w:eastAsia="ar-SA"/>
              </w:rPr>
            </w:pPr>
            <w:r w:rsidRPr="008B1DA6">
              <w:rPr>
                <w:b/>
                <w:i/>
                <w:sz w:val="20"/>
                <w:szCs w:val="20"/>
                <w:lang w:eastAsia="ar-SA"/>
              </w:rPr>
              <w:t>77,848</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Местного значения вне территории населенных пунктов</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b/>
                <w:i/>
                <w:sz w:val="20"/>
                <w:szCs w:val="20"/>
                <w:lang w:eastAsia="ar-SA"/>
              </w:rPr>
            </w:pPr>
            <w:r w:rsidRPr="008B1DA6">
              <w:rPr>
                <w:b/>
                <w:i/>
                <w:sz w:val="20"/>
                <w:szCs w:val="20"/>
                <w:lang w:eastAsia="ar-SA"/>
              </w:rPr>
              <w:t>31,552</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1.4</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Зимние а/д</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sz w:val="20"/>
                <w:szCs w:val="20"/>
                <w:lang w:eastAsia="ar-SA"/>
              </w:rPr>
            </w:pPr>
            <w:r w:rsidRPr="008B1DA6">
              <w:rPr>
                <w:sz w:val="20"/>
                <w:szCs w:val="20"/>
                <w:lang w:eastAsia="ar-SA"/>
              </w:rPr>
              <w:t>-</w:t>
            </w:r>
          </w:p>
        </w:tc>
      </w:tr>
      <w:tr w:rsidR="008B1DA6" w:rsidRPr="008B1DA6" w:rsidTr="008B1DA6">
        <w:trPr>
          <w:trHeight w:val="230"/>
        </w:trPr>
        <w:tc>
          <w:tcPr>
            <w:tcW w:w="58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1.5</w:t>
            </w:r>
          </w:p>
        </w:tc>
        <w:tc>
          <w:tcPr>
            <w:tcW w:w="595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Ведомственные а/д</w:t>
            </w:r>
          </w:p>
        </w:tc>
        <w:tc>
          <w:tcPr>
            <w:tcW w:w="2682"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км</w:t>
            </w:r>
          </w:p>
        </w:tc>
        <w:tc>
          <w:tcPr>
            <w:tcW w:w="12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sz w:val="20"/>
                <w:szCs w:val="20"/>
                <w:lang w:eastAsia="ar-SA"/>
              </w:rPr>
            </w:pPr>
            <w:r w:rsidRPr="008B1DA6">
              <w:rPr>
                <w:sz w:val="20"/>
                <w:szCs w:val="20"/>
                <w:lang w:eastAsia="ar-SA"/>
              </w:rPr>
              <w:t>-</w:t>
            </w:r>
          </w:p>
        </w:tc>
      </w:tr>
    </w:tbl>
    <w:p w:rsidR="008B1DA6" w:rsidRPr="008B1DA6" w:rsidRDefault="008B1DA6" w:rsidP="008B1DA6">
      <w:pPr>
        <w:widowControl w:val="0"/>
        <w:tabs>
          <w:tab w:val="left" w:pos="915"/>
        </w:tabs>
        <w:suppressAutoHyphens/>
        <w:autoSpaceDE w:val="0"/>
        <w:rPr>
          <w:color w:val="000000"/>
          <w:sz w:val="20"/>
          <w:szCs w:val="20"/>
          <w:shd w:val="clear" w:color="auto" w:fill="FFFF00"/>
          <w:lang w:eastAsia="ar-SA"/>
        </w:rPr>
      </w:pPr>
    </w:p>
    <w:p w:rsidR="008B1DA6" w:rsidRPr="008B1DA6" w:rsidRDefault="008B1DA6" w:rsidP="008B1DA6">
      <w:pPr>
        <w:widowControl w:val="0"/>
        <w:suppressAutoHyphens/>
        <w:autoSpaceDE w:val="0"/>
        <w:jc w:val="center"/>
        <w:rPr>
          <w:b/>
          <w:i/>
          <w:sz w:val="20"/>
          <w:szCs w:val="20"/>
          <w:lang w:eastAsia="ar-SA"/>
        </w:rPr>
      </w:pPr>
      <w:r w:rsidRPr="008B1DA6">
        <w:rPr>
          <w:rFonts w:ascii="Arial" w:hAnsi="Arial" w:cs="Arial"/>
          <w:noProof/>
          <w:color w:val="000000"/>
          <w:sz w:val="20"/>
          <w:szCs w:val="20"/>
        </w:rPr>
        <w:lastRenderedPageBreak/>
        <w:drawing>
          <wp:inline distT="0" distB="0" distL="0" distR="0">
            <wp:extent cx="5695950" cy="8924925"/>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srcRect/>
                    <a:stretch>
                      <a:fillRect/>
                    </a:stretch>
                  </pic:blipFill>
                  <pic:spPr bwMode="auto">
                    <a:xfrm>
                      <a:off x="0" y="0"/>
                      <a:ext cx="5695950" cy="8924925"/>
                    </a:xfrm>
                    <a:prstGeom prst="rect">
                      <a:avLst/>
                    </a:prstGeom>
                    <a:noFill/>
                    <a:ln w="9525">
                      <a:noFill/>
                      <a:miter lim="800000"/>
                      <a:headEnd/>
                      <a:tailEnd/>
                    </a:ln>
                  </pic:spPr>
                </pic:pic>
              </a:graphicData>
            </a:graphic>
          </wp:inline>
        </w:drawing>
      </w:r>
    </w:p>
    <w:p w:rsidR="008B1DA6" w:rsidRPr="008B1DA6" w:rsidRDefault="008B1DA6" w:rsidP="008B1DA6">
      <w:pPr>
        <w:widowControl w:val="0"/>
        <w:suppressAutoHyphens/>
        <w:autoSpaceDE w:val="0"/>
        <w:ind w:firstLine="709"/>
        <w:jc w:val="center"/>
        <w:rPr>
          <w:color w:val="000000"/>
          <w:sz w:val="20"/>
          <w:szCs w:val="20"/>
          <w:lang w:eastAsia="ar-SA"/>
        </w:rPr>
      </w:pPr>
      <w:r w:rsidRPr="008B1DA6">
        <w:rPr>
          <w:b/>
          <w:i/>
          <w:sz w:val="20"/>
          <w:szCs w:val="20"/>
          <w:lang w:eastAsia="ar-SA"/>
        </w:rPr>
        <w:t>Рис.2.6.2.  Схема прохождения ВСЖД по территории Угловского городского поселения.</w:t>
      </w:r>
    </w:p>
    <w:p w:rsidR="008B1DA6" w:rsidRPr="008B1DA6" w:rsidRDefault="008B1DA6" w:rsidP="008B1DA6">
      <w:pPr>
        <w:widowControl w:val="0"/>
        <w:suppressAutoHyphens/>
        <w:autoSpaceDE w:val="0"/>
        <w:ind w:firstLine="709"/>
        <w:jc w:val="both"/>
        <w:rPr>
          <w:color w:val="000000"/>
          <w:sz w:val="20"/>
          <w:szCs w:val="20"/>
          <w:lang w:eastAsia="ar-SA"/>
        </w:rPr>
      </w:pP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Перечень дорог общего пользования регионального или межмуниципального значения, проходящих по территории Угловского городского поселения Окуловского муниципального района Новгородской области представлен в таблице 2.6.2. </w:t>
      </w:r>
    </w:p>
    <w:p w:rsidR="008B1DA6" w:rsidRPr="008B1DA6" w:rsidRDefault="008B1DA6" w:rsidP="008B1DA6">
      <w:pPr>
        <w:widowControl w:val="0"/>
        <w:suppressAutoHyphens/>
        <w:autoSpaceDE w:val="0"/>
        <w:ind w:firstLine="720"/>
        <w:jc w:val="center"/>
        <w:rPr>
          <w:sz w:val="20"/>
          <w:szCs w:val="20"/>
          <w:lang w:eastAsia="ar-SA"/>
        </w:rPr>
      </w:pPr>
      <w:r w:rsidRPr="008B1DA6">
        <w:rPr>
          <w:sz w:val="20"/>
          <w:szCs w:val="20"/>
          <w:lang w:eastAsia="ar-SA"/>
        </w:rPr>
        <w:t xml:space="preserve">Список автомобильных дорог общего пользования регионального или межмуниципального значения </w:t>
      </w:r>
      <w:r w:rsidRPr="008B1DA6">
        <w:rPr>
          <w:sz w:val="20"/>
          <w:szCs w:val="20"/>
          <w:lang w:eastAsia="ar-SA"/>
        </w:rPr>
        <w:lastRenderedPageBreak/>
        <w:t>Новгородской области, переданных в оперативное управление ГОКУ "Новгородавтодор"</w:t>
      </w:r>
    </w:p>
    <w:p w:rsidR="008B1DA6" w:rsidRPr="008B1DA6" w:rsidRDefault="008B1DA6" w:rsidP="008B1DA6">
      <w:pPr>
        <w:widowControl w:val="0"/>
        <w:suppressAutoHyphens/>
        <w:autoSpaceDE w:val="0"/>
        <w:ind w:firstLine="720"/>
        <w:jc w:val="center"/>
        <w:rPr>
          <w:sz w:val="20"/>
          <w:szCs w:val="20"/>
          <w:lang w:eastAsia="ar-SA"/>
        </w:rPr>
      </w:pPr>
      <w:r w:rsidRPr="008B1DA6">
        <w:rPr>
          <w:sz w:val="20"/>
          <w:szCs w:val="20"/>
          <w:lang w:eastAsia="ar-SA"/>
        </w:rPr>
        <w:t>(письмо министерства транспорта и дорожного хозяйства Новгородской области письмо от 22.08.2023 №ТС-3513-И)</w:t>
      </w:r>
    </w:p>
    <w:p w:rsidR="008B1DA6" w:rsidRPr="008B1DA6" w:rsidRDefault="008B1DA6" w:rsidP="008B1DA6">
      <w:pPr>
        <w:widowControl w:val="0"/>
        <w:suppressAutoHyphens/>
        <w:autoSpaceDE w:val="0"/>
        <w:jc w:val="right"/>
        <w:rPr>
          <w:rFonts w:ascii="Arial" w:hAnsi="Arial" w:cs="Arial"/>
          <w:color w:val="000000"/>
          <w:sz w:val="20"/>
          <w:szCs w:val="20"/>
          <w:lang w:eastAsia="ar-SA"/>
        </w:rPr>
      </w:pPr>
      <w:r w:rsidRPr="008B1DA6">
        <w:rPr>
          <w:color w:val="000000"/>
          <w:sz w:val="20"/>
          <w:szCs w:val="20"/>
          <w:lang w:eastAsia="ar-SA"/>
        </w:rPr>
        <w:t>Таблица 2.6.2</w:t>
      </w:r>
      <w:r w:rsidRPr="008B1DA6">
        <w:rPr>
          <w:rFonts w:ascii="Arial" w:hAnsi="Arial" w:cs="Arial"/>
          <w:color w:val="000000"/>
          <w:sz w:val="20"/>
          <w:szCs w:val="20"/>
          <w:lang w:eastAsia="ar-SA"/>
        </w:rPr>
        <w:t>.</w:t>
      </w:r>
    </w:p>
    <w:tbl>
      <w:tblPr>
        <w:tblW w:w="5000" w:type="pct"/>
        <w:tblLayout w:type="fixed"/>
        <w:tblLook w:val="04A0"/>
      </w:tblPr>
      <w:tblGrid>
        <w:gridCol w:w="668"/>
        <w:gridCol w:w="2700"/>
        <w:gridCol w:w="3541"/>
        <w:gridCol w:w="1200"/>
        <w:gridCol w:w="1146"/>
        <w:gridCol w:w="1160"/>
      </w:tblGrid>
      <w:tr w:rsidR="008B1DA6" w:rsidRPr="008B1DA6" w:rsidTr="008B1DA6">
        <w:trPr>
          <w:trHeight w:val="399"/>
        </w:trPr>
        <w:tc>
          <w:tcPr>
            <w:tcW w:w="667" w:type="dxa"/>
            <w:vMerge w:val="restart"/>
            <w:tcBorders>
              <w:top w:val="single" w:sz="4" w:space="0" w:color="auto"/>
              <w:left w:val="single" w:sz="4" w:space="0" w:color="auto"/>
              <w:right w:val="single" w:sz="4" w:space="0" w:color="auto"/>
            </w:tcBorders>
            <w:shd w:val="clear" w:color="auto" w:fill="auto"/>
            <w:hideMark/>
          </w:tcPr>
          <w:p w:rsidR="008B1DA6" w:rsidRPr="008B1DA6" w:rsidRDefault="008B1DA6" w:rsidP="008B1DA6">
            <w:pPr>
              <w:jc w:val="center"/>
              <w:rPr>
                <w:b/>
                <w:bCs/>
                <w:sz w:val="20"/>
                <w:szCs w:val="20"/>
              </w:rPr>
            </w:pPr>
            <w:r w:rsidRPr="008B1DA6">
              <w:rPr>
                <w:b/>
                <w:bCs/>
                <w:sz w:val="20"/>
                <w:szCs w:val="20"/>
              </w:rPr>
              <w:t>№ п/п</w:t>
            </w:r>
          </w:p>
        </w:tc>
        <w:tc>
          <w:tcPr>
            <w:tcW w:w="2702" w:type="dxa"/>
            <w:vMerge w:val="restart"/>
            <w:tcBorders>
              <w:top w:val="single" w:sz="4" w:space="0" w:color="auto"/>
              <w:left w:val="nil"/>
              <w:right w:val="single" w:sz="4" w:space="0" w:color="auto"/>
            </w:tcBorders>
            <w:shd w:val="clear" w:color="auto" w:fill="auto"/>
            <w:hideMark/>
          </w:tcPr>
          <w:p w:rsidR="008B1DA6" w:rsidRPr="008B1DA6" w:rsidRDefault="008B1DA6" w:rsidP="008B1DA6">
            <w:pPr>
              <w:jc w:val="center"/>
              <w:rPr>
                <w:b/>
                <w:bCs/>
                <w:sz w:val="20"/>
                <w:szCs w:val="20"/>
              </w:rPr>
            </w:pPr>
            <w:r w:rsidRPr="008B1DA6">
              <w:rPr>
                <w:b/>
                <w:bCs/>
                <w:sz w:val="20"/>
                <w:szCs w:val="20"/>
              </w:rPr>
              <w:t>Идентификационный номер</w:t>
            </w:r>
          </w:p>
        </w:tc>
        <w:tc>
          <w:tcPr>
            <w:tcW w:w="3543" w:type="dxa"/>
            <w:vMerge w:val="restart"/>
            <w:tcBorders>
              <w:top w:val="single" w:sz="4" w:space="0" w:color="auto"/>
              <w:left w:val="nil"/>
              <w:right w:val="single" w:sz="4" w:space="0" w:color="auto"/>
            </w:tcBorders>
            <w:shd w:val="clear" w:color="auto" w:fill="auto"/>
            <w:hideMark/>
          </w:tcPr>
          <w:p w:rsidR="008B1DA6" w:rsidRPr="008B1DA6" w:rsidRDefault="008B1DA6" w:rsidP="008B1DA6">
            <w:pPr>
              <w:jc w:val="center"/>
              <w:rPr>
                <w:b/>
                <w:bCs/>
                <w:sz w:val="20"/>
                <w:szCs w:val="20"/>
              </w:rPr>
            </w:pPr>
            <w:r w:rsidRPr="008B1DA6">
              <w:rPr>
                <w:b/>
                <w:bCs/>
                <w:sz w:val="20"/>
                <w:szCs w:val="20"/>
              </w:rPr>
              <w:t>Наименование автомобильной дороги</w:t>
            </w:r>
          </w:p>
        </w:tc>
        <w:tc>
          <w:tcPr>
            <w:tcW w:w="1201" w:type="dxa"/>
            <w:vMerge w:val="restart"/>
            <w:tcBorders>
              <w:top w:val="single" w:sz="4" w:space="0" w:color="auto"/>
              <w:left w:val="nil"/>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Всего, км</w:t>
            </w:r>
          </w:p>
        </w:tc>
        <w:tc>
          <w:tcPr>
            <w:tcW w:w="2308" w:type="dxa"/>
            <w:gridSpan w:val="2"/>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b/>
                <w:bCs/>
                <w:sz w:val="20"/>
                <w:szCs w:val="20"/>
              </w:rPr>
              <w:t>в т.ч. по значимости</w:t>
            </w:r>
          </w:p>
        </w:tc>
      </w:tr>
      <w:tr w:rsidR="008B1DA6" w:rsidRPr="008B1DA6" w:rsidTr="008B1DA6">
        <w:trPr>
          <w:trHeight w:val="264"/>
        </w:trPr>
        <w:tc>
          <w:tcPr>
            <w:tcW w:w="667" w:type="dxa"/>
            <w:vMerge/>
            <w:tcBorders>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p>
        </w:tc>
        <w:tc>
          <w:tcPr>
            <w:tcW w:w="2702" w:type="dxa"/>
            <w:vMerge/>
            <w:tcBorders>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p>
        </w:tc>
        <w:tc>
          <w:tcPr>
            <w:tcW w:w="3543" w:type="dxa"/>
            <w:vMerge/>
            <w:tcBorders>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p>
        </w:tc>
        <w:tc>
          <w:tcPr>
            <w:tcW w:w="1201" w:type="dxa"/>
            <w:vMerge/>
            <w:tcBorders>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47" w:type="dxa"/>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РЗ</w:t>
            </w:r>
          </w:p>
        </w:tc>
        <w:tc>
          <w:tcPr>
            <w:tcW w:w="1161" w:type="dxa"/>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МЗ</w:t>
            </w:r>
          </w:p>
        </w:tc>
      </w:tr>
      <w:tr w:rsidR="008B1DA6" w:rsidRPr="008B1DA6" w:rsidTr="008B1DA6">
        <w:trPr>
          <w:trHeight w:val="391"/>
        </w:trPr>
        <w:tc>
          <w:tcPr>
            <w:tcW w:w="667" w:type="dxa"/>
            <w:tcBorders>
              <w:top w:val="single" w:sz="4" w:space="0" w:color="auto"/>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w:t>
            </w:r>
          </w:p>
        </w:tc>
        <w:tc>
          <w:tcPr>
            <w:tcW w:w="2702"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49Н-1201</w:t>
            </w:r>
          </w:p>
        </w:tc>
        <w:tc>
          <w:tcPr>
            <w:tcW w:w="3543"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"Боровёнка - Ольгино - Торбино" - Лешино</w:t>
            </w:r>
          </w:p>
        </w:tc>
        <w:tc>
          <w:tcPr>
            <w:tcW w:w="1201" w:type="dxa"/>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1,800</w:t>
            </w:r>
          </w:p>
        </w:tc>
        <w:tc>
          <w:tcPr>
            <w:tcW w:w="1147" w:type="dxa"/>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single" w:sz="4" w:space="0" w:color="auto"/>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1,800</w:t>
            </w:r>
          </w:p>
        </w:tc>
      </w:tr>
      <w:tr w:rsidR="008B1DA6" w:rsidRPr="008B1DA6" w:rsidTr="008B1DA6">
        <w:trPr>
          <w:trHeight w:val="624"/>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49Н-1202</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Берёзовикская школа-лицей</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3,100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3,100</w:t>
            </w:r>
          </w:p>
        </w:tc>
      </w:tr>
      <w:tr w:rsidR="008B1DA6" w:rsidRPr="008B1DA6" w:rsidTr="008B1DA6">
        <w:trPr>
          <w:trHeight w:val="706"/>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д. Шуркино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1,760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1,760</w:t>
            </w:r>
          </w:p>
        </w:tc>
      </w:tr>
      <w:tr w:rsidR="008B1DA6" w:rsidRPr="008B1DA6" w:rsidTr="008B1DA6">
        <w:trPr>
          <w:trHeight w:val="774"/>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49Н-1204</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ж/д.ст. Окуловка</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3,500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3,500</w:t>
            </w:r>
          </w:p>
        </w:tc>
      </w:tr>
      <w:tr w:rsidR="008B1DA6" w:rsidRPr="008B1DA6" w:rsidTr="008B1DA6">
        <w:trPr>
          <w:trHeight w:val="7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5</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49Н-1205</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Забродье - Заозерье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9,700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9,700</w:t>
            </w:r>
          </w:p>
        </w:tc>
      </w:tr>
      <w:tr w:rsidR="008B1DA6" w:rsidRPr="008B1DA6" w:rsidTr="008B1DA6">
        <w:trPr>
          <w:trHeight w:val="78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6</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49Н-1206</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Завод - Лядчино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23,800</w:t>
            </w:r>
          </w:p>
        </w:tc>
      </w:tr>
      <w:tr w:rsidR="008B1DA6" w:rsidRPr="008B1DA6" w:rsidTr="008B1DA6">
        <w:trPr>
          <w:trHeight w:val="642"/>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7</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49Н-1207</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Заречье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8,200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8,200</w:t>
            </w:r>
          </w:p>
        </w:tc>
      </w:tr>
      <w:tr w:rsidR="008B1DA6" w:rsidRPr="008B1DA6" w:rsidTr="008B1DA6">
        <w:trPr>
          <w:trHeight w:val="65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8</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49Н-1208*</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"А - 114 - Устюжна - Крестцы -Яжелбицы - Великие Луки - Невель" - Золотково – Лунино*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5,600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5,600</w:t>
            </w:r>
          </w:p>
        </w:tc>
      </w:tr>
      <w:tr w:rsidR="008B1DA6" w:rsidRPr="008B1DA6" w:rsidTr="008B1DA6">
        <w:trPr>
          <w:trHeight w:val="66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9</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49Н-1209</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Новоселицы</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1,000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1,000</w:t>
            </w:r>
          </w:p>
        </w:tc>
      </w:tr>
      <w:tr w:rsidR="008B1DA6" w:rsidRPr="008B1DA6" w:rsidTr="008B1DA6">
        <w:trPr>
          <w:trHeight w:val="67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10</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49Н-1210</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Подберезье - Боево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6,500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6,500</w:t>
            </w:r>
          </w:p>
        </w:tc>
      </w:tr>
      <w:tr w:rsidR="008B1DA6" w:rsidRPr="008B1DA6" w:rsidTr="008B1DA6">
        <w:trPr>
          <w:trHeight w:val="7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11</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"А - 114 - Устюжна - Крестцы -Яжелбицы - Великие Луки - Невель" - Юрьево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2,400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2,400</w:t>
            </w:r>
          </w:p>
        </w:tc>
      </w:tr>
      <w:tr w:rsidR="008B1DA6" w:rsidRPr="008B1DA6" w:rsidTr="008B1DA6">
        <w:trPr>
          <w:trHeight w:val="395"/>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49Н-1212</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Кулотино - Топорок" - д. Полищи</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1,200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1,200</w:t>
            </w:r>
          </w:p>
        </w:tc>
      </w:tr>
      <w:tr w:rsidR="008B1DA6" w:rsidRPr="008B1DA6" w:rsidTr="008B1DA6">
        <w:trPr>
          <w:trHeight w:val="20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Любытино" - Буянцево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2,800</w:t>
            </w:r>
          </w:p>
        </w:tc>
      </w:tr>
      <w:tr w:rsidR="008B1DA6" w:rsidRPr="008B1DA6" w:rsidTr="008B1DA6">
        <w:trPr>
          <w:trHeight w:val="391"/>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14</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49Н-1214</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Любытино" - Мошниково - ж/д.ст. Заозерье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5,600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5,600</w:t>
            </w:r>
          </w:p>
        </w:tc>
      </w:tr>
      <w:tr w:rsidR="008B1DA6" w:rsidRPr="008B1DA6" w:rsidTr="008B1DA6">
        <w:trPr>
          <w:trHeight w:val="48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15</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49Н-1215</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Пузырёво - Горы" - Котчино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4,800</w:t>
            </w:r>
          </w:p>
        </w:tc>
      </w:tr>
      <w:tr w:rsidR="008B1DA6" w:rsidRPr="008B1DA6" w:rsidTr="008B1DA6">
        <w:trPr>
          <w:trHeight w:val="222"/>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16</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49Н-1249</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"Угловка - Селище" - Пабережье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5,600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5,600</w:t>
            </w:r>
          </w:p>
        </w:tc>
      </w:tr>
      <w:tr w:rsidR="008B1DA6" w:rsidRPr="008B1DA6" w:rsidTr="008B1DA6">
        <w:trPr>
          <w:trHeight w:val="25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17</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49Н-1217</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автодорога по д. Малая Крестовая</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1,400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1,400</w:t>
            </w:r>
          </w:p>
        </w:tc>
      </w:tr>
      <w:tr w:rsidR="008B1DA6" w:rsidRPr="008B1DA6" w:rsidTr="008B1DA6">
        <w:trPr>
          <w:trHeight w:val="199"/>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18</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49Н-1218</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Боровёнка - Выдрино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4,018</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4,018</w:t>
            </w:r>
          </w:p>
        </w:tc>
      </w:tr>
      <w:tr w:rsidR="008B1DA6" w:rsidRPr="008B1DA6" w:rsidTr="008B1DA6">
        <w:trPr>
          <w:trHeight w:val="205"/>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19</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49Н-1219</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Боровёнка - Заручевье - Сутоки</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33,954</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33,954</w:t>
            </w:r>
          </w:p>
        </w:tc>
      </w:tr>
      <w:tr w:rsidR="008B1DA6" w:rsidRPr="008B1DA6" w:rsidTr="008B1DA6">
        <w:trPr>
          <w:trHeight w:val="238"/>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20</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49Н-1220</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Боровёнка - Ольгино - Торбино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16,360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16,360</w:t>
            </w:r>
          </w:p>
        </w:tc>
      </w:tr>
      <w:tr w:rsidR="008B1DA6" w:rsidRPr="008B1DA6" w:rsidTr="008B1DA6">
        <w:trPr>
          <w:trHeight w:val="255"/>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21</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49К-0211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Боровичи - Травково - Шуя</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4,010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4,010</w:t>
            </w:r>
          </w:p>
        </w:tc>
      </w:tr>
      <w:tr w:rsidR="008B1DA6" w:rsidRPr="008B1DA6" w:rsidTr="008B1DA6">
        <w:trPr>
          <w:trHeight w:val="27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Висленев Остров - Торбино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22,500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22,500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49Н-1222</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Горнешно - Тухили</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5,000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5,000</w:t>
            </w:r>
          </w:p>
        </w:tc>
      </w:tr>
      <w:tr w:rsidR="008B1DA6" w:rsidRPr="008B1DA6" w:rsidTr="008B1DA6">
        <w:trPr>
          <w:trHeight w:val="24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24</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49Н-1223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Жидобужи - Смёново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1,950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1,950</w:t>
            </w:r>
          </w:p>
        </w:tc>
      </w:tr>
      <w:tr w:rsidR="008B1DA6" w:rsidRPr="008B1DA6" w:rsidTr="008B1DA6">
        <w:trPr>
          <w:trHeight w:val="712"/>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25</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49Н-1224</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Загубье - Сковородка - "Россия" Москва - Тверь - Великий Новгород - Санкт - Петербург"</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15,017</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15,017</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26</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49Н-1225</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Заречье - Лапустино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1,260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1,260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27</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49Н-1226</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Заручевье - Чернецко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2,700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2,700</w:t>
            </w:r>
          </w:p>
        </w:tc>
      </w:tr>
      <w:tr w:rsidR="008B1DA6" w:rsidRPr="008B1DA6" w:rsidTr="008B1DA6">
        <w:trPr>
          <w:trHeight w:val="297"/>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28</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49Н-1227</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Золотково - Куракино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5,200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5,200</w:t>
            </w:r>
          </w:p>
        </w:tc>
      </w:tr>
      <w:tr w:rsidR="008B1DA6" w:rsidRPr="008B1DA6" w:rsidTr="008B1DA6">
        <w:trPr>
          <w:trHeight w:val="264"/>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29</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49Н-1228</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Козловка - Большие Концы</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6,194</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6,194</w:t>
            </w:r>
          </w:p>
        </w:tc>
      </w:tr>
      <w:tr w:rsidR="008B1DA6" w:rsidRPr="008B1DA6" w:rsidTr="008B1DA6">
        <w:trPr>
          <w:trHeight w:val="267"/>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30</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49Н-1229</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Коржава - Дерняки</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2,020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2,020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lastRenderedPageBreak/>
              <w:t>31</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49Н-1230</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Кулотино - Дорохново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6,330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6,330</w:t>
            </w:r>
          </w:p>
        </w:tc>
      </w:tr>
      <w:tr w:rsidR="008B1DA6" w:rsidRPr="008B1DA6" w:rsidTr="008B1DA6">
        <w:trPr>
          <w:trHeight w:val="215"/>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Кулотино - Топорок</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22,781</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22,781</w:t>
            </w:r>
          </w:p>
        </w:tc>
      </w:tr>
      <w:tr w:rsidR="008B1DA6" w:rsidRPr="008B1DA6" w:rsidTr="008B1DA6">
        <w:trPr>
          <w:trHeight w:val="151"/>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49К-1232</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Любытино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58,675</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58,675</w:t>
            </w:r>
          </w:p>
        </w:tc>
      </w:tr>
      <w:tr w:rsidR="008B1DA6" w:rsidRPr="008B1DA6" w:rsidTr="008B1DA6">
        <w:trPr>
          <w:trHeight w:val="209"/>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34</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49Н-1233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Перестово - Горы</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11,000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11,000</w:t>
            </w:r>
          </w:p>
        </w:tc>
      </w:tr>
      <w:tr w:rsidR="008B1DA6" w:rsidRPr="008B1DA6" w:rsidTr="008B1DA6">
        <w:trPr>
          <w:trHeight w:val="228"/>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35</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49Н-1234</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Окуловка - Пузырёво - Горы</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23,930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23,930</w:t>
            </w:r>
          </w:p>
        </w:tc>
      </w:tr>
      <w:tr w:rsidR="008B1DA6" w:rsidRPr="008B1DA6" w:rsidTr="008B1DA6">
        <w:trPr>
          <w:trHeight w:val="148"/>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36</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49К-1235</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Окуловка - Угловка</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21,704</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21,704</w:t>
            </w:r>
          </w:p>
        </w:tc>
      </w:tr>
      <w:tr w:rsidR="008B1DA6" w:rsidRPr="008B1DA6" w:rsidTr="008B1DA6">
        <w:trPr>
          <w:trHeight w:val="19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37</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49Н-1236</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Ольховка - Большой Заполек</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2,400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2,400</w:t>
            </w:r>
          </w:p>
        </w:tc>
      </w:tr>
      <w:tr w:rsidR="008B1DA6" w:rsidRPr="008B1DA6" w:rsidTr="008B1DA6">
        <w:trPr>
          <w:trHeight w:val="226"/>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38</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49Н-1237</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Первомайский - Берёзка</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3,600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3,600</w:t>
            </w:r>
          </w:p>
        </w:tc>
      </w:tr>
      <w:tr w:rsidR="008B1DA6" w:rsidRPr="008B1DA6" w:rsidTr="008B1DA6">
        <w:trPr>
          <w:trHeight w:val="258"/>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39</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49К-1238</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Перетёнка-1 - Котово - Горбачёво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6,122</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6,122</w:t>
            </w:r>
          </w:p>
        </w:tc>
      </w:tr>
      <w:tr w:rsidR="008B1DA6" w:rsidRPr="008B1DA6" w:rsidTr="008B1DA6">
        <w:trPr>
          <w:trHeight w:val="261"/>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40</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49Н-1239</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Песчанка - Мельница</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3,940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3,940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41</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49Н-1240</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Подол - Борок</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3,950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3,950</w:t>
            </w:r>
          </w:p>
        </w:tc>
      </w:tr>
      <w:tr w:rsidR="008B1DA6" w:rsidRPr="008B1DA6" w:rsidTr="008B1DA6">
        <w:trPr>
          <w:trHeight w:val="438"/>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49Н-1219п1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подъезд к д. Высокий Остров с проездом №1 по д.Высокий Остров</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1,800</w:t>
            </w:r>
          </w:p>
        </w:tc>
      </w:tr>
      <w:tr w:rsidR="008B1DA6" w:rsidRPr="008B1DA6" w:rsidTr="008B1DA6">
        <w:trPr>
          <w:trHeight w:val="281"/>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49К-1232п2</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подъезд к д. Сельцо-Никольское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1,100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1,100</w:t>
            </w:r>
          </w:p>
        </w:tc>
      </w:tr>
      <w:tr w:rsidR="008B1DA6" w:rsidRPr="008B1DA6" w:rsidTr="008B1DA6">
        <w:trPr>
          <w:trHeight w:val="271"/>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44</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49К-1235п1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подъезд к д. Языково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1,700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1,700</w:t>
            </w:r>
          </w:p>
        </w:tc>
      </w:tr>
      <w:tr w:rsidR="008B1DA6" w:rsidRPr="008B1DA6" w:rsidTr="008B1DA6">
        <w:trPr>
          <w:trHeight w:val="276"/>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45</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49К-1232п4</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подъезд по д. Висленев Остров</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0,800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0,800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46</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49К-1232п1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подъезд по д. Каёво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1,000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1,000</w:t>
            </w:r>
          </w:p>
        </w:tc>
      </w:tr>
      <w:tr w:rsidR="008B1DA6" w:rsidRPr="008B1DA6" w:rsidTr="008B1DA6">
        <w:trPr>
          <w:trHeight w:val="300"/>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47</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49К-1232п3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подъезд по д. Памозово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0,400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0,400</w:t>
            </w:r>
          </w:p>
        </w:tc>
      </w:tr>
      <w:tr w:rsidR="008B1DA6" w:rsidRPr="008B1DA6" w:rsidTr="008B1DA6">
        <w:trPr>
          <w:trHeight w:val="256"/>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48</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49Н-1241</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Полищи - Кузнечевицы - Горушка</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13,000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13,000</w:t>
            </w:r>
          </w:p>
        </w:tc>
      </w:tr>
      <w:tr w:rsidR="008B1DA6" w:rsidRPr="008B1DA6" w:rsidTr="008B1DA6">
        <w:trPr>
          <w:trHeight w:val="273"/>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49 ОП МЗ 49Н-1243</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Селище - Большая Крестовая</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5,950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5,950</w:t>
            </w:r>
          </w:p>
        </w:tc>
      </w:tr>
      <w:tr w:rsidR="008B1DA6" w:rsidRPr="008B1DA6" w:rsidTr="008B1DA6">
        <w:trPr>
          <w:trHeight w:val="264"/>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50</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49Н-1245</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Сковородка - Осипово-2</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4,800</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4,800</w:t>
            </w:r>
          </w:p>
        </w:tc>
      </w:tr>
      <w:tr w:rsidR="008B1DA6" w:rsidRPr="008B1DA6" w:rsidTr="008B1DA6">
        <w:trPr>
          <w:trHeight w:val="139"/>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51</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49Н-1246</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Топорок - Теребляны-2</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8,255</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8,255</w:t>
            </w:r>
          </w:p>
        </w:tc>
      </w:tr>
      <w:tr w:rsidR="008B1DA6" w:rsidRPr="008B1DA6" w:rsidTr="008B1DA6">
        <w:trPr>
          <w:trHeight w:val="244"/>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52</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50 ОП МЗ 49Н-1247</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i/>
                <w:sz w:val="20"/>
                <w:szCs w:val="20"/>
              </w:rPr>
            </w:pPr>
            <w:r w:rsidRPr="008B1DA6">
              <w:rPr>
                <w:b/>
                <w:i/>
                <w:sz w:val="20"/>
                <w:szCs w:val="20"/>
              </w:rPr>
              <w:t>Угловка - Селище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9,779</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i/>
                <w:sz w:val="20"/>
                <w:szCs w:val="20"/>
              </w:rPr>
            </w:pPr>
            <w:r w:rsidRPr="008B1DA6">
              <w:rPr>
                <w:b/>
                <w:i/>
                <w:sz w:val="20"/>
                <w:szCs w:val="20"/>
              </w:rPr>
              <w:t>9,779</w:t>
            </w:r>
          </w:p>
        </w:tc>
      </w:tr>
      <w:tr w:rsidR="008B1DA6" w:rsidRPr="008B1DA6" w:rsidTr="008B1DA6">
        <w:trPr>
          <w:trHeight w:val="217"/>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53</w:t>
            </w: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49 ОП МЗ 49Н-1248</w:t>
            </w: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sz w:val="20"/>
                <w:szCs w:val="20"/>
              </w:rPr>
            </w:pPr>
            <w:r w:rsidRPr="008B1DA6">
              <w:rPr>
                <w:sz w:val="20"/>
                <w:szCs w:val="20"/>
              </w:rPr>
              <w:t>Федосково - Заозерье</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2,327</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sz w:val="20"/>
                <w:szCs w:val="20"/>
              </w:rPr>
            </w:pPr>
            <w:r w:rsidRPr="008B1DA6">
              <w:rPr>
                <w:sz w:val="20"/>
                <w:szCs w:val="20"/>
              </w:rPr>
              <w:t>2,327</w:t>
            </w:r>
          </w:p>
        </w:tc>
      </w:tr>
      <w:tr w:rsidR="008B1DA6" w:rsidRPr="008B1DA6" w:rsidTr="008B1DA6">
        <w:trPr>
          <w:trHeight w:val="285"/>
        </w:trPr>
        <w:tc>
          <w:tcPr>
            <w:tcW w:w="667" w:type="dxa"/>
            <w:tcBorders>
              <w:top w:val="nil"/>
              <w:left w:val="single" w:sz="4" w:space="0" w:color="auto"/>
              <w:bottom w:val="single" w:sz="4" w:space="0" w:color="auto"/>
              <w:right w:val="single" w:sz="4" w:space="0" w:color="auto"/>
            </w:tcBorders>
            <w:shd w:val="clear" w:color="auto" w:fill="auto"/>
            <w:hideMark/>
          </w:tcPr>
          <w:p w:rsidR="008B1DA6" w:rsidRPr="008B1DA6" w:rsidRDefault="008B1DA6" w:rsidP="008B1DA6">
            <w:pPr>
              <w:jc w:val="center"/>
              <w:rPr>
                <w:b/>
                <w:bCs/>
                <w:sz w:val="20"/>
                <w:szCs w:val="20"/>
              </w:rPr>
            </w:pPr>
          </w:p>
        </w:tc>
        <w:tc>
          <w:tcPr>
            <w:tcW w:w="2702"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bCs/>
                <w:sz w:val="20"/>
                <w:szCs w:val="20"/>
              </w:rPr>
            </w:pPr>
          </w:p>
        </w:tc>
        <w:tc>
          <w:tcPr>
            <w:tcW w:w="3543" w:type="dxa"/>
            <w:tcBorders>
              <w:top w:val="nil"/>
              <w:left w:val="nil"/>
              <w:bottom w:val="single" w:sz="4" w:space="0" w:color="auto"/>
              <w:right w:val="single" w:sz="4" w:space="0" w:color="auto"/>
            </w:tcBorders>
            <w:shd w:val="clear" w:color="auto" w:fill="auto"/>
            <w:hideMark/>
          </w:tcPr>
          <w:p w:rsidR="008B1DA6" w:rsidRPr="008B1DA6" w:rsidRDefault="008B1DA6" w:rsidP="008B1DA6">
            <w:pPr>
              <w:jc w:val="center"/>
              <w:rPr>
                <w:b/>
                <w:bCs/>
                <w:sz w:val="20"/>
                <w:szCs w:val="20"/>
              </w:rPr>
            </w:pPr>
            <w:r w:rsidRPr="008B1DA6">
              <w:rPr>
                <w:b/>
                <w:bCs/>
                <w:sz w:val="20"/>
                <w:szCs w:val="20"/>
              </w:rPr>
              <w:t>Итого</w:t>
            </w:r>
          </w:p>
        </w:tc>
        <w:tc>
          <w:tcPr>
            <w:tcW w:w="120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424,286</w:t>
            </w:r>
          </w:p>
        </w:tc>
        <w:tc>
          <w:tcPr>
            <w:tcW w:w="1147"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0,000</w:t>
            </w:r>
          </w:p>
        </w:tc>
        <w:tc>
          <w:tcPr>
            <w:tcW w:w="116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jc w:val="center"/>
              <w:rPr>
                <w:b/>
                <w:bCs/>
                <w:sz w:val="20"/>
                <w:szCs w:val="20"/>
              </w:rPr>
            </w:pPr>
            <w:r w:rsidRPr="008B1DA6">
              <w:rPr>
                <w:b/>
                <w:bCs/>
                <w:sz w:val="20"/>
                <w:szCs w:val="20"/>
              </w:rPr>
              <w:t>424,286</w:t>
            </w:r>
          </w:p>
        </w:tc>
      </w:tr>
    </w:tbl>
    <w:p w:rsidR="008B1DA6" w:rsidRPr="008B1DA6" w:rsidRDefault="008B1DA6" w:rsidP="008B1DA6">
      <w:pPr>
        <w:widowControl w:val="0"/>
        <w:suppressAutoHyphens/>
        <w:autoSpaceDE w:val="0"/>
        <w:ind w:firstLine="720"/>
        <w:jc w:val="center"/>
        <w:rPr>
          <w:color w:val="000000"/>
          <w:sz w:val="20"/>
          <w:szCs w:val="20"/>
          <w:lang w:eastAsia="ar-SA"/>
        </w:rPr>
      </w:pPr>
      <w:r w:rsidRPr="008B1DA6">
        <w:rPr>
          <w:color w:val="000000"/>
          <w:sz w:val="20"/>
          <w:szCs w:val="20"/>
          <w:lang w:eastAsia="ar-SA"/>
        </w:rPr>
        <w:t>*- курсивом выделены автодороги расположенные на территории Угловского городского поселения.</w:t>
      </w:r>
    </w:p>
    <w:p w:rsidR="008B1DA6" w:rsidRPr="008B1DA6" w:rsidRDefault="008B1DA6" w:rsidP="008B1DA6">
      <w:pPr>
        <w:widowControl w:val="0"/>
        <w:suppressAutoHyphens/>
        <w:autoSpaceDE w:val="0"/>
        <w:ind w:firstLine="720"/>
        <w:jc w:val="both"/>
        <w:rPr>
          <w:color w:val="000000"/>
          <w:sz w:val="20"/>
          <w:szCs w:val="20"/>
          <w:lang w:eastAsia="ar-SA"/>
        </w:rPr>
      </w:pP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Протяженность дорог межмуниципального значения на территории поселения составляет 66,503 км.</w:t>
      </w: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Сведения о наличии мостов, труб, зданий, автобусных остановок, снегозащитных сооружений, элементов автозаправочной инфраструктуры на автомобильных дорогах общего пользования регионального или межмуниципального значения в границах Угловского городского поселения Окуловского муниципального района (по данным выше указанного письма от </w:t>
      </w:r>
      <w:r w:rsidRPr="008B1DA6">
        <w:rPr>
          <w:sz w:val="20"/>
          <w:szCs w:val="20"/>
          <w:lang w:eastAsia="ar-SA"/>
        </w:rPr>
        <w:t>22.08.2023 №ТС-3513-И</w:t>
      </w:r>
      <w:r w:rsidRPr="008B1DA6">
        <w:rPr>
          <w:color w:val="000000"/>
          <w:sz w:val="20"/>
          <w:szCs w:val="20"/>
          <w:lang w:eastAsia="ar-SA"/>
        </w:rPr>
        <w:t>) приведены в таблице 2.6.3</w:t>
      </w:r>
      <w:r w:rsidRPr="008B1DA6">
        <w:rPr>
          <w:rFonts w:ascii="Arial" w:hAnsi="Arial" w:cs="Arial"/>
          <w:color w:val="000000"/>
          <w:sz w:val="20"/>
          <w:szCs w:val="20"/>
          <w:lang w:eastAsia="ar-SA"/>
        </w:rPr>
        <w:t>.</w:t>
      </w:r>
    </w:p>
    <w:p w:rsidR="008B1DA6" w:rsidRPr="008B1DA6" w:rsidRDefault="008B1DA6" w:rsidP="008B1DA6">
      <w:pPr>
        <w:widowControl w:val="0"/>
        <w:suppressAutoHyphens/>
        <w:autoSpaceDE w:val="0"/>
        <w:jc w:val="right"/>
        <w:rPr>
          <w:rFonts w:ascii="Arial" w:hAnsi="Arial" w:cs="Arial"/>
          <w:color w:val="000000"/>
          <w:sz w:val="20"/>
          <w:szCs w:val="20"/>
          <w:lang w:eastAsia="ar-SA"/>
        </w:rPr>
      </w:pPr>
      <w:r w:rsidRPr="008B1DA6">
        <w:rPr>
          <w:color w:val="000000"/>
          <w:sz w:val="20"/>
          <w:szCs w:val="20"/>
          <w:lang w:eastAsia="ar-SA"/>
        </w:rPr>
        <w:t>Таблица 2.6.3</w:t>
      </w:r>
      <w:r w:rsidRPr="008B1DA6">
        <w:rPr>
          <w:rFonts w:ascii="Arial" w:hAnsi="Arial" w:cs="Arial"/>
          <w:color w:val="000000"/>
          <w:sz w:val="20"/>
          <w:szCs w:val="20"/>
          <w:lang w:eastAsia="ar-SA"/>
        </w:rPr>
        <w:t>.</w:t>
      </w:r>
    </w:p>
    <w:p w:rsidR="008B1DA6" w:rsidRPr="008B1DA6" w:rsidRDefault="008B1DA6" w:rsidP="008B1DA6">
      <w:pPr>
        <w:widowControl w:val="0"/>
        <w:suppressAutoHyphens/>
        <w:autoSpaceDE w:val="0"/>
        <w:ind w:firstLine="720"/>
        <w:jc w:val="center"/>
        <w:rPr>
          <w:color w:val="000000"/>
          <w:sz w:val="20"/>
          <w:szCs w:val="20"/>
          <w:lang w:eastAsia="ar-SA"/>
        </w:rPr>
      </w:pPr>
      <w:r w:rsidRPr="008B1DA6">
        <w:rPr>
          <w:color w:val="000000"/>
          <w:sz w:val="20"/>
          <w:szCs w:val="20"/>
          <w:lang w:eastAsia="ar-SA"/>
        </w:rPr>
        <w:t>Наличие мостов, труб, зданий, автобусных остановок, снегозащитных сооружений, элементов автозаправочной инфраструктуры на автомобильных дорогах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97"/>
        <w:gridCol w:w="1215"/>
        <w:gridCol w:w="972"/>
        <w:gridCol w:w="744"/>
        <w:gridCol w:w="920"/>
        <w:gridCol w:w="535"/>
        <w:gridCol w:w="991"/>
        <w:gridCol w:w="501"/>
        <w:gridCol w:w="740"/>
      </w:tblGrid>
      <w:tr w:rsidR="008B1DA6" w:rsidRPr="008B1DA6" w:rsidTr="008B1DA6">
        <w:trPr>
          <w:trHeight w:val="808"/>
        </w:trPr>
        <w:tc>
          <w:tcPr>
            <w:tcW w:w="3800" w:type="dxa"/>
            <w:vMerge w:val="restart"/>
            <w:shd w:val="clear" w:color="auto" w:fill="auto"/>
            <w:hideMark/>
          </w:tcPr>
          <w:p w:rsidR="008B1DA6" w:rsidRPr="008B1DA6" w:rsidRDefault="008B1DA6" w:rsidP="008B1DA6">
            <w:pPr>
              <w:widowControl w:val="0"/>
              <w:suppressAutoHyphens/>
              <w:autoSpaceDE w:val="0"/>
              <w:jc w:val="center"/>
              <w:rPr>
                <w:b/>
                <w:bCs/>
                <w:color w:val="000000"/>
                <w:sz w:val="20"/>
                <w:szCs w:val="20"/>
              </w:rPr>
            </w:pPr>
            <w:r w:rsidRPr="008B1DA6">
              <w:rPr>
                <w:b/>
                <w:bCs/>
                <w:color w:val="000000"/>
                <w:sz w:val="20"/>
                <w:szCs w:val="20"/>
              </w:rPr>
              <w:t>Наименование автомобильной дороги</w:t>
            </w:r>
          </w:p>
        </w:tc>
        <w:tc>
          <w:tcPr>
            <w:tcW w:w="1216" w:type="dxa"/>
            <w:vMerge w:val="restart"/>
            <w:shd w:val="clear" w:color="auto" w:fill="auto"/>
            <w:hideMark/>
          </w:tcPr>
          <w:p w:rsidR="008B1DA6" w:rsidRPr="008B1DA6" w:rsidRDefault="008B1DA6" w:rsidP="008B1DA6">
            <w:pPr>
              <w:widowControl w:val="0"/>
              <w:suppressAutoHyphens/>
              <w:autoSpaceDE w:val="0"/>
              <w:jc w:val="center"/>
              <w:rPr>
                <w:b/>
                <w:bCs/>
                <w:color w:val="000000"/>
                <w:sz w:val="20"/>
                <w:szCs w:val="20"/>
              </w:rPr>
            </w:pPr>
            <w:r w:rsidRPr="008B1DA6">
              <w:rPr>
                <w:b/>
                <w:bCs/>
                <w:color w:val="000000"/>
                <w:sz w:val="20"/>
                <w:szCs w:val="20"/>
              </w:rPr>
              <w:t>Код участка</w:t>
            </w:r>
          </w:p>
        </w:tc>
        <w:tc>
          <w:tcPr>
            <w:tcW w:w="973" w:type="dxa"/>
            <w:vMerge w:val="restart"/>
            <w:shd w:val="clear" w:color="auto" w:fill="auto"/>
            <w:hideMark/>
          </w:tcPr>
          <w:p w:rsidR="008B1DA6" w:rsidRPr="008B1DA6" w:rsidRDefault="008B1DA6" w:rsidP="008B1DA6">
            <w:pPr>
              <w:widowControl w:val="0"/>
              <w:suppressAutoHyphens/>
              <w:autoSpaceDE w:val="0"/>
              <w:jc w:val="center"/>
              <w:rPr>
                <w:b/>
                <w:bCs/>
                <w:color w:val="000000"/>
                <w:sz w:val="20"/>
                <w:szCs w:val="20"/>
              </w:rPr>
            </w:pPr>
            <w:r w:rsidRPr="008B1DA6">
              <w:rPr>
                <w:b/>
                <w:bCs/>
                <w:color w:val="000000"/>
                <w:sz w:val="20"/>
                <w:szCs w:val="20"/>
              </w:rPr>
              <w:t>Всего, км</w:t>
            </w:r>
          </w:p>
        </w:tc>
        <w:tc>
          <w:tcPr>
            <w:tcW w:w="1664" w:type="dxa"/>
            <w:gridSpan w:val="2"/>
            <w:shd w:val="clear" w:color="auto" w:fill="auto"/>
            <w:hideMark/>
          </w:tcPr>
          <w:p w:rsidR="008B1DA6" w:rsidRPr="008B1DA6" w:rsidRDefault="008B1DA6" w:rsidP="008B1DA6">
            <w:pPr>
              <w:jc w:val="center"/>
              <w:rPr>
                <w:b/>
                <w:bCs/>
                <w:color w:val="000000"/>
                <w:sz w:val="20"/>
                <w:szCs w:val="20"/>
              </w:rPr>
            </w:pPr>
            <w:r w:rsidRPr="008B1DA6">
              <w:rPr>
                <w:b/>
                <w:bCs/>
                <w:color w:val="000000"/>
                <w:sz w:val="20"/>
                <w:szCs w:val="20"/>
              </w:rPr>
              <w:t>МОСТЫ И ПУТЕПРОВОДЫ</w:t>
            </w:r>
          </w:p>
        </w:tc>
        <w:tc>
          <w:tcPr>
            <w:tcW w:w="1527" w:type="dxa"/>
            <w:gridSpan w:val="2"/>
            <w:shd w:val="clear" w:color="auto" w:fill="auto"/>
          </w:tcPr>
          <w:p w:rsidR="008B1DA6" w:rsidRPr="008B1DA6" w:rsidRDefault="008B1DA6" w:rsidP="008B1DA6">
            <w:pPr>
              <w:jc w:val="center"/>
              <w:rPr>
                <w:b/>
                <w:bCs/>
                <w:color w:val="000000"/>
                <w:sz w:val="20"/>
                <w:szCs w:val="20"/>
              </w:rPr>
            </w:pPr>
            <w:r w:rsidRPr="008B1DA6">
              <w:rPr>
                <w:b/>
                <w:bCs/>
                <w:color w:val="000000"/>
                <w:sz w:val="20"/>
                <w:szCs w:val="20"/>
              </w:rPr>
              <w:t>ТРУБЫ</w:t>
            </w:r>
          </w:p>
        </w:tc>
        <w:tc>
          <w:tcPr>
            <w:tcW w:w="1241" w:type="dxa"/>
            <w:gridSpan w:val="2"/>
            <w:shd w:val="clear" w:color="auto" w:fill="auto"/>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ТРУБЫ НА СЪЕЗДАХ</w:t>
            </w:r>
          </w:p>
        </w:tc>
      </w:tr>
      <w:tr w:rsidR="008B1DA6" w:rsidRPr="008B1DA6" w:rsidTr="008B1DA6">
        <w:trPr>
          <w:trHeight w:val="423"/>
        </w:trPr>
        <w:tc>
          <w:tcPr>
            <w:tcW w:w="3800" w:type="dxa"/>
            <w:vMerge/>
            <w:shd w:val="clear" w:color="auto" w:fill="auto"/>
            <w:hideMark/>
          </w:tcPr>
          <w:p w:rsidR="008B1DA6" w:rsidRPr="008B1DA6" w:rsidRDefault="008B1DA6" w:rsidP="008B1DA6">
            <w:pPr>
              <w:widowControl w:val="0"/>
              <w:suppressAutoHyphens/>
              <w:autoSpaceDE w:val="0"/>
              <w:jc w:val="center"/>
              <w:rPr>
                <w:b/>
                <w:bCs/>
                <w:color w:val="000000"/>
                <w:sz w:val="20"/>
                <w:szCs w:val="20"/>
              </w:rPr>
            </w:pPr>
          </w:p>
        </w:tc>
        <w:tc>
          <w:tcPr>
            <w:tcW w:w="1216" w:type="dxa"/>
            <w:vMerge/>
            <w:shd w:val="clear" w:color="auto" w:fill="auto"/>
            <w:hideMark/>
          </w:tcPr>
          <w:p w:rsidR="008B1DA6" w:rsidRPr="008B1DA6" w:rsidRDefault="008B1DA6" w:rsidP="008B1DA6">
            <w:pPr>
              <w:widowControl w:val="0"/>
              <w:suppressAutoHyphens/>
              <w:autoSpaceDE w:val="0"/>
              <w:jc w:val="center"/>
              <w:rPr>
                <w:b/>
                <w:bCs/>
                <w:color w:val="000000"/>
                <w:sz w:val="20"/>
                <w:szCs w:val="20"/>
              </w:rPr>
            </w:pPr>
          </w:p>
        </w:tc>
        <w:tc>
          <w:tcPr>
            <w:tcW w:w="973" w:type="dxa"/>
            <w:vMerge/>
            <w:shd w:val="clear" w:color="auto" w:fill="auto"/>
            <w:hideMark/>
          </w:tcPr>
          <w:p w:rsidR="008B1DA6" w:rsidRPr="008B1DA6" w:rsidRDefault="008B1DA6" w:rsidP="008B1DA6">
            <w:pPr>
              <w:widowControl w:val="0"/>
              <w:suppressAutoHyphens/>
              <w:autoSpaceDE w:val="0"/>
              <w:jc w:val="center"/>
              <w:rPr>
                <w:b/>
                <w:bCs/>
                <w:color w:val="000000"/>
                <w:sz w:val="20"/>
                <w:szCs w:val="20"/>
              </w:rPr>
            </w:pPr>
          </w:p>
        </w:tc>
        <w:tc>
          <w:tcPr>
            <w:tcW w:w="1664" w:type="dxa"/>
            <w:gridSpan w:val="2"/>
            <w:shd w:val="clear" w:color="auto" w:fill="auto"/>
            <w:hideMark/>
          </w:tcPr>
          <w:p w:rsidR="008B1DA6" w:rsidRPr="008B1DA6" w:rsidRDefault="008B1DA6" w:rsidP="008B1DA6">
            <w:pPr>
              <w:jc w:val="center"/>
              <w:rPr>
                <w:b/>
                <w:bCs/>
                <w:color w:val="000000"/>
                <w:sz w:val="20"/>
                <w:szCs w:val="20"/>
              </w:rPr>
            </w:pPr>
            <w:r w:rsidRPr="008B1DA6">
              <w:rPr>
                <w:b/>
                <w:bCs/>
                <w:color w:val="000000"/>
                <w:sz w:val="20"/>
                <w:szCs w:val="20"/>
              </w:rPr>
              <w:t>ж.б. и каменные</w:t>
            </w:r>
          </w:p>
        </w:tc>
        <w:tc>
          <w:tcPr>
            <w:tcW w:w="1527" w:type="dxa"/>
            <w:gridSpan w:val="2"/>
            <w:shd w:val="clear" w:color="auto" w:fill="auto"/>
          </w:tcPr>
          <w:p w:rsidR="008B1DA6" w:rsidRPr="008B1DA6" w:rsidRDefault="008B1DA6" w:rsidP="008B1DA6">
            <w:pPr>
              <w:jc w:val="center"/>
              <w:rPr>
                <w:b/>
                <w:bCs/>
                <w:color w:val="000000"/>
                <w:sz w:val="20"/>
                <w:szCs w:val="20"/>
              </w:rPr>
            </w:pPr>
            <w:r w:rsidRPr="008B1DA6">
              <w:rPr>
                <w:b/>
                <w:bCs/>
                <w:color w:val="000000"/>
                <w:sz w:val="20"/>
                <w:szCs w:val="20"/>
              </w:rPr>
              <w:t>ж/б и камен.</w:t>
            </w:r>
          </w:p>
        </w:tc>
        <w:tc>
          <w:tcPr>
            <w:tcW w:w="1241" w:type="dxa"/>
            <w:gridSpan w:val="2"/>
            <w:shd w:val="clear" w:color="auto" w:fill="auto"/>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ж/б и камен.</w:t>
            </w:r>
          </w:p>
          <w:p w:rsidR="008B1DA6" w:rsidRPr="008B1DA6" w:rsidRDefault="008B1DA6" w:rsidP="008B1DA6">
            <w:pPr>
              <w:widowControl w:val="0"/>
              <w:suppressAutoHyphens/>
              <w:autoSpaceDE w:val="0"/>
              <w:jc w:val="center"/>
              <w:rPr>
                <w:b/>
                <w:bCs/>
                <w:color w:val="000000"/>
                <w:sz w:val="20"/>
                <w:szCs w:val="20"/>
                <w:lang w:eastAsia="ar-SA"/>
              </w:rPr>
            </w:pPr>
          </w:p>
        </w:tc>
      </w:tr>
      <w:tr w:rsidR="008B1DA6" w:rsidRPr="008B1DA6" w:rsidTr="008B1DA6">
        <w:trPr>
          <w:trHeight w:val="232"/>
        </w:trPr>
        <w:tc>
          <w:tcPr>
            <w:tcW w:w="3800" w:type="dxa"/>
            <w:vMerge/>
            <w:shd w:val="clear" w:color="auto" w:fill="auto"/>
            <w:hideMark/>
          </w:tcPr>
          <w:p w:rsidR="008B1DA6" w:rsidRPr="008B1DA6" w:rsidRDefault="008B1DA6" w:rsidP="008B1DA6">
            <w:pPr>
              <w:jc w:val="center"/>
              <w:rPr>
                <w:b/>
                <w:bCs/>
                <w:color w:val="000000"/>
                <w:sz w:val="20"/>
                <w:szCs w:val="20"/>
              </w:rPr>
            </w:pPr>
          </w:p>
        </w:tc>
        <w:tc>
          <w:tcPr>
            <w:tcW w:w="1216" w:type="dxa"/>
            <w:vMerge/>
            <w:shd w:val="clear" w:color="auto" w:fill="auto"/>
            <w:hideMark/>
          </w:tcPr>
          <w:p w:rsidR="008B1DA6" w:rsidRPr="008B1DA6" w:rsidRDefault="008B1DA6" w:rsidP="008B1DA6">
            <w:pPr>
              <w:jc w:val="center"/>
              <w:rPr>
                <w:b/>
                <w:bCs/>
                <w:color w:val="000000"/>
                <w:sz w:val="20"/>
                <w:szCs w:val="20"/>
              </w:rPr>
            </w:pPr>
          </w:p>
        </w:tc>
        <w:tc>
          <w:tcPr>
            <w:tcW w:w="973" w:type="dxa"/>
            <w:vMerge/>
            <w:shd w:val="clear" w:color="auto" w:fill="auto"/>
            <w:hideMark/>
          </w:tcPr>
          <w:p w:rsidR="008B1DA6" w:rsidRPr="008B1DA6" w:rsidRDefault="008B1DA6" w:rsidP="008B1DA6">
            <w:pPr>
              <w:jc w:val="center"/>
              <w:rPr>
                <w:b/>
                <w:bCs/>
                <w:color w:val="000000"/>
                <w:sz w:val="20"/>
                <w:szCs w:val="20"/>
              </w:rPr>
            </w:pPr>
          </w:p>
        </w:tc>
        <w:tc>
          <w:tcPr>
            <w:tcW w:w="744" w:type="dxa"/>
            <w:shd w:val="clear" w:color="auto" w:fill="auto"/>
            <w:hideMark/>
          </w:tcPr>
          <w:p w:rsidR="008B1DA6" w:rsidRPr="008B1DA6" w:rsidRDefault="008B1DA6" w:rsidP="008B1DA6">
            <w:pPr>
              <w:jc w:val="center"/>
              <w:rPr>
                <w:b/>
                <w:bCs/>
                <w:color w:val="000000"/>
                <w:sz w:val="20"/>
                <w:szCs w:val="20"/>
              </w:rPr>
            </w:pPr>
            <w:r w:rsidRPr="008B1DA6">
              <w:rPr>
                <w:b/>
                <w:bCs/>
                <w:color w:val="000000"/>
                <w:sz w:val="20"/>
                <w:szCs w:val="20"/>
              </w:rPr>
              <w:t>шт.</w:t>
            </w:r>
          </w:p>
        </w:tc>
        <w:tc>
          <w:tcPr>
            <w:tcW w:w="920" w:type="dxa"/>
            <w:shd w:val="clear" w:color="auto" w:fill="auto"/>
            <w:hideMark/>
          </w:tcPr>
          <w:p w:rsidR="008B1DA6" w:rsidRPr="008B1DA6" w:rsidRDefault="008B1DA6" w:rsidP="008B1DA6">
            <w:pPr>
              <w:jc w:val="center"/>
              <w:rPr>
                <w:b/>
                <w:bCs/>
                <w:color w:val="000000"/>
                <w:sz w:val="20"/>
                <w:szCs w:val="20"/>
              </w:rPr>
            </w:pPr>
            <w:r w:rsidRPr="008B1DA6">
              <w:rPr>
                <w:b/>
                <w:bCs/>
                <w:color w:val="000000"/>
                <w:sz w:val="20"/>
                <w:szCs w:val="20"/>
              </w:rPr>
              <w:t>п.м.</w:t>
            </w:r>
          </w:p>
        </w:tc>
        <w:tc>
          <w:tcPr>
            <w:tcW w:w="535" w:type="dxa"/>
            <w:shd w:val="clear" w:color="auto" w:fill="auto"/>
          </w:tcPr>
          <w:p w:rsidR="008B1DA6" w:rsidRPr="008B1DA6" w:rsidRDefault="008B1DA6" w:rsidP="008B1DA6">
            <w:pPr>
              <w:jc w:val="center"/>
              <w:rPr>
                <w:b/>
                <w:bCs/>
                <w:color w:val="000000"/>
                <w:sz w:val="20"/>
                <w:szCs w:val="20"/>
              </w:rPr>
            </w:pPr>
            <w:r w:rsidRPr="008B1DA6">
              <w:rPr>
                <w:b/>
                <w:bCs/>
                <w:color w:val="000000"/>
                <w:sz w:val="20"/>
                <w:szCs w:val="20"/>
              </w:rPr>
              <w:t>шт.</w:t>
            </w:r>
          </w:p>
        </w:tc>
        <w:tc>
          <w:tcPr>
            <w:tcW w:w="992" w:type="dxa"/>
            <w:shd w:val="clear" w:color="auto" w:fill="auto"/>
          </w:tcPr>
          <w:p w:rsidR="008B1DA6" w:rsidRPr="008B1DA6" w:rsidRDefault="008B1DA6" w:rsidP="008B1DA6">
            <w:pPr>
              <w:jc w:val="center"/>
              <w:rPr>
                <w:b/>
                <w:bCs/>
                <w:color w:val="000000"/>
                <w:sz w:val="20"/>
                <w:szCs w:val="20"/>
              </w:rPr>
            </w:pPr>
            <w:r w:rsidRPr="008B1DA6">
              <w:rPr>
                <w:b/>
                <w:bCs/>
                <w:color w:val="000000"/>
                <w:sz w:val="20"/>
                <w:szCs w:val="20"/>
              </w:rPr>
              <w:t>п.м.</w:t>
            </w:r>
          </w:p>
        </w:tc>
        <w:tc>
          <w:tcPr>
            <w:tcW w:w="501" w:type="dxa"/>
            <w:shd w:val="clear" w:color="auto" w:fill="auto"/>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шт.</w:t>
            </w:r>
          </w:p>
        </w:tc>
        <w:tc>
          <w:tcPr>
            <w:tcW w:w="740" w:type="dxa"/>
            <w:shd w:val="clear" w:color="auto" w:fill="auto"/>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п.м.</w:t>
            </w:r>
          </w:p>
        </w:tc>
      </w:tr>
      <w:tr w:rsidR="008B1DA6" w:rsidRPr="008B1DA6" w:rsidTr="008B1DA6">
        <w:trPr>
          <w:trHeight w:val="681"/>
        </w:trPr>
        <w:tc>
          <w:tcPr>
            <w:tcW w:w="3800" w:type="dxa"/>
            <w:shd w:val="clear" w:color="000000" w:fill="FFFFFF"/>
            <w:hideMark/>
          </w:tcPr>
          <w:p w:rsidR="008B1DA6" w:rsidRPr="008B1DA6" w:rsidRDefault="008B1DA6" w:rsidP="008B1DA6">
            <w:pPr>
              <w:rPr>
                <w:sz w:val="20"/>
                <w:szCs w:val="20"/>
              </w:rPr>
            </w:pPr>
            <w:r w:rsidRPr="008B1DA6">
              <w:rPr>
                <w:sz w:val="20"/>
                <w:szCs w:val="20"/>
              </w:rPr>
              <w:t>"А - 114 - Устюжна - Крестцы - Яжелбицы - Великие Луки - Невель" - Золотково - Лунино</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120 020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5,600</w:t>
            </w:r>
          </w:p>
        </w:tc>
        <w:tc>
          <w:tcPr>
            <w:tcW w:w="744" w:type="dxa"/>
            <w:shd w:val="clear" w:color="000000" w:fill="FFFFFF"/>
            <w:noWrap/>
            <w:hideMark/>
          </w:tcPr>
          <w:p w:rsidR="008B1DA6" w:rsidRPr="008B1DA6" w:rsidRDefault="008B1DA6" w:rsidP="008B1DA6">
            <w:pPr>
              <w:jc w:val="center"/>
              <w:rPr>
                <w:sz w:val="20"/>
                <w:szCs w:val="20"/>
              </w:rPr>
            </w:pPr>
            <w:r w:rsidRPr="008B1DA6">
              <w:rPr>
                <w:sz w:val="20"/>
                <w:szCs w:val="20"/>
              </w:rPr>
              <w:t>1</w:t>
            </w:r>
          </w:p>
        </w:tc>
        <w:tc>
          <w:tcPr>
            <w:tcW w:w="920" w:type="dxa"/>
            <w:shd w:val="clear" w:color="000000" w:fill="FFFFFF"/>
            <w:noWrap/>
            <w:hideMark/>
          </w:tcPr>
          <w:p w:rsidR="008B1DA6" w:rsidRPr="008B1DA6" w:rsidRDefault="008B1DA6" w:rsidP="008B1DA6">
            <w:pPr>
              <w:jc w:val="center"/>
              <w:rPr>
                <w:sz w:val="20"/>
                <w:szCs w:val="20"/>
              </w:rPr>
            </w:pPr>
            <w:r w:rsidRPr="008B1DA6">
              <w:rPr>
                <w:sz w:val="20"/>
                <w:szCs w:val="20"/>
              </w:rPr>
              <w:t>41,20</w:t>
            </w: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265,30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51"/>
        </w:trPr>
        <w:tc>
          <w:tcPr>
            <w:tcW w:w="3800" w:type="dxa"/>
            <w:shd w:val="clear" w:color="000000" w:fill="FFFFFF"/>
            <w:hideMark/>
          </w:tcPr>
          <w:p w:rsidR="008B1DA6" w:rsidRPr="008B1DA6" w:rsidRDefault="008B1DA6" w:rsidP="008B1DA6">
            <w:pPr>
              <w:rPr>
                <w:sz w:val="20"/>
                <w:szCs w:val="20"/>
              </w:rPr>
            </w:pPr>
            <w:r w:rsidRPr="008B1DA6">
              <w:rPr>
                <w:sz w:val="20"/>
                <w:szCs w:val="20"/>
              </w:rPr>
              <w:t>"Угловка - Селище" - Пабережье</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120 444</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5,600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75,80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w:t>
            </w: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r>
      <w:tr w:rsidR="008B1DA6" w:rsidRPr="008B1DA6" w:rsidTr="008B1DA6">
        <w:trPr>
          <w:trHeight w:val="283"/>
        </w:trPr>
        <w:tc>
          <w:tcPr>
            <w:tcW w:w="3800" w:type="dxa"/>
            <w:shd w:val="clear" w:color="000000" w:fill="FFFFFF"/>
            <w:hideMark/>
          </w:tcPr>
          <w:p w:rsidR="008B1DA6" w:rsidRPr="008B1DA6" w:rsidRDefault="008B1DA6" w:rsidP="008B1DA6">
            <w:pPr>
              <w:rPr>
                <w:sz w:val="20"/>
                <w:szCs w:val="20"/>
              </w:rPr>
            </w:pPr>
            <w:r w:rsidRPr="008B1DA6">
              <w:rPr>
                <w:sz w:val="20"/>
                <w:szCs w:val="20"/>
              </w:rPr>
              <w:t>автодорога по д. Малая Крестовая</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120 590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1,400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33,52</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73"/>
        </w:trPr>
        <w:tc>
          <w:tcPr>
            <w:tcW w:w="3800" w:type="dxa"/>
            <w:shd w:val="clear" w:color="000000" w:fill="FFFFFF"/>
            <w:hideMark/>
          </w:tcPr>
          <w:p w:rsidR="008B1DA6" w:rsidRPr="008B1DA6" w:rsidRDefault="008B1DA6" w:rsidP="008B1DA6">
            <w:pPr>
              <w:rPr>
                <w:sz w:val="20"/>
                <w:szCs w:val="20"/>
              </w:rPr>
            </w:pPr>
            <w:r w:rsidRPr="008B1DA6">
              <w:rPr>
                <w:sz w:val="20"/>
                <w:szCs w:val="20"/>
              </w:rPr>
              <w:t>Боровичи - Травково - Шуя</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120 540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4,010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177,00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97"/>
        </w:trPr>
        <w:tc>
          <w:tcPr>
            <w:tcW w:w="3800" w:type="dxa"/>
            <w:shd w:val="clear" w:color="000000" w:fill="FFFFFF"/>
            <w:hideMark/>
          </w:tcPr>
          <w:p w:rsidR="008B1DA6" w:rsidRPr="008B1DA6" w:rsidRDefault="008B1DA6" w:rsidP="008B1DA6">
            <w:pPr>
              <w:rPr>
                <w:sz w:val="20"/>
                <w:szCs w:val="20"/>
              </w:rPr>
            </w:pPr>
            <w:r w:rsidRPr="008B1DA6">
              <w:rPr>
                <w:sz w:val="20"/>
                <w:szCs w:val="20"/>
              </w:rPr>
              <w:t>Жидобужи - Смёново</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120 140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1,950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89,10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72"/>
        </w:trPr>
        <w:tc>
          <w:tcPr>
            <w:tcW w:w="3800" w:type="dxa"/>
            <w:shd w:val="clear" w:color="000000" w:fill="FFFFFF"/>
            <w:hideMark/>
          </w:tcPr>
          <w:p w:rsidR="008B1DA6" w:rsidRPr="008B1DA6" w:rsidRDefault="008B1DA6" w:rsidP="008B1DA6">
            <w:pPr>
              <w:rPr>
                <w:sz w:val="20"/>
                <w:szCs w:val="20"/>
              </w:rPr>
            </w:pPr>
            <w:r w:rsidRPr="008B1DA6">
              <w:rPr>
                <w:sz w:val="20"/>
                <w:szCs w:val="20"/>
              </w:rPr>
              <w:t>Золотково - Куракино</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120 550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5,200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73,40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75"/>
        </w:trPr>
        <w:tc>
          <w:tcPr>
            <w:tcW w:w="3800" w:type="dxa"/>
            <w:shd w:val="clear" w:color="000000" w:fill="FFFFFF"/>
            <w:hideMark/>
          </w:tcPr>
          <w:p w:rsidR="008B1DA6" w:rsidRPr="008B1DA6" w:rsidRDefault="008B1DA6" w:rsidP="008B1DA6">
            <w:pPr>
              <w:rPr>
                <w:sz w:val="20"/>
                <w:szCs w:val="20"/>
              </w:rPr>
            </w:pPr>
            <w:r w:rsidRPr="008B1DA6">
              <w:rPr>
                <w:sz w:val="20"/>
                <w:szCs w:val="20"/>
              </w:rPr>
              <w:t>Окуловка - Угловка</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120 261</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21,704</w:t>
            </w:r>
          </w:p>
        </w:tc>
        <w:tc>
          <w:tcPr>
            <w:tcW w:w="744" w:type="dxa"/>
            <w:shd w:val="clear" w:color="000000" w:fill="FFFFFF"/>
            <w:noWrap/>
            <w:hideMark/>
          </w:tcPr>
          <w:p w:rsidR="008B1DA6" w:rsidRPr="008B1DA6" w:rsidRDefault="008B1DA6" w:rsidP="008B1DA6">
            <w:pPr>
              <w:jc w:val="center"/>
              <w:rPr>
                <w:sz w:val="20"/>
                <w:szCs w:val="20"/>
              </w:rPr>
            </w:pPr>
            <w:r w:rsidRPr="008B1DA6">
              <w:rPr>
                <w:sz w:val="20"/>
                <w:szCs w:val="20"/>
              </w:rPr>
              <w:t>1</w:t>
            </w:r>
          </w:p>
        </w:tc>
        <w:tc>
          <w:tcPr>
            <w:tcW w:w="920" w:type="dxa"/>
            <w:shd w:val="clear" w:color="000000" w:fill="FFFFFF"/>
            <w:noWrap/>
            <w:hideMark/>
          </w:tcPr>
          <w:p w:rsidR="008B1DA6" w:rsidRPr="008B1DA6" w:rsidRDefault="008B1DA6" w:rsidP="008B1DA6">
            <w:pPr>
              <w:jc w:val="center"/>
              <w:rPr>
                <w:sz w:val="20"/>
                <w:szCs w:val="20"/>
              </w:rPr>
            </w:pPr>
            <w:r w:rsidRPr="008B1DA6">
              <w:rPr>
                <w:sz w:val="20"/>
                <w:szCs w:val="20"/>
              </w:rPr>
              <w:t>23,69</w:t>
            </w: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46</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1 007,59</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65"/>
        </w:trPr>
        <w:tc>
          <w:tcPr>
            <w:tcW w:w="3800" w:type="dxa"/>
            <w:shd w:val="clear" w:color="000000" w:fill="FFFFFF"/>
            <w:hideMark/>
          </w:tcPr>
          <w:p w:rsidR="008B1DA6" w:rsidRPr="008B1DA6" w:rsidRDefault="008B1DA6" w:rsidP="008B1DA6">
            <w:pPr>
              <w:rPr>
                <w:sz w:val="20"/>
                <w:szCs w:val="20"/>
              </w:rPr>
            </w:pPr>
            <w:r w:rsidRPr="008B1DA6">
              <w:rPr>
                <w:sz w:val="20"/>
                <w:szCs w:val="20"/>
              </w:rPr>
              <w:t>Первомайский - Берёзка</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120 480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3,600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74,56</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70"/>
        </w:trPr>
        <w:tc>
          <w:tcPr>
            <w:tcW w:w="3800" w:type="dxa"/>
            <w:shd w:val="clear" w:color="000000" w:fill="FFFFFF"/>
            <w:hideMark/>
          </w:tcPr>
          <w:p w:rsidR="008B1DA6" w:rsidRPr="008B1DA6" w:rsidRDefault="008B1DA6" w:rsidP="008B1DA6">
            <w:pPr>
              <w:rPr>
                <w:sz w:val="20"/>
                <w:szCs w:val="20"/>
              </w:rPr>
            </w:pPr>
            <w:r w:rsidRPr="008B1DA6">
              <w:rPr>
                <w:sz w:val="20"/>
                <w:szCs w:val="20"/>
              </w:rPr>
              <w:t>подъезд к д. Языково</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120 340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1,700</w:t>
            </w:r>
          </w:p>
        </w:tc>
        <w:tc>
          <w:tcPr>
            <w:tcW w:w="744" w:type="dxa"/>
            <w:shd w:val="clear" w:color="000000" w:fill="FFFFFF"/>
            <w:noWrap/>
            <w:hideMark/>
          </w:tcPr>
          <w:p w:rsidR="008B1DA6" w:rsidRPr="008B1DA6" w:rsidRDefault="008B1DA6" w:rsidP="008B1DA6">
            <w:pPr>
              <w:jc w:val="center"/>
              <w:rPr>
                <w:sz w:val="20"/>
                <w:szCs w:val="20"/>
              </w:rPr>
            </w:pPr>
            <w:r w:rsidRPr="008B1DA6">
              <w:rPr>
                <w:sz w:val="20"/>
                <w:szCs w:val="20"/>
              </w:rPr>
              <w:t>1</w:t>
            </w:r>
          </w:p>
        </w:tc>
        <w:tc>
          <w:tcPr>
            <w:tcW w:w="920" w:type="dxa"/>
            <w:shd w:val="clear" w:color="000000" w:fill="FFFFFF"/>
            <w:noWrap/>
            <w:hideMark/>
          </w:tcPr>
          <w:p w:rsidR="008B1DA6" w:rsidRPr="008B1DA6" w:rsidRDefault="008B1DA6" w:rsidP="008B1DA6">
            <w:pPr>
              <w:jc w:val="center"/>
              <w:rPr>
                <w:sz w:val="20"/>
                <w:szCs w:val="20"/>
              </w:rPr>
            </w:pPr>
            <w:r w:rsidRPr="008B1DA6">
              <w:rPr>
                <w:sz w:val="20"/>
                <w:szCs w:val="20"/>
              </w:rPr>
              <w:t>12,03</w:t>
            </w: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11,30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87"/>
        </w:trPr>
        <w:tc>
          <w:tcPr>
            <w:tcW w:w="3800" w:type="dxa"/>
            <w:shd w:val="clear" w:color="000000" w:fill="FFFFFF"/>
            <w:hideMark/>
          </w:tcPr>
          <w:p w:rsidR="008B1DA6" w:rsidRPr="008B1DA6" w:rsidRDefault="008B1DA6" w:rsidP="008B1DA6">
            <w:pPr>
              <w:rPr>
                <w:sz w:val="20"/>
                <w:szCs w:val="20"/>
              </w:rPr>
            </w:pPr>
            <w:r w:rsidRPr="008B1DA6">
              <w:rPr>
                <w:sz w:val="20"/>
                <w:szCs w:val="20"/>
              </w:rPr>
              <w:t>Селище - Большая Крестовая</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120 430</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5,950</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228,40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64"/>
        </w:trPr>
        <w:tc>
          <w:tcPr>
            <w:tcW w:w="3800" w:type="dxa"/>
            <w:shd w:val="clear" w:color="000000" w:fill="FFFFFF"/>
            <w:hideMark/>
          </w:tcPr>
          <w:p w:rsidR="008B1DA6" w:rsidRPr="008B1DA6" w:rsidRDefault="008B1DA6" w:rsidP="008B1DA6">
            <w:pPr>
              <w:rPr>
                <w:sz w:val="20"/>
                <w:szCs w:val="20"/>
              </w:rPr>
            </w:pPr>
            <w:r w:rsidRPr="008B1DA6">
              <w:rPr>
                <w:sz w:val="20"/>
                <w:szCs w:val="20"/>
              </w:rPr>
              <w:t>Угловка - Селище</w:t>
            </w:r>
          </w:p>
        </w:tc>
        <w:tc>
          <w:tcPr>
            <w:tcW w:w="1216" w:type="dxa"/>
            <w:shd w:val="clear" w:color="000000" w:fill="FFFFFF"/>
            <w:noWrap/>
            <w:hideMark/>
          </w:tcPr>
          <w:p w:rsidR="008B1DA6" w:rsidRPr="008B1DA6" w:rsidRDefault="008B1DA6" w:rsidP="008B1DA6">
            <w:pPr>
              <w:jc w:val="center"/>
              <w:rPr>
                <w:sz w:val="20"/>
                <w:szCs w:val="20"/>
              </w:rPr>
            </w:pPr>
            <w:r w:rsidRPr="008B1DA6">
              <w:rPr>
                <w:sz w:val="20"/>
                <w:szCs w:val="20"/>
              </w:rPr>
              <w:t>120 492</w:t>
            </w:r>
          </w:p>
        </w:tc>
        <w:tc>
          <w:tcPr>
            <w:tcW w:w="973" w:type="dxa"/>
            <w:shd w:val="clear" w:color="000000" w:fill="FFFFFF"/>
            <w:noWrap/>
            <w:hideMark/>
          </w:tcPr>
          <w:p w:rsidR="008B1DA6" w:rsidRPr="008B1DA6" w:rsidRDefault="008B1DA6" w:rsidP="008B1DA6">
            <w:pPr>
              <w:jc w:val="center"/>
              <w:rPr>
                <w:sz w:val="20"/>
                <w:szCs w:val="20"/>
              </w:rPr>
            </w:pPr>
            <w:r w:rsidRPr="008B1DA6">
              <w:rPr>
                <w:sz w:val="20"/>
                <w:szCs w:val="20"/>
              </w:rPr>
              <w:t>9,779</w:t>
            </w:r>
          </w:p>
        </w:tc>
        <w:tc>
          <w:tcPr>
            <w:tcW w:w="744" w:type="dxa"/>
            <w:shd w:val="clear" w:color="000000" w:fill="FFFFFF"/>
            <w:noWrap/>
            <w:hideMark/>
          </w:tcPr>
          <w:p w:rsidR="008B1DA6" w:rsidRPr="008B1DA6" w:rsidRDefault="008B1DA6" w:rsidP="008B1DA6">
            <w:pPr>
              <w:jc w:val="center"/>
              <w:rPr>
                <w:sz w:val="20"/>
                <w:szCs w:val="20"/>
              </w:rPr>
            </w:pPr>
          </w:p>
        </w:tc>
        <w:tc>
          <w:tcPr>
            <w:tcW w:w="920" w:type="dxa"/>
            <w:shd w:val="clear" w:color="000000" w:fill="FFFFFF"/>
            <w:noWrap/>
            <w:hideMark/>
          </w:tcPr>
          <w:p w:rsidR="008B1DA6" w:rsidRPr="008B1DA6" w:rsidRDefault="008B1DA6" w:rsidP="008B1DA6">
            <w:pPr>
              <w:jc w:val="center"/>
              <w:rPr>
                <w:sz w:val="20"/>
                <w:szCs w:val="20"/>
              </w:rPr>
            </w:pPr>
          </w:p>
        </w:tc>
        <w:tc>
          <w:tcPr>
            <w:tcW w:w="535"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w:t>
            </w:r>
          </w:p>
        </w:tc>
        <w:tc>
          <w:tcPr>
            <w:tcW w:w="992"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154,20</w:t>
            </w:r>
          </w:p>
        </w:tc>
        <w:tc>
          <w:tcPr>
            <w:tcW w:w="501"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c>
          <w:tcPr>
            <w:tcW w:w="740" w:type="dxa"/>
            <w:shd w:val="clear" w:color="000000" w:fill="FFFFFF"/>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81"/>
        </w:trPr>
        <w:tc>
          <w:tcPr>
            <w:tcW w:w="3800" w:type="dxa"/>
            <w:shd w:val="clear" w:color="000000" w:fill="FFFFFF"/>
          </w:tcPr>
          <w:p w:rsidR="008B1DA6" w:rsidRPr="008B1DA6" w:rsidRDefault="008B1DA6" w:rsidP="008B1DA6">
            <w:pPr>
              <w:rPr>
                <w:sz w:val="20"/>
                <w:szCs w:val="20"/>
              </w:rPr>
            </w:pPr>
          </w:p>
        </w:tc>
        <w:tc>
          <w:tcPr>
            <w:tcW w:w="1216" w:type="dxa"/>
            <w:shd w:val="clear" w:color="000000" w:fill="FFFFFF"/>
            <w:noWrap/>
          </w:tcPr>
          <w:p w:rsidR="008B1DA6" w:rsidRPr="008B1DA6" w:rsidRDefault="008B1DA6" w:rsidP="008B1DA6">
            <w:pPr>
              <w:jc w:val="center"/>
              <w:rPr>
                <w:sz w:val="20"/>
                <w:szCs w:val="20"/>
              </w:rPr>
            </w:pPr>
          </w:p>
        </w:tc>
        <w:tc>
          <w:tcPr>
            <w:tcW w:w="973" w:type="dxa"/>
            <w:shd w:val="clear" w:color="000000" w:fill="FFFFFF"/>
            <w:noWrap/>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66,493</w:t>
            </w:r>
          </w:p>
        </w:tc>
        <w:tc>
          <w:tcPr>
            <w:tcW w:w="744" w:type="dxa"/>
            <w:shd w:val="clear" w:color="000000" w:fill="FFFFFF"/>
            <w:noWrap/>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3</w:t>
            </w:r>
          </w:p>
        </w:tc>
        <w:tc>
          <w:tcPr>
            <w:tcW w:w="920" w:type="dxa"/>
            <w:shd w:val="clear" w:color="000000" w:fill="FFFFFF"/>
            <w:noWrap/>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76,92</w:t>
            </w:r>
          </w:p>
        </w:tc>
        <w:tc>
          <w:tcPr>
            <w:tcW w:w="535" w:type="dxa"/>
            <w:shd w:val="clear" w:color="000000" w:fill="FFFFFF"/>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126</w:t>
            </w:r>
          </w:p>
        </w:tc>
        <w:tc>
          <w:tcPr>
            <w:tcW w:w="992" w:type="dxa"/>
            <w:shd w:val="clear" w:color="000000" w:fill="FFFFFF"/>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2 190,17</w:t>
            </w:r>
          </w:p>
        </w:tc>
        <w:tc>
          <w:tcPr>
            <w:tcW w:w="501" w:type="dxa"/>
            <w:shd w:val="clear" w:color="000000" w:fill="FFFFFF"/>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1</w:t>
            </w:r>
          </w:p>
        </w:tc>
        <w:tc>
          <w:tcPr>
            <w:tcW w:w="740" w:type="dxa"/>
            <w:shd w:val="clear" w:color="000000" w:fill="FFFFFF"/>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10,00</w:t>
            </w:r>
          </w:p>
        </w:tc>
      </w:tr>
    </w:tbl>
    <w:p w:rsidR="008B1DA6" w:rsidRPr="008B1DA6" w:rsidRDefault="008B1DA6" w:rsidP="008B1DA6">
      <w:pPr>
        <w:widowControl w:val="0"/>
        <w:suppressAutoHyphens/>
        <w:autoSpaceDE w:val="0"/>
        <w:ind w:firstLine="720"/>
        <w:jc w:val="center"/>
        <w:rPr>
          <w:color w:val="000000"/>
          <w:sz w:val="20"/>
          <w:szCs w:val="20"/>
          <w:lang w:eastAsia="ar-SA"/>
        </w:rPr>
      </w:pP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 xml:space="preserve">Перечень автомобильных дорог общего пользования местного значения вне границ населенных пунктов в границах Угловского городского поселения Окуловского муниципального района Новгородской области представлен </w:t>
      </w:r>
      <w:r w:rsidRPr="008B1DA6">
        <w:rPr>
          <w:color w:val="000000"/>
          <w:sz w:val="20"/>
          <w:szCs w:val="20"/>
          <w:lang w:eastAsia="ar-SA"/>
        </w:rPr>
        <w:lastRenderedPageBreak/>
        <w:t>в таблице 2.6.4. (решение Думы Окуловского муниципального района от 27.03.2013 №206 (в ред. от 25.09.2014 №331, от 27.07.2015 №400).</w:t>
      </w:r>
    </w:p>
    <w:p w:rsidR="008B1DA6" w:rsidRPr="008B1DA6" w:rsidRDefault="008B1DA6" w:rsidP="008B1DA6">
      <w:pPr>
        <w:widowControl w:val="0"/>
        <w:suppressAutoHyphens/>
        <w:autoSpaceDE w:val="0"/>
        <w:ind w:firstLine="720"/>
        <w:jc w:val="right"/>
        <w:rPr>
          <w:color w:val="000000"/>
          <w:sz w:val="20"/>
          <w:szCs w:val="20"/>
          <w:lang w:eastAsia="ar-SA"/>
        </w:rPr>
      </w:pPr>
      <w:r w:rsidRPr="008B1DA6">
        <w:rPr>
          <w:color w:val="000000"/>
          <w:sz w:val="20"/>
          <w:szCs w:val="20"/>
          <w:lang w:eastAsia="ar-SA"/>
        </w:rPr>
        <w:t>Таблица 2.6.4.</w:t>
      </w:r>
    </w:p>
    <w:tbl>
      <w:tblPr>
        <w:tblW w:w="10431" w:type="dxa"/>
        <w:tblInd w:w="108" w:type="dxa"/>
        <w:tblLayout w:type="fixed"/>
        <w:tblLook w:val="0000"/>
      </w:tblPr>
      <w:tblGrid>
        <w:gridCol w:w="2587"/>
        <w:gridCol w:w="2609"/>
        <w:gridCol w:w="2393"/>
        <w:gridCol w:w="1338"/>
        <w:gridCol w:w="1504"/>
      </w:tblGrid>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Идентификационный номер</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Наименование участка автомобильной дороги</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Протяженность межпоселенческих дорог, м</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Ширина проезжей части, м</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b/>
                <w:color w:val="000000"/>
                <w:sz w:val="20"/>
                <w:szCs w:val="20"/>
                <w:lang w:eastAsia="ar-SA"/>
              </w:rPr>
              <w:t>Вид покрытия дорожного полотна</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007</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Колосово - до ж/д. ст. Яблоновка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008</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 Берёзка - д. Сухое</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009</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 Сухое - д. Заозерье</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010</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 Стегново - д. Чеканово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011</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 Рассвет - д. Трубы</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012</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Боровичи до д. Владычно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013</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Угловка до д. Горушка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014</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Боровичи до д. Демихово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1280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015</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Угловка до д. Заборка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016</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 Угловка до д. Иногоща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асфальт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017</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Куракино до трассы Окуловка - Угловка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асфальт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018</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Куракино до д. Озерки</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асфальт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019</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 Угловка до д. Озерки</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472</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асфальт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020</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Озерки до д. Раменье</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021</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Белышево до д. Ретеж</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780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022</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 Угловка до д. Сосницы</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023</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 Боровичи до д. Чудово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920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024</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д. Языково до д. Шевцово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2587"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492285 ОПМР 025</w:t>
            </w:r>
          </w:p>
        </w:tc>
        <w:tc>
          <w:tcPr>
            <w:tcW w:w="260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трассы Окуловка - Угловка до д. Шегринка</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1600</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Грунт</w:t>
            </w:r>
          </w:p>
        </w:tc>
      </w:tr>
      <w:tr w:rsidR="008B1DA6" w:rsidRPr="008B1DA6" w:rsidTr="008B1DA6">
        <w:tc>
          <w:tcPr>
            <w:tcW w:w="5196" w:type="dxa"/>
            <w:gridSpan w:val="2"/>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Итого</w:t>
            </w:r>
          </w:p>
        </w:tc>
        <w:tc>
          <w:tcPr>
            <w:tcW w:w="2393"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31552</w:t>
            </w:r>
          </w:p>
        </w:tc>
        <w:tc>
          <w:tcPr>
            <w:tcW w:w="1338"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p>
        </w:tc>
        <w:tc>
          <w:tcPr>
            <w:tcW w:w="1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p>
        </w:tc>
      </w:tr>
    </w:tbl>
    <w:p w:rsidR="008B1DA6" w:rsidRPr="008B1DA6" w:rsidRDefault="008B1DA6" w:rsidP="008B1DA6">
      <w:pPr>
        <w:widowControl w:val="0"/>
        <w:suppressAutoHyphens/>
        <w:autoSpaceDE w:val="0"/>
        <w:ind w:firstLine="720"/>
        <w:jc w:val="both"/>
        <w:rPr>
          <w:color w:val="000000"/>
          <w:sz w:val="20"/>
          <w:szCs w:val="20"/>
          <w:lang w:eastAsia="ar-SA"/>
        </w:rPr>
      </w:pP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Перечень автомобильных дорог  и их идентификационные номера для дорог  общего пользования местного значения в границах населенных пунктов в границах Угловского городского поселения Окуловского муниципального района Новгородской области представлены в таблице 2.6.5. в соответствии с постановлениями  администрации Угловского городского поселения от 02.09.2022 № 462 и от 02.09.2022 № 463.</w:t>
      </w:r>
    </w:p>
    <w:p w:rsidR="008B1DA6" w:rsidRPr="008B1DA6" w:rsidRDefault="008B1DA6" w:rsidP="008B1DA6">
      <w:pPr>
        <w:widowControl w:val="0"/>
        <w:suppressAutoHyphens/>
        <w:autoSpaceDE w:val="0"/>
        <w:ind w:firstLine="720"/>
        <w:jc w:val="both"/>
        <w:rPr>
          <w:sz w:val="20"/>
          <w:szCs w:val="20"/>
          <w:lang w:eastAsia="ar-SA"/>
        </w:rPr>
      </w:pPr>
      <w:r w:rsidRPr="008B1DA6">
        <w:rPr>
          <w:color w:val="000000"/>
          <w:sz w:val="20"/>
          <w:szCs w:val="20"/>
          <w:lang w:eastAsia="ar-SA"/>
        </w:rPr>
        <w:t xml:space="preserve">Росстат РФ  показывает, что на территории поселения в последние годы отмечен рост протяженности автодорог общего пользования местного значения, а также улучшение качества дорог – протяженность дорог с твердым покрытием  и освещенных частей улиц и  проездов </w:t>
      </w:r>
      <w:r w:rsidRPr="008B1DA6">
        <w:rPr>
          <w:sz w:val="20"/>
          <w:szCs w:val="20"/>
          <w:lang w:eastAsia="ar-SA"/>
        </w:rPr>
        <w:t>(таблица 2.6.5.).</w:t>
      </w:r>
    </w:p>
    <w:p w:rsidR="008B1DA6" w:rsidRPr="008B1DA6" w:rsidRDefault="008B1DA6" w:rsidP="008B1DA6">
      <w:pPr>
        <w:spacing w:line="360" w:lineRule="auto"/>
        <w:jc w:val="right"/>
        <w:rPr>
          <w:sz w:val="20"/>
          <w:szCs w:val="20"/>
          <w:lang w:eastAsia="ar-SA"/>
        </w:rPr>
      </w:pPr>
      <w:r w:rsidRPr="008B1DA6">
        <w:rPr>
          <w:sz w:val="20"/>
          <w:szCs w:val="20"/>
          <w:lang w:eastAsia="ar-SA"/>
        </w:rPr>
        <w:t>Таблица 2.6.5.</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2167"/>
        <w:gridCol w:w="1456"/>
        <w:gridCol w:w="1101"/>
        <w:gridCol w:w="1101"/>
        <w:gridCol w:w="1101"/>
        <w:gridCol w:w="1101"/>
        <w:gridCol w:w="1101"/>
        <w:gridCol w:w="1101"/>
      </w:tblGrid>
      <w:tr w:rsidR="008B1DA6" w:rsidRPr="008B1DA6" w:rsidTr="008B1DA6">
        <w:tc>
          <w:tcPr>
            <w:tcW w:w="0" w:type="auto"/>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Показатели</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Ед. измерения</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2017</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2018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2019</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2020</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2021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b/>
                <w:bCs/>
                <w:color w:val="000000"/>
                <w:sz w:val="20"/>
                <w:szCs w:val="20"/>
                <w:lang w:eastAsia="ar-SA"/>
              </w:rPr>
            </w:pPr>
            <w:r w:rsidRPr="008B1DA6">
              <w:rPr>
                <w:b/>
                <w:bCs/>
                <w:color w:val="000000"/>
                <w:sz w:val="20"/>
                <w:szCs w:val="20"/>
                <w:lang w:eastAsia="ar-SA"/>
              </w:rPr>
              <w:t>2022</w:t>
            </w: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Протяженность автодорог общего пользования местного значения (на конец года)</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всего</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километр</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80,6</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80,7</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80,9</w:t>
            </w: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 твердым покрытием</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километр</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27,2</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27,2</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27,2</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30,9</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31,3</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31,5</w:t>
            </w: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с усовершенствованным покрытием (цементобетонные, асфальтобетонные и типа асфальтобетона, из щебня и гравия, обработанных </w:t>
            </w:r>
            <w:r w:rsidRPr="008B1DA6">
              <w:rPr>
                <w:color w:val="000000"/>
                <w:sz w:val="20"/>
                <w:szCs w:val="20"/>
                <w:lang w:eastAsia="ar-SA"/>
              </w:rPr>
              <w:lastRenderedPageBreak/>
              <w:t>вяжущими материалами)</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километр</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19,4</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19,4</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19,4</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21,7</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22,1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22,2</w:t>
            </w: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lastRenderedPageBreak/>
              <w:t>Общая протяженность улиц, проездов, набережных на конец года</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километр</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76,2</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76,8</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80,6</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80,7</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80,9</w:t>
            </w:r>
          </w:p>
        </w:tc>
      </w:tr>
      <w:tr w:rsidR="008B1DA6" w:rsidRPr="008B1DA6" w:rsidTr="008B1DA6">
        <w:tc>
          <w:tcPr>
            <w:tcW w:w="0" w:type="auto"/>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Общая протяженность освещенных частей улиц, проездов, набережных на конец года</w:t>
            </w:r>
          </w:p>
        </w:tc>
        <w:tc>
          <w:tcPr>
            <w:tcW w:w="1457"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километр</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50,1</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50,4</w:t>
            </w:r>
          </w:p>
        </w:tc>
        <w:tc>
          <w:tcPr>
            <w:tcW w:w="1102" w:type="dxa"/>
            <w:tcBorders>
              <w:top w:val="single" w:sz="8" w:space="0" w:color="000000"/>
              <w:left w:val="single" w:sz="8" w:space="0" w:color="000000"/>
              <w:bottom w:val="single" w:sz="8" w:space="0" w:color="000000"/>
              <w:right w:val="single" w:sz="8" w:space="0" w:color="000000"/>
            </w:tcBorders>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52,1</w:t>
            </w:r>
          </w:p>
        </w:tc>
      </w:tr>
    </w:tbl>
    <w:p w:rsidR="008B1DA6" w:rsidRPr="008B1DA6" w:rsidRDefault="008B1DA6" w:rsidP="008B1DA6">
      <w:pPr>
        <w:widowControl w:val="0"/>
        <w:suppressAutoHyphens/>
        <w:autoSpaceDE w:val="0"/>
        <w:ind w:firstLine="720"/>
        <w:jc w:val="both"/>
        <w:rPr>
          <w:color w:val="000000"/>
          <w:sz w:val="20"/>
          <w:szCs w:val="20"/>
          <w:lang w:eastAsia="ar-SA"/>
        </w:rPr>
      </w:pPr>
    </w:p>
    <w:p w:rsidR="008B1DA6" w:rsidRPr="008B1DA6" w:rsidRDefault="008B1DA6" w:rsidP="008B1DA6">
      <w:pPr>
        <w:widowControl w:val="0"/>
        <w:suppressAutoHyphens/>
        <w:autoSpaceDE w:val="0"/>
        <w:ind w:firstLine="720"/>
        <w:jc w:val="both"/>
        <w:rPr>
          <w:color w:val="000000"/>
          <w:sz w:val="20"/>
          <w:szCs w:val="20"/>
          <w:lang w:eastAsia="ar-SA"/>
        </w:rPr>
      </w:pPr>
      <w:r w:rsidRPr="008B1DA6">
        <w:rPr>
          <w:color w:val="000000"/>
          <w:sz w:val="20"/>
          <w:szCs w:val="20"/>
          <w:lang w:eastAsia="ar-SA"/>
        </w:rPr>
        <w:t>Перечень автомобильных дорог общего пользования в границах населенных пунктов Угловского городского поселения утвержден постановлением Администрации Угловского городского поселения от 15.08.2023 № 349 (таблица 2.6.6.)</w:t>
      </w:r>
    </w:p>
    <w:p w:rsidR="008B1DA6" w:rsidRPr="008B1DA6" w:rsidRDefault="008B1DA6" w:rsidP="008B1DA6">
      <w:pPr>
        <w:widowControl w:val="0"/>
        <w:suppressAutoHyphens/>
        <w:autoSpaceDE w:val="0"/>
        <w:ind w:firstLine="709"/>
        <w:jc w:val="right"/>
        <w:rPr>
          <w:color w:val="000000"/>
          <w:sz w:val="20"/>
          <w:szCs w:val="20"/>
          <w:lang w:eastAsia="ar-SA"/>
        </w:rPr>
      </w:pPr>
      <w:r w:rsidRPr="008B1DA6">
        <w:rPr>
          <w:color w:val="000000"/>
          <w:sz w:val="20"/>
          <w:szCs w:val="20"/>
          <w:lang w:eastAsia="ar-SA"/>
        </w:rPr>
        <w:t>Таблица 2.6.6.</w:t>
      </w:r>
    </w:p>
    <w:tbl>
      <w:tblPr>
        <w:tblW w:w="5000" w:type="pct"/>
        <w:tblLayout w:type="fixed"/>
        <w:tblLook w:val="04A0"/>
      </w:tblPr>
      <w:tblGrid>
        <w:gridCol w:w="534"/>
        <w:gridCol w:w="1387"/>
        <w:gridCol w:w="1975"/>
        <w:gridCol w:w="615"/>
        <w:gridCol w:w="954"/>
        <w:gridCol w:w="841"/>
        <w:gridCol w:w="1181"/>
        <w:gridCol w:w="1748"/>
        <w:gridCol w:w="1180"/>
      </w:tblGrid>
      <w:tr w:rsidR="008B1DA6" w:rsidRPr="008B1DA6" w:rsidTr="008B1DA6">
        <w:trPr>
          <w:trHeight w:val="1275"/>
        </w:trPr>
        <w:tc>
          <w:tcPr>
            <w:tcW w:w="534" w:type="dxa"/>
            <w:tcBorders>
              <w:top w:val="single" w:sz="4" w:space="0" w:color="auto"/>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п/п</w:t>
            </w:r>
          </w:p>
        </w:tc>
        <w:tc>
          <w:tcPr>
            <w:tcW w:w="1388"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Наименование населенных пунктов</w:t>
            </w:r>
          </w:p>
        </w:tc>
        <w:tc>
          <w:tcPr>
            <w:tcW w:w="1976"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Наименование автомобильной дороги</w:t>
            </w:r>
          </w:p>
        </w:tc>
        <w:tc>
          <w:tcPr>
            <w:tcW w:w="615"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Тран-зит-ная (да, нет)</w:t>
            </w:r>
          </w:p>
        </w:tc>
        <w:tc>
          <w:tcPr>
            <w:tcW w:w="955"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Протяженность (м)</w:t>
            </w:r>
          </w:p>
        </w:tc>
        <w:tc>
          <w:tcPr>
            <w:tcW w:w="841"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Ширина проез-жей части (м)</w:t>
            </w:r>
          </w:p>
        </w:tc>
        <w:tc>
          <w:tcPr>
            <w:tcW w:w="1182"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Площадь проезда (кв.м.)</w:t>
            </w:r>
          </w:p>
        </w:tc>
        <w:tc>
          <w:tcPr>
            <w:tcW w:w="1749"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Вид покрытия</w:t>
            </w:r>
          </w:p>
        </w:tc>
        <w:tc>
          <w:tcPr>
            <w:tcW w:w="1181" w:type="dxa"/>
            <w:tcBorders>
              <w:top w:val="single" w:sz="4" w:space="0" w:color="auto"/>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Искусcтвенные сооружения (мосты, трубочки) шт./м.</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w:t>
            </w:r>
          </w:p>
        </w:tc>
        <w:tc>
          <w:tcPr>
            <w:tcW w:w="841"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w:t>
            </w:r>
          </w:p>
        </w:tc>
        <w:tc>
          <w:tcPr>
            <w:tcW w:w="1182"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w:t>
            </w:r>
          </w:p>
        </w:tc>
        <w:tc>
          <w:tcPr>
            <w:tcW w:w="1749"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w:t>
            </w:r>
          </w:p>
        </w:tc>
        <w:tc>
          <w:tcPr>
            <w:tcW w:w="1181"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д.Б.Крестовая</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д.Б.Крестовая</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1427</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4995</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д.Березка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д.Березка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1188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4752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д.Березовка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д.Березовка</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161,5</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484,5</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3,0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д.Владычно</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д.Владычно</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1210,1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4840,4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д.Горушка</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д.Горушка</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3051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д.Демихово</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д.Демихово</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540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2160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д.Ерзовка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д.Ерзовка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1017,1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6372,1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д.Заборка</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д.Заборка</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1090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3002,2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д.Заозерье</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д.Заозерье</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843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4204,2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82"/>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д.Заручевье </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д.Заручевье </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1651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4953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щебень</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9,0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д.Иногоща</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д.Иногоща</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2165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10216</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20,8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д.Колосово</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д.Колосово</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440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756</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д.Озерки</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д.Озерки</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2188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 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8861,8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ПГС,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27,0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14</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д.Пабережье</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д.Пабережье</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1840,3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6476,3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7,5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д.Раменье</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д.Раменье</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455,4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2277</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д.Рассвет</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д.Рассвет</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566</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1698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17</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д.Ретеж</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д.Ретеж</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1060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3194,9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18</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д.Селище</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д.Селище</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3656,4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16922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д.Сосницы</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д.Сосницы</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381,3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1525,2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д.Стегново</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д.Стегново</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1815,7</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9147,6</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5,0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д.Сухое</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д.Сухое</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1283,9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6413,3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д.Трубы </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д.Трубы </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692</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2312,2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д.Чеканово</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д.Чеканово</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862</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2473,8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24</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д.Чудово</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д.Чудово</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484,8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1454,4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д.Шевцово</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д.Шевцово</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393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1572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26</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д.Шегринка</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д.Шегринка</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378,1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1177,5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д.Шуя</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д.Шуя</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2429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7332,5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w:t>
            </w:r>
          </w:p>
        </w:tc>
        <w:tc>
          <w:tcPr>
            <w:tcW w:w="1388"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д.Яблонька</w:t>
            </w:r>
          </w:p>
        </w:tc>
        <w:tc>
          <w:tcPr>
            <w:tcW w:w="1976"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д.Яблонька</w:t>
            </w:r>
          </w:p>
        </w:tc>
        <w:tc>
          <w:tcPr>
            <w:tcW w:w="61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583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1494,4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пос.Первомайский</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пос.Первомайский</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3228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9684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1 Мая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595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1782,3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щебень</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31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1-я Восточная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305,7</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3,83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1171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2-я Восточная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66,7</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213,4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Боровичская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513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1539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15,8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34</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Высоцкого</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1436</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5616,2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 грунт, щеб.</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Горная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800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2369,4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щебень</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36</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Гравийная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375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1125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37</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Е.Стасовой</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527</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 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1303,5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8,3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38</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Железнодорожная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1715,5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Заводская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1261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3492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12,0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Зеленая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 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1149,3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Известковая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242</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592,5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Калинина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412,5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Кирова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1138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5647</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18,9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44</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Коммунаров</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1033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3229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3,0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Комсомольская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1005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46</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Коопсельхозная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 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1178,5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47</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Ленина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721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2509,5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13,4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48</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Ленинградская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483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1910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16,6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Лесная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532</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1330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М.Маклая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1289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7734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Мира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596,3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2683,3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 14,0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Молодежная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985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 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3811,2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24,3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Московская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2868,1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4,5; 6</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15983,1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8,0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54</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Набережная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1034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3295,4</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щебень</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 24,8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55</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Новая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1271,6</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6675,9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56</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Октябрьская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1230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5,8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57</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Песочная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963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2889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58</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Пионерская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533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1332,5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Труда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1151,12</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3,47</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3994,3</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Победы</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1077</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3231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Погрузная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395</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3,4</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1332</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5,0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Полевая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330,8</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1088,5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Революции</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701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2085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4,5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64</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Садовая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219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1040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65</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Свободы</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956</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4681</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66</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Сенная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613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1767</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5,6 труба</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67</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Советская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1379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3,5; 4;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6358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6,2 труба</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68</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Социалистическая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390</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2340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69</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Спортивная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661</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5,5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3388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70</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Строителей</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1020</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71</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Центральная</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1959</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3,5; 4; 7</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8416,5</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ПГС</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70"/>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72</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Яблоновская Горка</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304</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738</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73</w:t>
            </w:r>
          </w:p>
        </w:tc>
        <w:tc>
          <w:tcPr>
            <w:tcW w:w="1388"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ст.Селище</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ст.Селище</w:t>
            </w:r>
          </w:p>
        </w:tc>
        <w:tc>
          <w:tcPr>
            <w:tcW w:w="61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4623</w:t>
            </w:r>
          </w:p>
        </w:tc>
        <w:tc>
          <w:tcPr>
            <w:tcW w:w="84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w:t>
            </w:r>
          </w:p>
        </w:tc>
        <w:tc>
          <w:tcPr>
            <w:tcW w:w="1182"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13869</w:t>
            </w:r>
          </w:p>
        </w:tc>
        <w:tc>
          <w:tcPr>
            <w:tcW w:w="1749"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грунт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1785"/>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74</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Советская д.10</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70</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3,1</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511</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722"/>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75</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Советская д. 2</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166,8</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1284,4</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1401"/>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76</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vAlign w:val="bottom"/>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д.12-а</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168,4</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 6,4</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1263</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252"/>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77</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д.17</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134,7</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4,2</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566</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227"/>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78</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д.14-а</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71,6</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4,33</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310</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96"/>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79</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 xml:space="preserve">Автомобильная дорога, </w:t>
            </w:r>
            <w:r w:rsidRPr="008B1DA6">
              <w:rPr>
                <w:color w:val="000000"/>
                <w:sz w:val="20"/>
                <w:szCs w:val="20"/>
                <w:lang w:eastAsia="ar-SA"/>
              </w:rPr>
              <w:lastRenderedPageBreak/>
              <w:t>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д.16-а</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135,7</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4,34</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589</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148"/>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80</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д.7</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41,79</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6,58</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275</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110"/>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81</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Советская д.18</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85,1</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3,8</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442,5</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226"/>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82</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д.19</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105,6</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416</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106"/>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83</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 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Автомобильная дорога, обеспечивающая проезд к территории прилегающей к многоквартирному дому, находящемуся вне границ земельного участка на котором расположен данный дом ул. Центральная д.21</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65,9</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4,2</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280</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84</w:t>
            </w: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пос.Угловка</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Безымянная</w:t>
            </w:r>
          </w:p>
        </w:tc>
        <w:tc>
          <w:tcPr>
            <w:tcW w:w="61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706</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2824</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1/6 труба</w:t>
            </w:r>
          </w:p>
        </w:tc>
      </w:tr>
      <w:tr w:rsidR="008B1DA6" w:rsidRPr="008B1DA6" w:rsidTr="008B1DA6">
        <w:trPr>
          <w:trHeight w:val="453"/>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85</w:t>
            </w:r>
          </w:p>
        </w:tc>
        <w:tc>
          <w:tcPr>
            <w:tcW w:w="1388"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д.Пабережье</w:t>
            </w:r>
          </w:p>
        </w:tc>
        <w:tc>
          <w:tcPr>
            <w:tcW w:w="1976"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проезд от дома № 33 до дома  20 (д. Пабережье)</w:t>
            </w:r>
          </w:p>
        </w:tc>
        <w:tc>
          <w:tcPr>
            <w:tcW w:w="61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841</w:t>
            </w:r>
          </w:p>
        </w:tc>
        <w:tc>
          <w:tcPr>
            <w:tcW w:w="84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2,7; 3,8; 5,4</w:t>
            </w:r>
          </w:p>
        </w:tc>
        <w:tc>
          <w:tcPr>
            <w:tcW w:w="1182"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3362,4</w:t>
            </w:r>
          </w:p>
        </w:tc>
        <w:tc>
          <w:tcPr>
            <w:tcW w:w="1749"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щебень</w:t>
            </w:r>
          </w:p>
        </w:tc>
        <w:tc>
          <w:tcPr>
            <w:tcW w:w="118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28,3 труба</w:t>
            </w:r>
          </w:p>
        </w:tc>
      </w:tr>
      <w:tr w:rsidR="008B1DA6" w:rsidRPr="008B1DA6" w:rsidTr="008B1DA6">
        <w:trPr>
          <w:trHeight w:val="2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lastRenderedPageBreak/>
              <w:t>86</w:t>
            </w:r>
          </w:p>
        </w:tc>
        <w:tc>
          <w:tcPr>
            <w:tcW w:w="1388"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д.Селище</w:t>
            </w:r>
          </w:p>
        </w:tc>
        <w:tc>
          <w:tcPr>
            <w:tcW w:w="1976"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проезд от дома № 6 до дома  25 (д. Селище)</w:t>
            </w:r>
          </w:p>
        </w:tc>
        <w:tc>
          <w:tcPr>
            <w:tcW w:w="61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1012</w:t>
            </w:r>
          </w:p>
        </w:tc>
        <w:tc>
          <w:tcPr>
            <w:tcW w:w="84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4527</w:t>
            </w:r>
          </w:p>
        </w:tc>
        <w:tc>
          <w:tcPr>
            <w:tcW w:w="1749"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 9,5 труба</w:t>
            </w:r>
          </w:p>
        </w:tc>
      </w:tr>
      <w:tr w:rsidR="008B1DA6" w:rsidRPr="008B1DA6" w:rsidTr="008B1DA6">
        <w:trPr>
          <w:trHeight w:val="321"/>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87</w:t>
            </w:r>
          </w:p>
        </w:tc>
        <w:tc>
          <w:tcPr>
            <w:tcW w:w="1388"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д.Ерзовка</w:t>
            </w:r>
          </w:p>
        </w:tc>
        <w:tc>
          <w:tcPr>
            <w:tcW w:w="1976"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проезд от дома № 3 до дома № 39  (д. Ерзовка)</w:t>
            </w:r>
          </w:p>
        </w:tc>
        <w:tc>
          <w:tcPr>
            <w:tcW w:w="61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527</w:t>
            </w:r>
          </w:p>
        </w:tc>
        <w:tc>
          <w:tcPr>
            <w:tcW w:w="84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4</w:t>
            </w:r>
          </w:p>
        </w:tc>
        <w:tc>
          <w:tcPr>
            <w:tcW w:w="1182"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1916</w:t>
            </w:r>
          </w:p>
        </w:tc>
        <w:tc>
          <w:tcPr>
            <w:tcW w:w="1749"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3/ 28,5 труба</w:t>
            </w:r>
          </w:p>
        </w:tc>
      </w:tr>
      <w:tr w:rsidR="008B1DA6" w:rsidRPr="008B1DA6" w:rsidTr="008B1DA6">
        <w:trPr>
          <w:trHeight w:val="7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88</w:t>
            </w:r>
          </w:p>
        </w:tc>
        <w:tc>
          <w:tcPr>
            <w:tcW w:w="1388"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д.Стегново</w:t>
            </w:r>
          </w:p>
        </w:tc>
        <w:tc>
          <w:tcPr>
            <w:tcW w:w="1976"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xml:space="preserve">автодорога </w:t>
            </w:r>
            <w:r w:rsidRPr="008B1DA6">
              <w:rPr>
                <w:color w:val="000000"/>
                <w:sz w:val="20"/>
                <w:szCs w:val="20"/>
                <w:lang w:eastAsia="ar-SA"/>
              </w:rPr>
              <w:br/>
              <w:t>по д. Березовка</w:t>
            </w:r>
            <w:r w:rsidRPr="008B1DA6">
              <w:rPr>
                <w:color w:val="000000"/>
                <w:sz w:val="20"/>
                <w:szCs w:val="20"/>
                <w:lang w:eastAsia="ar-SA"/>
              </w:rPr>
              <w:br/>
              <w:t xml:space="preserve"> и д. Стегново</w:t>
            </w:r>
          </w:p>
        </w:tc>
        <w:tc>
          <w:tcPr>
            <w:tcW w:w="61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да</w:t>
            </w:r>
          </w:p>
        </w:tc>
        <w:tc>
          <w:tcPr>
            <w:tcW w:w="95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1365</w:t>
            </w:r>
          </w:p>
        </w:tc>
        <w:tc>
          <w:tcPr>
            <w:tcW w:w="84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w:t>
            </w:r>
          </w:p>
        </w:tc>
        <w:tc>
          <w:tcPr>
            <w:tcW w:w="1182"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6825</w:t>
            </w:r>
          </w:p>
        </w:tc>
        <w:tc>
          <w:tcPr>
            <w:tcW w:w="1749"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 щебень</w:t>
            </w:r>
          </w:p>
        </w:tc>
        <w:tc>
          <w:tcPr>
            <w:tcW w:w="118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948"/>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89</w:t>
            </w:r>
          </w:p>
        </w:tc>
        <w:tc>
          <w:tcPr>
            <w:tcW w:w="1388"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lang w:eastAsia="ar-SA"/>
              </w:rPr>
            </w:pPr>
            <w:r w:rsidRPr="008B1DA6">
              <w:rPr>
                <w:color w:val="000000"/>
                <w:sz w:val="20"/>
                <w:szCs w:val="20"/>
                <w:lang w:eastAsia="ar-SA"/>
              </w:rPr>
              <w:t>р.п.Угловка</w:t>
            </w:r>
          </w:p>
        </w:tc>
        <w:tc>
          <w:tcPr>
            <w:tcW w:w="1976"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от железнодорожной станции «Угловка» до путепровода (ул.Заводская, р.п.Угловка)</w:t>
            </w:r>
          </w:p>
        </w:tc>
        <w:tc>
          <w:tcPr>
            <w:tcW w:w="61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нет</w:t>
            </w:r>
          </w:p>
        </w:tc>
        <w:tc>
          <w:tcPr>
            <w:tcW w:w="955"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187</w:t>
            </w:r>
          </w:p>
        </w:tc>
        <w:tc>
          <w:tcPr>
            <w:tcW w:w="841"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5</w:t>
            </w:r>
          </w:p>
        </w:tc>
        <w:tc>
          <w:tcPr>
            <w:tcW w:w="1182"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935</w:t>
            </w:r>
          </w:p>
        </w:tc>
        <w:tc>
          <w:tcPr>
            <w:tcW w:w="1749" w:type="dxa"/>
            <w:tcBorders>
              <w:top w:val="nil"/>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асфальт</w:t>
            </w:r>
          </w:p>
        </w:tc>
        <w:tc>
          <w:tcPr>
            <w:tcW w:w="1181" w:type="dxa"/>
            <w:tcBorders>
              <w:top w:val="nil"/>
              <w:left w:val="nil"/>
              <w:bottom w:val="single" w:sz="4" w:space="0" w:color="auto"/>
              <w:right w:val="single" w:sz="4" w:space="0" w:color="auto"/>
            </w:tcBorders>
            <w:shd w:val="clear" w:color="auto" w:fill="auto"/>
            <w:noWrap/>
            <w:vAlign w:val="center"/>
            <w:hideMark/>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w:t>
            </w:r>
          </w:p>
        </w:tc>
      </w:tr>
      <w:tr w:rsidR="008B1DA6" w:rsidRPr="008B1DA6" w:rsidTr="008B1DA6">
        <w:trPr>
          <w:trHeight w:val="255"/>
        </w:trPr>
        <w:tc>
          <w:tcPr>
            <w:tcW w:w="534" w:type="dxa"/>
            <w:tcBorders>
              <w:top w:val="nil"/>
              <w:left w:val="single" w:sz="4" w:space="0" w:color="auto"/>
              <w:bottom w:val="single" w:sz="4" w:space="0" w:color="auto"/>
              <w:right w:val="single" w:sz="4" w:space="0" w:color="auto"/>
            </w:tcBorders>
            <w:shd w:val="clear" w:color="auto" w:fill="auto"/>
            <w:noWrap/>
            <w:vAlign w:val="bottom"/>
            <w:hideMark/>
          </w:tcPr>
          <w:p w:rsidR="008B1DA6" w:rsidRPr="008B1DA6" w:rsidRDefault="008B1DA6" w:rsidP="008B1DA6">
            <w:pPr>
              <w:widowControl w:val="0"/>
              <w:suppressAutoHyphens/>
              <w:autoSpaceDE w:val="0"/>
              <w:jc w:val="center"/>
              <w:rPr>
                <w:color w:val="000000"/>
                <w:sz w:val="20"/>
                <w:szCs w:val="20"/>
                <w:lang w:eastAsia="ar-SA"/>
              </w:rPr>
            </w:pPr>
          </w:p>
        </w:tc>
        <w:tc>
          <w:tcPr>
            <w:tcW w:w="1388"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b/>
                <w:color w:val="000000"/>
                <w:sz w:val="20"/>
                <w:szCs w:val="20"/>
                <w:u w:val="single"/>
                <w:lang w:eastAsia="ar-SA"/>
              </w:rPr>
            </w:pPr>
            <w:r w:rsidRPr="008B1DA6">
              <w:rPr>
                <w:b/>
                <w:color w:val="000000"/>
                <w:sz w:val="20"/>
                <w:szCs w:val="20"/>
                <w:u w:val="single"/>
                <w:lang w:eastAsia="ar-SA"/>
              </w:rPr>
              <w:t>Итого:</w:t>
            </w:r>
          </w:p>
        </w:tc>
        <w:tc>
          <w:tcPr>
            <w:tcW w:w="1976" w:type="dxa"/>
            <w:tcBorders>
              <w:top w:val="nil"/>
              <w:left w:val="nil"/>
              <w:bottom w:val="single" w:sz="4" w:space="0" w:color="auto"/>
              <w:right w:val="single" w:sz="4" w:space="0" w:color="auto"/>
            </w:tcBorders>
            <w:shd w:val="clear" w:color="auto" w:fill="auto"/>
            <w:hideMark/>
          </w:tcPr>
          <w:p w:rsidR="008B1DA6" w:rsidRPr="008B1DA6" w:rsidRDefault="008B1DA6" w:rsidP="008B1DA6">
            <w:pPr>
              <w:widowControl w:val="0"/>
              <w:suppressAutoHyphens/>
              <w:autoSpaceDE w:val="0"/>
              <w:jc w:val="center"/>
              <w:rPr>
                <w:b/>
                <w:color w:val="000000"/>
                <w:sz w:val="20"/>
                <w:szCs w:val="20"/>
                <w:lang w:eastAsia="ar-SA"/>
              </w:rPr>
            </w:pPr>
          </w:p>
        </w:tc>
        <w:tc>
          <w:tcPr>
            <w:tcW w:w="615"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b/>
                <w:color w:val="000000"/>
                <w:sz w:val="20"/>
                <w:szCs w:val="20"/>
                <w:lang w:eastAsia="ar-SA"/>
              </w:rPr>
            </w:pPr>
          </w:p>
        </w:tc>
        <w:tc>
          <w:tcPr>
            <w:tcW w:w="955"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ind w:left="-118" w:right="-135"/>
              <w:jc w:val="center"/>
              <w:rPr>
                <w:b/>
                <w:color w:val="000000"/>
                <w:sz w:val="20"/>
                <w:szCs w:val="20"/>
                <w:lang w:eastAsia="ar-SA"/>
              </w:rPr>
            </w:pPr>
            <w:r w:rsidRPr="008B1DA6">
              <w:rPr>
                <w:b/>
                <w:color w:val="000000"/>
                <w:sz w:val="20"/>
                <w:szCs w:val="20"/>
                <w:lang w:eastAsia="ar-SA"/>
              </w:rPr>
              <w:t>77848,51</w:t>
            </w:r>
          </w:p>
        </w:tc>
        <w:tc>
          <w:tcPr>
            <w:tcW w:w="84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b/>
                <w:color w:val="000000"/>
                <w:sz w:val="20"/>
                <w:szCs w:val="20"/>
                <w:lang w:eastAsia="ar-SA"/>
              </w:rPr>
            </w:pPr>
          </w:p>
        </w:tc>
        <w:tc>
          <w:tcPr>
            <w:tcW w:w="1182"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b/>
                <w:color w:val="000000"/>
                <w:sz w:val="20"/>
                <w:szCs w:val="20"/>
                <w:lang w:eastAsia="ar-SA"/>
              </w:rPr>
            </w:pPr>
            <w:r w:rsidRPr="008B1DA6">
              <w:rPr>
                <w:b/>
                <w:color w:val="000000"/>
                <w:sz w:val="20"/>
                <w:szCs w:val="20"/>
                <w:lang w:eastAsia="ar-SA"/>
              </w:rPr>
              <w:t>300402,90</w:t>
            </w:r>
          </w:p>
        </w:tc>
        <w:tc>
          <w:tcPr>
            <w:tcW w:w="1749"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c>
          <w:tcPr>
            <w:tcW w:w="1181" w:type="dxa"/>
            <w:tcBorders>
              <w:top w:val="nil"/>
              <w:left w:val="nil"/>
              <w:bottom w:val="single" w:sz="4" w:space="0" w:color="auto"/>
              <w:right w:val="single" w:sz="4" w:space="0" w:color="auto"/>
            </w:tcBorders>
            <w:shd w:val="clear" w:color="auto" w:fill="auto"/>
            <w:noWrap/>
            <w:hideMark/>
          </w:tcPr>
          <w:p w:rsidR="008B1DA6" w:rsidRPr="008B1DA6" w:rsidRDefault="008B1DA6" w:rsidP="008B1DA6">
            <w:pPr>
              <w:widowControl w:val="0"/>
              <w:suppressAutoHyphens/>
              <w:autoSpaceDE w:val="0"/>
              <w:jc w:val="center"/>
              <w:rPr>
                <w:color w:val="000000"/>
                <w:sz w:val="20"/>
                <w:szCs w:val="20"/>
                <w:lang w:eastAsia="ar-SA"/>
              </w:rPr>
            </w:pPr>
          </w:p>
        </w:tc>
      </w:tr>
    </w:tbl>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В выше указанном постановлении приводятся и сведения об искусственных сооружениях на дорогах, параметры обочин и идентификационные номера дорог (часть из перечисленных параметров в настоящей таблице не приводятся). На все дороги зарегистрировано право собственности. </w:t>
      </w:r>
    </w:p>
    <w:p w:rsidR="008B1DA6" w:rsidRPr="008B1DA6" w:rsidRDefault="008B1DA6" w:rsidP="008B1DA6">
      <w:pPr>
        <w:widowControl w:val="0"/>
        <w:suppressAutoHyphens/>
        <w:autoSpaceDE w:val="0"/>
        <w:ind w:firstLine="709"/>
        <w:jc w:val="both"/>
        <w:rPr>
          <w:color w:val="FF0000"/>
          <w:sz w:val="20"/>
          <w:szCs w:val="20"/>
          <w:lang w:eastAsia="ar-SA"/>
        </w:rPr>
      </w:pPr>
      <w:r w:rsidRPr="008B1DA6">
        <w:rPr>
          <w:color w:val="000000"/>
          <w:sz w:val="20"/>
          <w:szCs w:val="20"/>
          <w:lang w:eastAsia="ar-SA"/>
        </w:rPr>
        <w:t xml:space="preserve">Стабильная ситуация с транспортным спросом населения не предполагает значительных изменений транспортной инфраструктуры по видам транспорта в Угловском городском поселении. </w:t>
      </w:r>
      <w:r w:rsidRPr="008B1DA6">
        <w:rPr>
          <w:sz w:val="20"/>
          <w:szCs w:val="20"/>
          <w:lang w:eastAsia="ar-SA"/>
        </w:rPr>
        <w:t>Мероприятия по строительству, реконструкции объектов транспортной инфраструктуры запланированы в части железнодорожного транспорта (строительство ВСЖМ-1).</w:t>
      </w:r>
      <w:r w:rsidRPr="008B1DA6">
        <w:rPr>
          <w:color w:val="FF0000"/>
          <w:sz w:val="20"/>
          <w:szCs w:val="20"/>
          <w:lang w:eastAsia="ar-SA"/>
        </w:rPr>
        <w:t xml:space="preserve"> </w:t>
      </w:r>
    </w:p>
    <w:p w:rsidR="008B1DA6" w:rsidRPr="008B1DA6" w:rsidRDefault="008B1DA6" w:rsidP="008B1DA6">
      <w:pPr>
        <w:widowControl w:val="0"/>
        <w:suppressAutoHyphens/>
        <w:autoSpaceDE w:val="0"/>
        <w:ind w:firstLine="709"/>
        <w:jc w:val="both"/>
        <w:rPr>
          <w:b/>
          <w:color w:val="000000"/>
          <w:sz w:val="20"/>
          <w:szCs w:val="20"/>
          <w:lang w:eastAsia="ar-SA"/>
        </w:rPr>
      </w:pPr>
      <w:r w:rsidRPr="008B1DA6">
        <w:rPr>
          <w:color w:val="000000"/>
          <w:sz w:val="20"/>
          <w:szCs w:val="20"/>
          <w:lang w:eastAsia="ar-SA"/>
        </w:rPr>
        <w:t>На территории Угловского городского поселения функционируют: 1 автомойка,  3 автосервиса,  1 АЗС:</w:t>
      </w:r>
    </w:p>
    <w:tbl>
      <w:tblPr>
        <w:tblW w:w="0" w:type="auto"/>
        <w:tblInd w:w="75" w:type="dxa"/>
        <w:tblLayout w:type="fixed"/>
        <w:tblLook w:val="0000"/>
      </w:tblPr>
      <w:tblGrid>
        <w:gridCol w:w="3456"/>
        <w:gridCol w:w="3444"/>
        <w:gridCol w:w="3451"/>
      </w:tblGrid>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keepNext/>
              <w:widowControl w:val="0"/>
              <w:suppressAutoHyphens/>
              <w:autoSpaceDE w:val="0"/>
              <w:jc w:val="center"/>
              <w:rPr>
                <w:b/>
                <w:color w:val="000000"/>
                <w:sz w:val="20"/>
                <w:szCs w:val="20"/>
                <w:lang w:eastAsia="ar-SA"/>
              </w:rPr>
            </w:pPr>
            <w:r w:rsidRPr="008B1DA6">
              <w:rPr>
                <w:b/>
                <w:color w:val="000000"/>
                <w:sz w:val="20"/>
                <w:szCs w:val="20"/>
                <w:lang w:eastAsia="ar-SA"/>
              </w:rPr>
              <w:t>Наименование сооружения</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keepNext/>
              <w:widowControl w:val="0"/>
              <w:suppressAutoHyphens/>
              <w:autoSpaceDE w:val="0"/>
              <w:jc w:val="center"/>
              <w:rPr>
                <w:b/>
                <w:color w:val="000000"/>
                <w:sz w:val="20"/>
                <w:szCs w:val="20"/>
                <w:lang w:eastAsia="ar-SA"/>
              </w:rPr>
            </w:pPr>
            <w:r w:rsidRPr="008B1DA6">
              <w:rPr>
                <w:b/>
                <w:color w:val="000000"/>
                <w:sz w:val="20"/>
                <w:szCs w:val="20"/>
                <w:lang w:eastAsia="ar-SA"/>
              </w:rPr>
              <w:t>Местоположение</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keepNext/>
              <w:widowControl w:val="0"/>
              <w:suppressAutoHyphens/>
              <w:autoSpaceDE w:val="0"/>
              <w:jc w:val="center"/>
              <w:rPr>
                <w:rFonts w:ascii="Arial" w:hAnsi="Arial" w:cs="Arial"/>
                <w:color w:val="000000"/>
                <w:sz w:val="20"/>
                <w:szCs w:val="20"/>
                <w:lang w:eastAsia="ar-SA"/>
              </w:rPr>
            </w:pPr>
            <w:r w:rsidRPr="008B1DA6">
              <w:rPr>
                <w:b/>
                <w:color w:val="000000"/>
                <w:sz w:val="20"/>
                <w:szCs w:val="20"/>
                <w:lang w:eastAsia="ar-SA"/>
              </w:rPr>
              <w:t>Краткая характеристика</w:t>
            </w:r>
          </w:p>
        </w:tc>
      </w:tr>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АЗС – ООО «Боровичская нефтебаза «Новгороднефтепродукт»</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Ул. Строителей, д. 1а</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3 колонки</w:t>
            </w:r>
          </w:p>
        </w:tc>
      </w:tr>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Автомойка</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ул. Строителей, д. 2б</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1 бокс</w:t>
            </w:r>
          </w:p>
        </w:tc>
      </w:tr>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Автосервис</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ул. Строителей, д. 2б</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1 бокс</w:t>
            </w:r>
          </w:p>
        </w:tc>
      </w:tr>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Автосервис</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Ул. Спортивная, д. 1</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1 бокс</w:t>
            </w:r>
          </w:p>
        </w:tc>
      </w:tr>
      <w:tr w:rsidR="008B1DA6" w:rsidRPr="008B1DA6" w:rsidTr="008B1DA6">
        <w:tc>
          <w:tcPr>
            <w:tcW w:w="345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Автосервис</w:t>
            </w:r>
          </w:p>
        </w:tc>
        <w:tc>
          <w:tcPr>
            <w:tcW w:w="344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Ул. Коопсельхозная, д. 10а</w:t>
            </w:r>
          </w:p>
        </w:tc>
        <w:tc>
          <w:tcPr>
            <w:tcW w:w="34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widowControl w:val="0"/>
              <w:suppressAutoHyphens/>
              <w:autoSpaceDE w:val="0"/>
              <w:jc w:val="center"/>
              <w:rPr>
                <w:rFonts w:ascii="Arial" w:hAnsi="Arial" w:cs="Arial"/>
                <w:color w:val="000000"/>
                <w:sz w:val="20"/>
                <w:szCs w:val="20"/>
                <w:lang w:eastAsia="ar-SA"/>
              </w:rPr>
            </w:pPr>
            <w:r w:rsidRPr="008B1DA6">
              <w:rPr>
                <w:color w:val="000000"/>
                <w:sz w:val="20"/>
                <w:szCs w:val="20"/>
                <w:lang w:eastAsia="ar-SA"/>
              </w:rPr>
              <w:t>1 бокс</w:t>
            </w:r>
          </w:p>
        </w:tc>
      </w:tr>
    </w:tbl>
    <w:p w:rsidR="008B1DA6" w:rsidRPr="008B1DA6" w:rsidRDefault="008B1DA6" w:rsidP="008B1DA6">
      <w:pPr>
        <w:widowControl w:val="0"/>
        <w:suppressAutoHyphens/>
        <w:autoSpaceDE w:val="0"/>
        <w:ind w:firstLine="709"/>
        <w:jc w:val="both"/>
        <w:rPr>
          <w:color w:val="000000"/>
          <w:sz w:val="20"/>
          <w:szCs w:val="20"/>
          <w:lang w:eastAsia="ar-SA"/>
        </w:rPr>
      </w:pPr>
    </w:p>
    <w:p w:rsidR="008B1DA6" w:rsidRPr="008B1DA6" w:rsidRDefault="008B1DA6" w:rsidP="008B1DA6">
      <w:pPr>
        <w:widowControl w:val="0"/>
        <w:suppressAutoHyphens/>
        <w:autoSpaceDE w:val="0"/>
        <w:ind w:firstLine="709"/>
        <w:jc w:val="both"/>
        <w:rPr>
          <w:sz w:val="20"/>
          <w:szCs w:val="20"/>
          <w:lang w:eastAsia="ar-SA"/>
        </w:rPr>
      </w:pPr>
      <w:r w:rsidRPr="008B1DA6">
        <w:rPr>
          <w:color w:val="000000"/>
          <w:sz w:val="20"/>
          <w:szCs w:val="20"/>
          <w:lang w:eastAsia="ar-SA"/>
        </w:rPr>
        <w:t xml:space="preserve">Хранение личного автотранспорта осуществляется на территориях гаражных комплексов, на приусадебных участках жителей, а также на придомовых территориях многоквартирных домов.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Снабжение горюче-смазочными материалами осуществляется с заправочной станции ООО «Новгороднефтепродукт».  Ввод в эксплуатацию </w:t>
      </w:r>
      <w:r w:rsidRPr="008B1DA6">
        <w:rPr>
          <w:color w:val="000000"/>
          <w:sz w:val="20"/>
          <w:szCs w:val="20"/>
          <w:lang w:eastAsia="ar-SA"/>
        </w:rPr>
        <w:t xml:space="preserve"> скоростной трассы М11 с развязкой в границах поселения в перспективе может обеспечить высокую межрегиональную транспортную доступность, инвестиционную и туристическую привлекательность территории поселения, однако, потребует развития придорожной инфраструктуры для обеспечения бесперебойного функционирования автодороги и потребности пользователей в услугах автосервиса, автозаправочных станций, объектах общественного питания и отдыха.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Основные направления автомобильного транспорта в настоящее время являются:</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автомобильная дорога Окуловка – Угловка;</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автомобильная дорога Угловка – Валдай (через д. Березовка Угловского городского поселения);</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автомобильная дорога Угловка – Боровичи (через д. Шуя Угловского городского поселения).</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Функционирование транспортного комплекса поселения определяется тем положением, которое он занимает в структуре Новгородской области в целом.</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На территории поселения формируются грузопотоки, возникающие в результате производственной деятельности предприятий.</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Потребность жителей поселения в пасссажирских перевозках в границах Угловского городского поселения и за его пределами в настоящее время осуществляется одним автотранспортным предприятием по следующим направлениям: Угловка-Окуловка и Окуловка-Угловка; пос.Угловка – д.Березовка (от железнодорожного вокзала пос.Угловка); пос.Угловка – д.Селище (от ул.Центральная пос.Угловка)</w:t>
      </w:r>
      <w:r w:rsidRPr="008B1DA6">
        <w:rPr>
          <w:color w:val="FF0000"/>
          <w:sz w:val="20"/>
          <w:szCs w:val="20"/>
          <w:lang w:eastAsia="ar-SA"/>
        </w:rPr>
        <w:t>.</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Перечень маршрутов пассажирских перевозок автотранспортом представлен в таблице 2.6.7.  Расписание движения автобусов имеется на сайте </w:t>
      </w:r>
      <w:r w:rsidRPr="008B1DA6">
        <w:rPr>
          <w:sz w:val="20"/>
          <w:szCs w:val="20"/>
          <w:lang w:val="en-US" w:eastAsia="ar-SA"/>
        </w:rPr>
        <w:t>http</w:t>
      </w:r>
      <w:r w:rsidRPr="008B1DA6">
        <w:rPr>
          <w:sz w:val="20"/>
          <w:szCs w:val="20"/>
          <w:lang w:eastAsia="ar-SA"/>
        </w:rPr>
        <w:t>://</w:t>
      </w:r>
      <w:r w:rsidRPr="008B1DA6">
        <w:rPr>
          <w:sz w:val="20"/>
          <w:szCs w:val="20"/>
          <w:lang w:val="en-US" w:eastAsia="ar-SA"/>
        </w:rPr>
        <w:t>uglovkaadm</w:t>
      </w:r>
      <w:r w:rsidRPr="008B1DA6">
        <w:rPr>
          <w:sz w:val="20"/>
          <w:szCs w:val="20"/>
          <w:lang w:eastAsia="ar-SA"/>
        </w:rPr>
        <w:t>.</w:t>
      </w:r>
      <w:r w:rsidRPr="008B1DA6">
        <w:rPr>
          <w:sz w:val="20"/>
          <w:szCs w:val="20"/>
          <w:lang w:val="en-US" w:eastAsia="ar-SA"/>
        </w:rPr>
        <w:t>ru</w:t>
      </w:r>
      <w:r w:rsidRPr="008B1DA6">
        <w:rPr>
          <w:sz w:val="20"/>
          <w:szCs w:val="20"/>
          <w:lang w:eastAsia="ar-SA"/>
        </w:rPr>
        <w:t>/</w:t>
      </w:r>
      <w:r w:rsidRPr="008B1DA6">
        <w:rPr>
          <w:sz w:val="20"/>
          <w:szCs w:val="20"/>
          <w:lang w:val="en-US" w:eastAsia="ar-SA"/>
        </w:rPr>
        <w:t>raspisanie</w:t>
      </w:r>
      <w:r w:rsidRPr="008B1DA6">
        <w:rPr>
          <w:sz w:val="20"/>
          <w:szCs w:val="20"/>
          <w:lang w:eastAsia="ar-SA"/>
        </w:rPr>
        <w:t>-</w:t>
      </w:r>
      <w:r w:rsidRPr="008B1DA6">
        <w:rPr>
          <w:sz w:val="20"/>
          <w:szCs w:val="20"/>
          <w:lang w:val="en-US" w:eastAsia="ar-SA"/>
        </w:rPr>
        <w:t>po</w:t>
      </w:r>
      <w:r w:rsidRPr="008B1DA6">
        <w:rPr>
          <w:sz w:val="20"/>
          <w:szCs w:val="20"/>
          <w:lang w:eastAsia="ar-SA"/>
        </w:rPr>
        <w:t>-</w:t>
      </w:r>
      <w:r w:rsidRPr="008B1DA6">
        <w:rPr>
          <w:sz w:val="20"/>
          <w:szCs w:val="20"/>
          <w:lang w:val="en-US" w:eastAsia="ar-SA"/>
        </w:rPr>
        <w:t>marshrutam</w:t>
      </w:r>
      <w:r w:rsidRPr="008B1DA6">
        <w:rPr>
          <w:sz w:val="20"/>
          <w:szCs w:val="20"/>
          <w:lang w:eastAsia="ar-SA"/>
        </w:rPr>
        <w:t>-5-105-105</w:t>
      </w:r>
      <w:r w:rsidRPr="008B1DA6">
        <w:rPr>
          <w:sz w:val="20"/>
          <w:szCs w:val="20"/>
          <w:lang w:val="en-US" w:eastAsia="ar-SA"/>
        </w:rPr>
        <w:t>b</w:t>
      </w:r>
      <w:r w:rsidRPr="008B1DA6">
        <w:rPr>
          <w:sz w:val="20"/>
          <w:szCs w:val="20"/>
          <w:lang w:eastAsia="ar-SA"/>
        </w:rPr>
        <w:t>-105</w:t>
      </w:r>
      <w:r w:rsidRPr="008B1DA6">
        <w:rPr>
          <w:sz w:val="20"/>
          <w:szCs w:val="20"/>
          <w:lang w:val="en-US" w:eastAsia="ar-SA"/>
        </w:rPr>
        <w:t>v</w:t>
      </w:r>
      <w:r w:rsidRPr="008B1DA6">
        <w:rPr>
          <w:sz w:val="20"/>
          <w:szCs w:val="20"/>
          <w:lang w:eastAsia="ar-SA"/>
        </w:rPr>
        <w:t>-105</w:t>
      </w:r>
      <w:r w:rsidRPr="008B1DA6">
        <w:rPr>
          <w:sz w:val="20"/>
          <w:szCs w:val="20"/>
          <w:lang w:val="en-US" w:eastAsia="ar-SA"/>
        </w:rPr>
        <w:t>g</w:t>
      </w:r>
      <w:r w:rsidRPr="008B1DA6">
        <w:rPr>
          <w:sz w:val="20"/>
          <w:szCs w:val="20"/>
          <w:lang w:eastAsia="ar-SA"/>
        </w:rPr>
        <w:t>.</w:t>
      </w:r>
      <w:r w:rsidRPr="008B1DA6">
        <w:rPr>
          <w:sz w:val="20"/>
          <w:szCs w:val="20"/>
          <w:lang w:val="en-US" w:eastAsia="ar-SA"/>
        </w:rPr>
        <w:t>html</w:t>
      </w:r>
      <w:r w:rsidRPr="008B1DA6">
        <w:rPr>
          <w:sz w:val="20"/>
          <w:szCs w:val="20"/>
          <w:lang w:eastAsia="ar-SA"/>
        </w:rPr>
        <w:t>).</w:t>
      </w:r>
    </w:p>
    <w:p w:rsidR="008B1DA6" w:rsidRPr="008B1DA6" w:rsidRDefault="008B1DA6" w:rsidP="008B1DA6">
      <w:pPr>
        <w:widowControl w:val="0"/>
        <w:suppressAutoHyphens/>
        <w:autoSpaceDE w:val="0"/>
        <w:ind w:firstLine="709"/>
        <w:jc w:val="right"/>
        <w:rPr>
          <w:b/>
          <w:color w:val="000000"/>
          <w:sz w:val="20"/>
          <w:szCs w:val="20"/>
          <w:lang w:eastAsia="ar-SA"/>
        </w:rPr>
      </w:pPr>
      <w:r w:rsidRPr="008B1DA6">
        <w:rPr>
          <w:sz w:val="20"/>
          <w:szCs w:val="20"/>
          <w:lang w:eastAsia="ar-SA"/>
        </w:rPr>
        <w:t>Таблица 2.6.7.</w:t>
      </w:r>
    </w:p>
    <w:tbl>
      <w:tblPr>
        <w:tblW w:w="0" w:type="auto"/>
        <w:tblInd w:w="-5" w:type="dxa"/>
        <w:tblLayout w:type="fixed"/>
        <w:tblCellMar>
          <w:left w:w="28" w:type="dxa"/>
          <w:right w:w="28" w:type="dxa"/>
        </w:tblCellMar>
        <w:tblLook w:val="0000"/>
      </w:tblPr>
      <w:tblGrid>
        <w:gridCol w:w="1764"/>
        <w:gridCol w:w="1071"/>
        <w:gridCol w:w="1989"/>
        <w:gridCol w:w="1849"/>
        <w:gridCol w:w="1796"/>
        <w:gridCol w:w="1802"/>
      </w:tblGrid>
      <w:tr w:rsidR="008B1DA6" w:rsidRPr="008B1DA6" w:rsidTr="008B1DA6">
        <w:tc>
          <w:tcPr>
            <w:tcW w:w="176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b/>
                <w:sz w:val="20"/>
                <w:szCs w:val="20"/>
                <w:lang w:eastAsia="ar-SA"/>
              </w:rPr>
            </w:pPr>
            <w:r w:rsidRPr="008B1DA6">
              <w:rPr>
                <w:b/>
                <w:sz w:val="20"/>
                <w:szCs w:val="20"/>
                <w:lang w:eastAsia="ar-SA"/>
              </w:rPr>
              <w:t>Маршрут (городской, пригородный, междугородний)</w:t>
            </w:r>
          </w:p>
        </w:tc>
        <w:tc>
          <w:tcPr>
            <w:tcW w:w="1071"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b/>
                <w:sz w:val="20"/>
                <w:szCs w:val="20"/>
                <w:lang w:eastAsia="ar-SA"/>
              </w:rPr>
            </w:pPr>
            <w:r w:rsidRPr="008B1DA6">
              <w:rPr>
                <w:b/>
                <w:sz w:val="20"/>
                <w:szCs w:val="20"/>
                <w:lang w:eastAsia="ar-SA"/>
              </w:rPr>
              <w:t>Номер маршрута</w:t>
            </w:r>
          </w:p>
        </w:tc>
        <w:tc>
          <w:tcPr>
            <w:tcW w:w="198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b/>
                <w:sz w:val="20"/>
                <w:szCs w:val="20"/>
                <w:lang w:eastAsia="ar-SA"/>
              </w:rPr>
            </w:pPr>
            <w:r w:rsidRPr="008B1DA6">
              <w:rPr>
                <w:b/>
                <w:sz w:val="20"/>
                <w:szCs w:val="20"/>
                <w:lang w:eastAsia="ar-SA"/>
              </w:rPr>
              <w:t>Наименование маршрута (указание начального и конечного остановочных пунктов)</w:t>
            </w:r>
          </w:p>
        </w:tc>
        <w:tc>
          <w:tcPr>
            <w:tcW w:w="184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b/>
                <w:sz w:val="20"/>
                <w:szCs w:val="20"/>
                <w:lang w:eastAsia="ar-SA"/>
              </w:rPr>
            </w:pPr>
            <w:r w:rsidRPr="008B1DA6">
              <w:rPr>
                <w:b/>
                <w:sz w:val="20"/>
                <w:szCs w:val="20"/>
                <w:lang w:eastAsia="ar-SA"/>
              </w:rPr>
              <w:t>Наименование промежуточных остановочных пунктов</w:t>
            </w:r>
          </w:p>
        </w:tc>
        <w:tc>
          <w:tcPr>
            <w:tcW w:w="179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b/>
                <w:sz w:val="20"/>
                <w:szCs w:val="20"/>
                <w:lang w:eastAsia="ar-SA"/>
              </w:rPr>
            </w:pPr>
            <w:r w:rsidRPr="008B1DA6">
              <w:rPr>
                <w:b/>
                <w:sz w:val="20"/>
                <w:szCs w:val="20"/>
                <w:lang w:eastAsia="ar-SA"/>
              </w:rPr>
              <w:t>Протяженность маршрута, км</w:t>
            </w:r>
          </w:p>
        </w:tc>
        <w:tc>
          <w:tcPr>
            <w:tcW w:w="18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ind w:right="-113"/>
              <w:jc w:val="center"/>
              <w:rPr>
                <w:rFonts w:ascii="Calibri" w:hAnsi="Calibri" w:cs="Calibri"/>
                <w:sz w:val="20"/>
                <w:szCs w:val="20"/>
                <w:lang w:eastAsia="ar-SA"/>
              </w:rPr>
            </w:pPr>
            <w:r w:rsidRPr="008B1DA6">
              <w:rPr>
                <w:b/>
                <w:sz w:val="20"/>
                <w:szCs w:val="20"/>
                <w:lang w:eastAsia="ar-SA"/>
              </w:rPr>
              <w:t>Наименование организации, осуществляющей перевозки по данному маршруту</w:t>
            </w:r>
          </w:p>
        </w:tc>
      </w:tr>
      <w:tr w:rsidR="008B1DA6" w:rsidRPr="008B1DA6" w:rsidTr="008B1DA6">
        <w:tc>
          <w:tcPr>
            <w:tcW w:w="176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Междугородний</w:t>
            </w:r>
          </w:p>
        </w:tc>
        <w:tc>
          <w:tcPr>
            <w:tcW w:w="1071"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w:t>
            </w:r>
          </w:p>
        </w:tc>
        <w:tc>
          <w:tcPr>
            <w:tcW w:w="198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 xml:space="preserve">г. Окуловка – </w:t>
            </w:r>
          </w:p>
          <w:p w:rsidR="008B1DA6" w:rsidRPr="008B1DA6" w:rsidRDefault="008B1DA6" w:rsidP="008B1DA6">
            <w:pPr>
              <w:ind w:right="-113"/>
              <w:jc w:val="center"/>
              <w:rPr>
                <w:sz w:val="20"/>
                <w:szCs w:val="20"/>
                <w:lang w:eastAsia="ar-SA"/>
              </w:rPr>
            </w:pPr>
            <w:r w:rsidRPr="008B1DA6">
              <w:rPr>
                <w:sz w:val="20"/>
                <w:szCs w:val="20"/>
                <w:lang w:eastAsia="ar-SA"/>
              </w:rPr>
              <w:t xml:space="preserve">р.п. Угловка – </w:t>
            </w:r>
          </w:p>
          <w:p w:rsidR="008B1DA6" w:rsidRPr="008B1DA6" w:rsidRDefault="008B1DA6" w:rsidP="008B1DA6">
            <w:pPr>
              <w:ind w:right="-113"/>
              <w:jc w:val="center"/>
              <w:rPr>
                <w:sz w:val="20"/>
                <w:szCs w:val="20"/>
                <w:lang w:eastAsia="ar-SA"/>
              </w:rPr>
            </w:pPr>
            <w:r w:rsidRPr="008B1DA6">
              <w:rPr>
                <w:sz w:val="20"/>
                <w:szCs w:val="20"/>
                <w:lang w:eastAsia="ar-SA"/>
              </w:rPr>
              <w:t>г. Окуловка</w:t>
            </w:r>
          </w:p>
        </w:tc>
        <w:tc>
          <w:tcPr>
            <w:tcW w:w="184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д. Куракино;</w:t>
            </w:r>
          </w:p>
          <w:p w:rsidR="008B1DA6" w:rsidRPr="008B1DA6" w:rsidRDefault="008B1DA6" w:rsidP="008B1DA6">
            <w:pPr>
              <w:ind w:right="-113"/>
              <w:jc w:val="center"/>
              <w:rPr>
                <w:sz w:val="20"/>
                <w:szCs w:val="20"/>
                <w:lang w:eastAsia="ar-SA"/>
              </w:rPr>
            </w:pPr>
            <w:r w:rsidRPr="008B1DA6">
              <w:rPr>
                <w:sz w:val="20"/>
                <w:szCs w:val="20"/>
                <w:lang w:eastAsia="ar-SA"/>
              </w:rPr>
              <w:t>д. Озерки;</w:t>
            </w:r>
          </w:p>
          <w:p w:rsidR="008B1DA6" w:rsidRPr="008B1DA6" w:rsidRDefault="008B1DA6" w:rsidP="008B1DA6">
            <w:pPr>
              <w:ind w:right="-113"/>
              <w:jc w:val="center"/>
              <w:rPr>
                <w:sz w:val="20"/>
                <w:szCs w:val="20"/>
                <w:lang w:eastAsia="ar-SA"/>
              </w:rPr>
            </w:pPr>
            <w:r w:rsidRPr="008B1DA6">
              <w:rPr>
                <w:sz w:val="20"/>
                <w:szCs w:val="20"/>
                <w:lang w:eastAsia="ar-SA"/>
              </w:rPr>
              <w:t>д. Иногоща;</w:t>
            </w:r>
          </w:p>
          <w:p w:rsidR="008B1DA6" w:rsidRPr="008B1DA6" w:rsidRDefault="008B1DA6" w:rsidP="008B1DA6">
            <w:pPr>
              <w:ind w:right="-113"/>
              <w:jc w:val="center"/>
              <w:rPr>
                <w:sz w:val="20"/>
                <w:szCs w:val="20"/>
                <w:lang w:eastAsia="ar-SA"/>
              </w:rPr>
            </w:pPr>
            <w:r w:rsidRPr="008B1DA6">
              <w:rPr>
                <w:sz w:val="20"/>
                <w:szCs w:val="20"/>
                <w:lang w:eastAsia="ar-SA"/>
              </w:rPr>
              <w:t>д. Шуя;</w:t>
            </w:r>
          </w:p>
          <w:p w:rsidR="008B1DA6" w:rsidRPr="008B1DA6" w:rsidRDefault="008B1DA6" w:rsidP="008B1DA6">
            <w:pPr>
              <w:ind w:right="-113"/>
              <w:jc w:val="center"/>
              <w:rPr>
                <w:sz w:val="20"/>
                <w:szCs w:val="20"/>
                <w:lang w:eastAsia="ar-SA"/>
              </w:rPr>
            </w:pPr>
            <w:r w:rsidRPr="008B1DA6">
              <w:rPr>
                <w:sz w:val="20"/>
                <w:szCs w:val="20"/>
                <w:lang w:eastAsia="ar-SA"/>
              </w:rPr>
              <w:t>д. Горушка</w:t>
            </w:r>
          </w:p>
        </w:tc>
        <w:tc>
          <w:tcPr>
            <w:tcW w:w="179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30</w:t>
            </w:r>
          </w:p>
        </w:tc>
        <w:tc>
          <w:tcPr>
            <w:tcW w:w="18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ind w:right="-113"/>
              <w:jc w:val="center"/>
              <w:rPr>
                <w:rFonts w:ascii="Calibri" w:hAnsi="Calibri" w:cs="Calibri"/>
                <w:sz w:val="20"/>
                <w:szCs w:val="20"/>
                <w:lang w:eastAsia="ar-SA"/>
              </w:rPr>
            </w:pPr>
            <w:r w:rsidRPr="008B1DA6">
              <w:rPr>
                <w:sz w:val="20"/>
                <w:szCs w:val="20"/>
                <w:lang w:eastAsia="ar-SA"/>
              </w:rPr>
              <w:t>ООО «Окуловское автотранспортное предприятие»</w:t>
            </w:r>
          </w:p>
        </w:tc>
      </w:tr>
      <w:tr w:rsidR="008B1DA6" w:rsidRPr="008B1DA6" w:rsidTr="008B1DA6">
        <w:tc>
          <w:tcPr>
            <w:tcW w:w="176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lastRenderedPageBreak/>
              <w:t>Пригородный</w:t>
            </w:r>
          </w:p>
        </w:tc>
        <w:tc>
          <w:tcPr>
            <w:tcW w:w="1071"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w:t>
            </w:r>
          </w:p>
        </w:tc>
        <w:tc>
          <w:tcPr>
            <w:tcW w:w="198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xml:space="preserve">р.п. Угловка – </w:t>
            </w:r>
          </w:p>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xml:space="preserve">д. Селище – </w:t>
            </w:r>
          </w:p>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р.п. Угловка</w:t>
            </w:r>
          </w:p>
        </w:tc>
        <w:tc>
          <w:tcPr>
            <w:tcW w:w="184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 xml:space="preserve">п. Первомайский; ст. Селище; </w:t>
            </w:r>
          </w:p>
          <w:p w:rsidR="008B1DA6" w:rsidRPr="008B1DA6" w:rsidRDefault="008B1DA6" w:rsidP="008B1DA6">
            <w:pPr>
              <w:ind w:right="-113"/>
              <w:jc w:val="center"/>
              <w:rPr>
                <w:sz w:val="20"/>
                <w:szCs w:val="20"/>
                <w:lang w:eastAsia="ar-SA"/>
              </w:rPr>
            </w:pPr>
            <w:r w:rsidRPr="008B1DA6">
              <w:rPr>
                <w:sz w:val="20"/>
                <w:szCs w:val="20"/>
                <w:lang w:eastAsia="ar-SA"/>
              </w:rPr>
              <w:t>д. Ерзовка</w:t>
            </w:r>
          </w:p>
        </w:tc>
        <w:tc>
          <w:tcPr>
            <w:tcW w:w="179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10</w:t>
            </w:r>
          </w:p>
        </w:tc>
        <w:tc>
          <w:tcPr>
            <w:tcW w:w="18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ind w:right="-113"/>
              <w:jc w:val="center"/>
              <w:rPr>
                <w:rFonts w:ascii="Calibri" w:hAnsi="Calibri" w:cs="Calibri"/>
                <w:sz w:val="20"/>
                <w:szCs w:val="20"/>
                <w:lang w:eastAsia="ar-SA"/>
              </w:rPr>
            </w:pPr>
            <w:r w:rsidRPr="008B1DA6">
              <w:rPr>
                <w:sz w:val="20"/>
                <w:szCs w:val="20"/>
                <w:lang w:eastAsia="ar-SA"/>
              </w:rPr>
              <w:t>ООО «Окуловское автотранспортное предприятие»</w:t>
            </w:r>
          </w:p>
        </w:tc>
      </w:tr>
      <w:tr w:rsidR="008B1DA6" w:rsidRPr="008B1DA6" w:rsidTr="008B1DA6">
        <w:tc>
          <w:tcPr>
            <w:tcW w:w="1764"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Пригородный</w:t>
            </w:r>
          </w:p>
        </w:tc>
        <w:tc>
          <w:tcPr>
            <w:tcW w:w="1071"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110</w:t>
            </w:r>
          </w:p>
        </w:tc>
        <w:tc>
          <w:tcPr>
            <w:tcW w:w="198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xml:space="preserve">р.п. Угловка – </w:t>
            </w:r>
          </w:p>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 xml:space="preserve">д. Березовка – </w:t>
            </w:r>
          </w:p>
          <w:p w:rsidR="008B1DA6" w:rsidRPr="008B1DA6" w:rsidRDefault="008B1DA6" w:rsidP="008B1DA6">
            <w:pPr>
              <w:widowControl w:val="0"/>
              <w:suppressAutoHyphens/>
              <w:autoSpaceDE w:val="0"/>
              <w:jc w:val="center"/>
              <w:rPr>
                <w:color w:val="000000"/>
                <w:sz w:val="20"/>
                <w:szCs w:val="20"/>
                <w:lang w:eastAsia="ar-SA"/>
              </w:rPr>
            </w:pPr>
            <w:r w:rsidRPr="008B1DA6">
              <w:rPr>
                <w:color w:val="000000"/>
                <w:sz w:val="20"/>
                <w:szCs w:val="20"/>
                <w:lang w:eastAsia="ar-SA"/>
              </w:rPr>
              <w:t>р.п. Угловка</w:t>
            </w:r>
          </w:p>
        </w:tc>
        <w:tc>
          <w:tcPr>
            <w:tcW w:w="1849"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w:t>
            </w:r>
          </w:p>
        </w:tc>
        <w:tc>
          <w:tcPr>
            <w:tcW w:w="1796" w:type="dxa"/>
            <w:tcBorders>
              <w:top w:val="single" w:sz="4" w:space="0" w:color="000000"/>
              <w:left w:val="single" w:sz="4" w:space="0" w:color="000000"/>
              <w:bottom w:val="single" w:sz="4" w:space="0" w:color="000000"/>
            </w:tcBorders>
            <w:shd w:val="clear" w:color="auto" w:fill="auto"/>
            <w:vAlign w:val="center"/>
          </w:tcPr>
          <w:p w:rsidR="008B1DA6" w:rsidRPr="008B1DA6" w:rsidRDefault="008B1DA6" w:rsidP="008B1DA6">
            <w:pPr>
              <w:ind w:right="-113"/>
              <w:jc w:val="center"/>
              <w:rPr>
                <w:sz w:val="20"/>
                <w:szCs w:val="20"/>
                <w:lang w:eastAsia="ar-SA"/>
              </w:rPr>
            </w:pPr>
            <w:r w:rsidRPr="008B1DA6">
              <w:rPr>
                <w:sz w:val="20"/>
                <w:szCs w:val="20"/>
                <w:lang w:eastAsia="ar-SA"/>
              </w:rPr>
              <w:t>4</w:t>
            </w:r>
          </w:p>
        </w:tc>
        <w:tc>
          <w:tcPr>
            <w:tcW w:w="18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B1DA6" w:rsidRPr="008B1DA6" w:rsidRDefault="008B1DA6" w:rsidP="008B1DA6">
            <w:pPr>
              <w:ind w:right="-113"/>
              <w:jc w:val="center"/>
              <w:rPr>
                <w:rFonts w:ascii="Calibri" w:hAnsi="Calibri" w:cs="Calibri"/>
                <w:sz w:val="20"/>
                <w:szCs w:val="20"/>
                <w:lang w:eastAsia="ar-SA"/>
              </w:rPr>
            </w:pPr>
            <w:r w:rsidRPr="008B1DA6">
              <w:rPr>
                <w:sz w:val="20"/>
                <w:szCs w:val="20"/>
                <w:lang w:eastAsia="ar-SA"/>
              </w:rPr>
              <w:t>ООО «Окуловское автотранспортное предприятие»</w:t>
            </w:r>
          </w:p>
        </w:tc>
      </w:tr>
    </w:tbl>
    <w:p w:rsidR="008B1DA6" w:rsidRPr="008B1DA6" w:rsidRDefault="008B1DA6" w:rsidP="008B1DA6">
      <w:pPr>
        <w:widowControl w:val="0"/>
        <w:suppressAutoHyphens/>
        <w:autoSpaceDE w:val="0"/>
        <w:ind w:firstLine="709"/>
        <w:jc w:val="both"/>
        <w:rPr>
          <w:sz w:val="20"/>
          <w:szCs w:val="20"/>
          <w:shd w:val="clear" w:color="auto" w:fill="FFFF00"/>
          <w:lang w:eastAsia="ar-SA"/>
        </w:rPr>
      </w:pP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Внутрипоселковое автобусное сообщение в населенных пунктах Угловского городского поселения не осуществляется. </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Заказные перевозки осуществляются силами нескольких таксофирм.</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 xml:space="preserve">Общая протяженность улично-дорожной сети в поселении составляет (на 2022 год)  80,9 км (по данным Паспорта Угловского городского   поселения,  Росстат, </w:t>
      </w:r>
      <w:hyperlink r:id="rId133" w:history="1">
        <w:r w:rsidRPr="008B1DA6">
          <w:rPr>
            <w:sz w:val="20"/>
            <w:szCs w:val="20"/>
            <w:u w:val="single"/>
            <w:lang w:eastAsia="ar-SA"/>
          </w:rPr>
          <w:t>http://www.gks.ru/dbscripts/mu</w:t>
        </w:r>
        <w:r w:rsidRPr="008B1DA6">
          <w:rPr>
            <w:sz w:val="20"/>
            <w:szCs w:val="20"/>
            <w:u w:val="single"/>
            <w:lang w:val="en-US" w:eastAsia="ar-SA"/>
          </w:rPr>
          <w:t>n</w:t>
        </w:r>
        <w:r w:rsidRPr="008B1DA6">
          <w:rPr>
            <w:sz w:val="20"/>
            <w:szCs w:val="20"/>
            <w:u w:val="single"/>
            <w:lang w:eastAsia="ar-SA"/>
          </w:rPr>
          <w:t>st/mu</w:t>
        </w:r>
        <w:r w:rsidRPr="008B1DA6">
          <w:rPr>
            <w:sz w:val="20"/>
            <w:szCs w:val="20"/>
            <w:u w:val="single"/>
            <w:lang w:val="en-US" w:eastAsia="ar-SA"/>
          </w:rPr>
          <w:t>n</w:t>
        </w:r>
        <w:r w:rsidRPr="008B1DA6">
          <w:rPr>
            <w:sz w:val="20"/>
            <w:szCs w:val="20"/>
            <w:u w:val="single"/>
            <w:lang w:eastAsia="ar-SA"/>
          </w:rPr>
          <w:t>st.htm</w:t>
        </w:r>
      </w:hyperlink>
      <w:r w:rsidRPr="008B1DA6">
        <w:rPr>
          <w:sz w:val="20"/>
          <w:szCs w:val="20"/>
          <w:lang w:eastAsia="ar-SA"/>
        </w:rPr>
        <w:t>), в том числе с твердым покрытием 31,5 км и  с усовершенствованным покрытием (цементобетонные, асфальтобетонные и типа асфальтобетона, из щебня и гравия, обработанных вяжущими материалами) – 22,2 км.</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Основными улицами р.п. Угловка являются: ул. М. Маклая, ул. Заводская, ул. Строителей, ул. Центральная, ул. Свободы, по которым осуществляется наиболее интенсивное движение автомобильного транспорта в границе Угловского городского поселения.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Пешеходное движение происходит по обочине дорог. Установлены дорожные знаки, регулирующие движение автотранспорта и пешеходов.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Содержание улично-дорожной сети в населенных пунктах городского поселения осуществляет Администрация Угловского городского поселения. Содержание автомобильных дорог межмуниципального значения на территории городского поселения осуществляют: ГОКУ «Новгородавтодор», ООО «Солид», Администрация Угловского городского поселения.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Оценка качества содержания дорог – частично удовлетворительное.</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Основными недостатками улично-дорожной сети Угловского городского поселения, являются: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часть дорог местного значения находятся в неудовлетворительном состоянии;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ремонт дорожного покрытия осуществляется в основном ямочно (производится редко и точечно);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несвоевременная уборка снега в зимнее время;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отсутствие тротуаров (пешеходных дорожек);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отсутствие велосипедных дорожек;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интенсивность автобусного движения недостаточна и сеть маршрутов не охватывает многие населенные пункты  поселения, т.к. из-за плохого состояния дорог (практически уже отсутствия некоторых из них) добраться в некоторые населенные пункты  можно только летом пешком или на вездеходах;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остановки не везде оборудованы павильонами.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Перспективы развития транспортной деятельности в поселении будут связаны с ростом доходов населения и увеличением спроса на перевозки пассажиров и грузов, реконструкцией и расширением дорожно-транспортной сети.</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На территории поселения ведется активная деятельность по улучшению состояния автомобильных дорог. Так, только в  2022 году в рамках исполнения муниципальной программы «Строительство, реконструкция, капитальный ремонт, ремонт и содержание автомобильных дорог общего пользования местного значения на территории Угловского городского поселения на 2012-2024 годы» и  сформированного муниципального дорожного фонда Угловского городского поселения было освоено более 8,2 млн. рублей, в том числе за счет субсидии из областного бюджета на формирование муниципальных дорожных фондов в отношении автомобильных дорог общего пользования местного значения – 4,66  миллионов рублей.</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В реестре муниципальной собственности Угловского городского поселения числятся 89 автомобильных дорог. Общая протяженность автомобильных дорог общего пользования местного значения в границах населенных пунктов Угловского городского поселения составляет 80,9 км. На все дороги зарегистрировано право собственности. </w:t>
      </w:r>
    </w:p>
    <w:p w:rsidR="008B1DA6" w:rsidRPr="008B1DA6" w:rsidRDefault="008B1DA6" w:rsidP="008B1DA6">
      <w:pPr>
        <w:widowControl w:val="0"/>
        <w:suppressAutoHyphens/>
        <w:autoSpaceDE w:val="0"/>
        <w:ind w:firstLine="709"/>
        <w:jc w:val="both"/>
        <w:rPr>
          <w:rFonts w:cs="Arial"/>
          <w:color w:val="FF0000"/>
          <w:sz w:val="20"/>
          <w:szCs w:val="20"/>
          <w:u w:val="single"/>
          <w:lang w:eastAsia="ar-SA"/>
        </w:rPr>
      </w:pPr>
      <w:r w:rsidRPr="008B1DA6">
        <w:rPr>
          <w:color w:val="000000"/>
          <w:sz w:val="20"/>
          <w:szCs w:val="20"/>
          <w:lang w:eastAsia="ar-SA"/>
        </w:rPr>
        <w:t>В 2022 году произведен ремонт автомобильных дорог общего пользования местного значения с асфальтовым покрытием общей площадью 3469 кв.м.</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Были отремонтированы участки на  автомобильных дорогах:</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- 438 м - ремонт участка автомобильной дороги общего пользования местного значения по ул.Советская (от д. №18 по ул.Советская до д. №27 по ул. Центральная (м-н Магнит);</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- 191 м - ремонт участка автомобильной дороги - ул.Центральная, р.п.Угловка (от д.№ 5 по ул.Центральная до д.№ 17 по ул.Революция);</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- 27 м - ремонт участка автомобильной дороги - ул.Центральная, р.п.Угловка (от д.№ 16 по ул.Центральная до д.№ 18 по ул.Советская).</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 Произведён «Ремонт автомобильной дороги от железнодорожной станции «Угловка» до путепровода» (750 кв. м).</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xml:space="preserve">Кроме того был произведен ремонт автомобильной  дороги со щебеночным и грунтовым покрытием: </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 в р.п.Угловка ул. Коммунаров (750 м</w:t>
      </w:r>
      <w:r w:rsidRPr="008B1DA6">
        <w:rPr>
          <w:color w:val="000000"/>
          <w:sz w:val="20"/>
          <w:szCs w:val="20"/>
          <w:vertAlign w:val="superscript"/>
          <w:lang w:eastAsia="ar-SA"/>
        </w:rPr>
        <w:t>2</w:t>
      </w:r>
      <w:r w:rsidRPr="008B1DA6">
        <w:rPr>
          <w:color w:val="000000"/>
          <w:sz w:val="20"/>
          <w:szCs w:val="20"/>
          <w:lang w:eastAsia="ar-SA"/>
        </w:rPr>
        <w:t>).</w:t>
      </w:r>
    </w:p>
    <w:p w:rsidR="008B1DA6" w:rsidRPr="008B1DA6" w:rsidRDefault="008B1DA6" w:rsidP="008B1DA6">
      <w:pPr>
        <w:widowControl w:val="0"/>
        <w:suppressAutoHyphens/>
        <w:autoSpaceDE w:val="0"/>
        <w:ind w:firstLine="709"/>
        <w:jc w:val="both"/>
        <w:rPr>
          <w:color w:val="000000"/>
          <w:sz w:val="20"/>
          <w:szCs w:val="20"/>
          <w:lang w:eastAsia="ar-SA"/>
        </w:rPr>
      </w:pPr>
      <w:r w:rsidRPr="008B1DA6">
        <w:rPr>
          <w:color w:val="000000"/>
          <w:sz w:val="20"/>
          <w:szCs w:val="20"/>
          <w:lang w:eastAsia="ar-SA"/>
        </w:rPr>
        <w:t>Поддержание в надлежащем состоянии автомобильных дорог и инженерных систем должно способствовать и определять успешное функционирование ТОР «Угловка».</w:t>
      </w:r>
    </w:p>
    <w:p w:rsidR="008B1DA6" w:rsidRPr="008B1DA6" w:rsidRDefault="008B1DA6" w:rsidP="008B1DA6">
      <w:pPr>
        <w:widowControl w:val="0"/>
        <w:suppressAutoHyphens/>
        <w:autoSpaceDE w:val="0"/>
        <w:ind w:firstLine="720"/>
        <w:jc w:val="both"/>
        <w:rPr>
          <w:rFonts w:cs="Arial"/>
          <w:b/>
          <w:i/>
          <w:color w:val="000000"/>
          <w:sz w:val="20"/>
          <w:szCs w:val="20"/>
          <w:lang w:eastAsia="ar-SA"/>
        </w:rPr>
      </w:pPr>
      <w:r w:rsidRPr="008B1DA6">
        <w:rPr>
          <w:rFonts w:cs="Arial"/>
          <w:b/>
          <w:i/>
          <w:color w:val="000000"/>
          <w:sz w:val="20"/>
          <w:szCs w:val="20"/>
          <w:lang w:eastAsia="ar-SA"/>
        </w:rPr>
        <w:t>Трубопроводный транспорт.</w:t>
      </w:r>
    </w:p>
    <w:p w:rsidR="008B1DA6" w:rsidRPr="008B1DA6" w:rsidRDefault="008B1DA6" w:rsidP="008B1DA6">
      <w:pPr>
        <w:widowControl w:val="0"/>
        <w:suppressAutoHyphens/>
        <w:autoSpaceDE w:val="0"/>
        <w:ind w:firstLine="709"/>
        <w:jc w:val="both"/>
        <w:rPr>
          <w:sz w:val="20"/>
          <w:szCs w:val="20"/>
          <w:lang w:eastAsia="ar-SA"/>
        </w:rPr>
      </w:pPr>
      <w:r w:rsidRPr="008B1DA6">
        <w:rPr>
          <w:sz w:val="20"/>
          <w:szCs w:val="20"/>
          <w:lang w:eastAsia="ar-SA"/>
        </w:rPr>
        <w:t>Информация о магистральных газопроводах, проходящих по территории Угловского городского поселения Окуловского района  Новгородской области представлена в таблице 2.6.8.</w:t>
      </w:r>
    </w:p>
    <w:p w:rsidR="008B1DA6" w:rsidRPr="008B1DA6" w:rsidRDefault="008B1DA6" w:rsidP="008B1DA6">
      <w:pPr>
        <w:widowControl w:val="0"/>
        <w:suppressAutoHyphens/>
        <w:autoSpaceDE w:val="0"/>
        <w:ind w:firstLine="709"/>
        <w:jc w:val="right"/>
        <w:rPr>
          <w:sz w:val="20"/>
          <w:szCs w:val="20"/>
          <w:lang w:eastAsia="ar-SA"/>
        </w:rPr>
      </w:pPr>
      <w:r w:rsidRPr="008B1DA6">
        <w:rPr>
          <w:sz w:val="20"/>
          <w:szCs w:val="20"/>
          <w:lang w:eastAsia="ar-SA"/>
        </w:rPr>
        <w:t>Таблица 2.6.8.</w:t>
      </w:r>
    </w:p>
    <w:tbl>
      <w:tblPr>
        <w:tblW w:w="5000" w:type="pct"/>
        <w:jc w:val="center"/>
        <w:tblLayout w:type="fixed"/>
        <w:tblLook w:val="04A0"/>
      </w:tblPr>
      <w:tblGrid>
        <w:gridCol w:w="522"/>
        <w:gridCol w:w="2834"/>
        <w:gridCol w:w="1928"/>
        <w:gridCol w:w="714"/>
        <w:gridCol w:w="766"/>
        <w:gridCol w:w="740"/>
        <w:gridCol w:w="689"/>
        <w:gridCol w:w="1111"/>
        <w:gridCol w:w="1111"/>
      </w:tblGrid>
      <w:tr w:rsidR="008B1DA6" w:rsidRPr="008B1DA6" w:rsidTr="008B1DA6">
        <w:trPr>
          <w:trHeight w:val="1275"/>
          <w:tblHeader/>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lastRenderedPageBreak/>
              <w:t>№</w:t>
            </w:r>
          </w:p>
        </w:tc>
        <w:tc>
          <w:tcPr>
            <w:tcW w:w="2797"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Название магистральных газопроводов</w:t>
            </w:r>
          </w:p>
        </w:tc>
        <w:tc>
          <w:tcPr>
            <w:tcW w:w="1903"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Перечень муниципальных образований, в границах которых установлена зона минимальных расстояний до магистральных трубопроводов</w:t>
            </w:r>
          </w:p>
        </w:tc>
        <w:tc>
          <w:tcPr>
            <w:tcW w:w="705"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диаметр, мм</w:t>
            </w:r>
          </w:p>
        </w:tc>
        <w:tc>
          <w:tcPr>
            <w:tcW w:w="756"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давление, МПа</w:t>
            </w:r>
          </w:p>
        </w:tc>
        <w:tc>
          <w:tcPr>
            <w:tcW w:w="730"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глубина заложения, м</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Размер охранной зоны, м</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Размер зоны минимальных расстояний от оси МГ, м</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год ввода в эксплуатацию</w:t>
            </w:r>
          </w:p>
        </w:tc>
      </w:tr>
      <w:tr w:rsidR="008B1DA6" w:rsidRPr="008B1DA6" w:rsidTr="008B1DA6">
        <w:trPr>
          <w:trHeight w:val="301"/>
          <w:tblHeader/>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w:t>
            </w:r>
          </w:p>
        </w:tc>
        <w:tc>
          <w:tcPr>
            <w:tcW w:w="2797"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w:t>
            </w:r>
          </w:p>
        </w:tc>
        <w:tc>
          <w:tcPr>
            <w:tcW w:w="1903"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w:t>
            </w:r>
          </w:p>
        </w:tc>
        <w:tc>
          <w:tcPr>
            <w:tcW w:w="705"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4</w:t>
            </w:r>
          </w:p>
        </w:tc>
        <w:tc>
          <w:tcPr>
            <w:tcW w:w="756"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w:t>
            </w:r>
          </w:p>
        </w:tc>
        <w:tc>
          <w:tcPr>
            <w:tcW w:w="730"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6</w:t>
            </w:r>
          </w:p>
        </w:tc>
        <w:tc>
          <w:tcPr>
            <w:tcW w:w="680"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7</w:t>
            </w:r>
          </w:p>
        </w:tc>
        <w:tc>
          <w:tcPr>
            <w:tcW w:w="1096"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8</w:t>
            </w:r>
          </w:p>
        </w:tc>
        <w:tc>
          <w:tcPr>
            <w:tcW w:w="1096"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9</w:t>
            </w:r>
          </w:p>
        </w:tc>
      </w:tr>
      <w:tr w:rsidR="008B1DA6" w:rsidRPr="008B1DA6" w:rsidTr="008B1DA6">
        <w:trPr>
          <w:trHeight w:val="300"/>
          <w:jc w:val="center"/>
        </w:trPr>
        <w:tc>
          <w:tcPr>
            <w:tcW w:w="10279"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B1DA6" w:rsidRPr="008B1DA6" w:rsidRDefault="008B1DA6" w:rsidP="008B1DA6">
            <w:pPr>
              <w:widowControl w:val="0"/>
              <w:suppressAutoHyphens/>
              <w:autoSpaceDE w:val="0"/>
              <w:jc w:val="center"/>
              <w:rPr>
                <w:b/>
                <w:bCs/>
                <w:color w:val="000000"/>
                <w:sz w:val="20"/>
                <w:szCs w:val="20"/>
              </w:rPr>
            </w:pPr>
            <w:r w:rsidRPr="008B1DA6">
              <w:rPr>
                <w:b/>
                <w:bCs/>
                <w:color w:val="000000"/>
                <w:sz w:val="20"/>
                <w:szCs w:val="20"/>
              </w:rPr>
              <w:t>Валдайское ЛПУ МГ</w:t>
            </w:r>
          </w:p>
        </w:tc>
      </w:tr>
      <w:tr w:rsidR="008B1DA6" w:rsidRPr="008B1DA6" w:rsidTr="008B1DA6">
        <w:trPr>
          <w:trHeight w:val="300"/>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28</w:t>
            </w:r>
          </w:p>
        </w:tc>
        <w:tc>
          <w:tcPr>
            <w:tcW w:w="2797"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rPr>
                <w:color w:val="000000"/>
                <w:sz w:val="20"/>
                <w:szCs w:val="20"/>
              </w:rPr>
            </w:pPr>
            <w:r w:rsidRPr="008B1DA6">
              <w:rPr>
                <w:color w:val="000000"/>
                <w:sz w:val="20"/>
                <w:szCs w:val="20"/>
              </w:rPr>
              <w:t xml:space="preserve"> ЗМР ГО Окуловка км 0 – км 25,1</w:t>
            </w:r>
          </w:p>
        </w:tc>
        <w:tc>
          <w:tcPr>
            <w:tcW w:w="1903"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tc>
        <w:tc>
          <w:tcPr>
            <w:tcW w:w="705"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325</w:t>
            </w:r>
          </w:p>
        </w:tc>
        <w:tc>
          <w:tcPr>
            <w:tcW w:w="756"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5,39</w:t>
            </w:r>
          </w:p>
        </w:tc>
        <w:tc>
          <w:tcPr>
            <w:tcW w:w="730"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0,8</w:t>
            </w:r>
          </w:p>
        </w:tc>
        <w:tc>
          <w:tcPr>
            <w:tcW w:w="680"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25</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100</w:t>
            </w:r>
          </w:p>
        </w:tc>
        <w:tc>
          <w:tcPr>
            <w:tcW w:w="1096" w:type="dxa"/>
            <w:tcBorders>
              <w:top w:val="single" w:sz="4" w:space="0" w:color="auto"/>
              <w:left w:val="nil"/>
              <w:bottom w:val="single" w:sz="4" w:space="0" w:color="auto"/>
              <w:right w:val="single" w:sz="4" w:space="0" w:color="auto"/>
            </w:tcBorders>
            <w:shd w:val="clear" w:color="000000" w:fill="FFFFFF"/>
            <w:vAlign w:val="center"/>
            <w:hideMark/>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1993</w:t>
            </w:r>
          </w:p>
        </w:tc>
      </w:tr>
      <w:tr w:rsidR="008B1DA6" w:rsidRPr="008B1DA6" w:rsidTr="008B1DA6">
        <w:trPr>
          <w:trHeight w:val="300"/>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32</w:t>
            </w:r>
          </w:p>
        </w:tc>
        <w:tc>
          <w:tcPr>
            <w:tcW w:w="2797"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rPr>
                <w:color w:val="000000"/>
                <w:sz w:val="20"/>
                <w:szCs w:val="20"/>
              </w:rPr>
            </w:pPr>
            <w:r w:rsidRPr="008B1DA6">
              <w:rPr>
                <w:color w:val="000000"/>
                <w:sz w:val="20"/>
                <w:szCs w:val="20"/>
              </w:rPr>
              <w:t xml:space="preserve"> ЗМР ГО Угловка км 0 – км 18,6</w:t>
            </w:r>
          </w:p>
        </w:tc>
        <w:tc>
          <w:tcPr>
            <w:tcW w:w="1903"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Окуловский район</w:t>
            </w:r>
          </w:p>
        </w:tc>
        <w:tc>
          <w:tcPr>
            <w:tcW w:w="705"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219</w:t>
            </w:r>
          </w:p>
        </w:tc>
        <w:tc>
          <w:tcPr>
            <w:tcW w:w="756"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5,39</w:t>
            </w:r>
          </w:p>
        </w:tc>
        <w:tc>
          <w:tcPr>
            <w:tcW w:w="730"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0,8</w:t>
            </w:r>
          </w:p>
        </w:tc>
        <w:tc>
          <w:tcPr>
            <w:tcW w:w="680"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25</w:t>
            </w:r>
          </w:p>
        </w:tc>
        <w:tc>
          <w:tcPr>
            <w:tcW w:w="1096" w:type="dxa"/>
            <w:tcBorders>
              <w:top w:val="single" w:sz="4" w:space="0" w:color="auto"/>
              <w:left w:val="nil"/>
              <w:bottom w:val="single" w:sz="4" w:space="0" w:color="auto"/>
              <w:right w:val="single" w:sz="4" w:space="0" w:color="auto"/>
            </w:tcBorders>
            <w:shd w:val="clear" w:color="auto" w:fill="auto"/>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100 (300 от ТПА)</w:t>
            </w:r>
          </w:p>
        </w:tc>
        <w:tc>
          <w:tcPr>
            <w:tcW w:w="1096" w:type="dxa"/>
            <w:tcBorders>
              <w:top w:val="single" w:sz="4" w:space="0" w:color="auto"/>
              <w:left w:val="nil"/>
              <w:bottom w:val="single" w:sz="4" w:space="0" w:color="auto"/>
              <w:right w:val="single" w:sz="4" w:space="0" w:color="auto"/>
            </w:tcBorders>
            <w:shd w:val="clear" w:color="000000" w:fill="FFFFFF"/>
            <w:vAlign w:val="center"/>
          </w:tcPr>
          <w:p w:rsidR="008B1DA6" w:rsidRPr="008B1DA6" w:rsidRDefault="008B1DA6" w:rsidP="008B1DA6">
            <w:pPr>
              <w:widowControl w:val="0"/>
              <w:suppressAutoHyphens/>
              <w:autoSpaceDE w:val="0"/>
              <w:jc w:val="center"/>
              <w:rPr>
                <w:color w:val="000000"/>
                <w:sz w:val="20"/>
                <w:szCs w:val="20"/>
              </w:rPr>
            </w:pPr>
            <w:r w:rsidRPr="008B1DA6">
              <w:rPr>
                <w:color w:val="000000"/>
                <w:sz w:val="20"/>
                <w:szCs w:val="20"/>
              </w:rPr>
              <w:t>1971</w:t>
            </w:r>
          </w:p>
        </w:tc>
      </w:tr>
    </w:tbl>
    <w:p w:rsidR="008B1DA6" w:rsidRPr="008B1DA6" w:rsidRDefault="008B1DA6" w:rsidP="008B1DA6">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18" w:name="_Toc156912888"/>
      <w:r w:rsidRPr="008B1DA6">
        <w:rPr>
          <w:b/>
          <w:bCs/>
          <w:kern w:val="1"/>
          <w:sz w:val="20"/>
          <w:szCs w:val="20"/>
          <w:lang w:eastAsia="ar-SA"/>
        </w:rPr>
        <w:t>2.7. Численность населения</w:t>
      </w:r>
      <w:bookmarkEnd w:id="18"/>
    </w:p>
    <w:p w:rsidR="008B1DA6" w:rsidRPr="008B1DA6" w:rsidRDefault="008B1DA6" w:rsidP="00303465">
      <w:pPr>
        <w:widowControl w:val="0"/>
        <w:numPr>
          <w:ilvl w:val="0"/>
          <w:numId w:val="6"/>
        </w:numPr>
        <w:suppressAutoHyphens/>
        <w:autoSpaceDE w:val="0"/>
        <w:ind w:firstLine="709"/>
        <w:jc w:val="both"/>
        <w:rPr>
          <w:rFonts w:ascii="Arial" w:hAnsi="Arial" w:cs="Arial"/>
          <w:color w:val="000000"/>
          <w:sz w:val="20"/>
          <w:szCs w:val="20"/>
          <w:lang w:eastAsia="ar-SA"/>
        </w:rPr>
      </w:pPr>
      <w:r w:rsidRPr="008B1DA6">
        <w:rPr>
          <w:sz w:val="20"/>
          <w:szCs w:val="20"/>
          <w:lang w:eastAsia="ar-SA"/>
        </w:rPr>
        <w:t xml:space="preserve">Численность населения Угловского городского поселения на начало 2023 г. составила 2682 человек. Изменение численности жителей в поселении за последние 10 лет представлены на рис. 2.7.1. Из рисунка видно, что фиксируется четкое снижение численности жителей в поселении. За 12 лет уменьшение составило 1313 человек или более 109 человек в год. Абсолютные показатели рождаемости, смертности и миграции населения показаны на рис. 2.7.2. За период с 2012 по 2022 год средняя естественная убыль населения в поселении составила  51,55 человек в год, миграционный отток - 53,18 человек в год, что определило общую убыль  равной 104,73 человек в год. Крайне удручающие показатели отмечены по рождаемости и смертности  (рис.2.7.3.-  2.7.5.).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Демографическая ситуация в поселении существенно не изменилась  с момента утверждения генпланов 2011,  2017, 2020 годов, что видно из средних значений демографических показателей за рассматриваемый период (таблица 2.7.1.).</w:t>
      </w:r>
    </w:p>
    <w:p w:rsidR="008B1DA6" w:rsidRPr="008B1DA6" w:rsidRDefault="008B1DA6" w:rsidP="00303465">
      <w:pPr>
        <w:widowControl w:val="0"/>
        <w:numPr>
          <w:ilvl w:val="0"/>
          <w:numId w:val="6"/>
        </w:numPr>
        <w:suppressAutoHyphens/>
        <w:autoSpaceDE w:val="0"/>
        <w:ind w:firstLine="709"/>
        <w:jc w:val="right"/>
        <w:rPr>
          <w:sz w:val="20"/>
          <w:szCs w:val="20"/>
          <w:lang w:eastAsia="ar-SA"/>
        </w:rPr>
      </w:pPr>
      <w:r w:rsidRPr="008B1DA6">
        <w:rPr>
          <w:sz w:val="20"/>
          <w:szCs w:val="20"/>
          <w:lang w:eastAsia="ar-SA"/>
        </w:rPr>
        <w:t>Таблица 2.7.1.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49"/>
        <w:gridCol w:w="2551"/>
        <w:gridCol w:w="2125"/>
        <w:gridCol w:w="2090"/>
      </w:tblGrid>
      <w:tr w:rsidR="008B1DA6" w:rsidRPr="008B1DA6" w:rsidTr="008B1DA6">
        <w:tc>
          <w:tcPr>
            <w:tcW w:w="3652" w:type="dxa"/>
          </w:tcPr>
          <w:p w:rsidR="008B1DA6" w:rsidRPr="008B1DA6" w:rsidRDefault="008B1DA6" w:rsidP="008B1DA6">
            <w:pPr>
              <w:widowControl w:val="0"/>
              <w:suppressAutoHyphens/>
              <w:autoSpaceDE w:val="0"/>
              <w:rPr>
                <w:b/>
                <w:sz w:val="20"/>
                <w:szCs w:val="20"/>
                <w:lang w:eastAsia="ar-SA"/>
              </w:rPr>
            </w:pPr>
            <w:r w:rsidRPr="008B1DA6">
              <w:rPr>
                <w:b/>
                <w:sz w:val="20"/>
                <w:szCs w:val="20"/>
                <w:lang w:eastAsia="ar-SA"/>
              </w:rPr>
              <w:t>Показатель  на 1000 жителей</w:t>
            </w:r>
          </w:p>
        </w:tc>
        <w:tc>
          <w:tcPr>
            <w:tcW w:w="2552" w:type="dxa"/>
          </w:tcPr>
          <w:p w:rsidR="008B1DA6" w:rsidRPr="008B1DA6" w:rsidRDefault="008B1DA6" w:rsidP="008B1DA6">
            <w:pPr>
              <w:widowControl w:val="0"/>
              <w:suppressAutoHyphens/>
              <w:autoSpaceDE w:val="0"/>
              <w:jc w:val="center"/>
              <w:rPr>
                <w:b/>
                <w:sz w:val="20"/>
                <w:szCs w:val="20"/>
                <w:lang w:eastAsia="ar-SA"/>
              </w:rPr>
            </w:pPr>
            <w:r w:rsidRPr="008B1DA6">
              <w:rPr>
                <w:b/>
                <w:sz w:val="20"/>
                <w:szCs w:val="20"/>
                <w:lang w:eastAsia="ar-SA"/>
              </w:rPr>
              <w:t>Средний за 2012-2017 г.г.</w:t>
            </w:r>
          </w:p>
        </w:tc>
        <w:tc>
          <w:tcPr>
            <w:tcW w:w="2126" w:type="dxa"/>
          </w:tcPr>
          <w:p w:rsidR="008B1DA6" w:rsidRPr="008B1DA6" w:rsidRDefault="008B1DA6" w:rsidP="008B1DA6">
            <w:pPr>
              <w:widowControl w:val="0"/>
              <w:suppressAutoHyphens/>
              <w:autoSpaceDE w:val="0"/>
              <w:rPr>
                <w:b/>
                <w:sz w:val="20"/>
                <w:szCs w:val="20"/>
                <w:lang w:eastAsia="ar-SA"/>
              </w:rPr>
            </w:pPr>
            <w:r w:rsidRPr="008B1DA6">
              <w:rPr>
                <w:b/>
                <w:sz w:val="20"/>
                <w:szCs w:val="20"/>
                <w:lang w:eastAsia="ar-SA"/>
              </w:rPr>
              <w:t>Средний за период 2019-2022 г.г.</w:t>
            </w:r>
          </w:p>
        </w:tc>
        <w:tc>
          <w:tcPr>
            <w:tcW w:w="2091" w:type="dxa"/>
          </w:tcPr>
          <w:p w:rsidR="008B1DA6" w:rsidRPr="008B1DA6" w:rsidRDefault="008B1DA6" w:rsidP="008B1DA6">
            <w:pPr>
              <w:widowControl w:val="0"/>
              <w:suppressAutoHyphens/>
              <w:autoSpaceDE w:val="0"/>
              <w:rPr>
                <w:b/>
                <w:sz w:val="20"/>
                <w:szCs w:val="20"/>
                <w:lang w:eastAsia="ar-SA"/>
              </w:rPr>
            </w:pPr>
            <w:r w:rsidRPr="008B1DA6">
              <w:rPr>
                <w:b/>
                <w:sz w:val="20"/>
                <w:szCs w:val="20"/>
                <w:lang w:eastAsia="ar-SA"/>
              </w:rPr>
              <w:t>Средний за период 2012-2022 г.г.</w:t>
            </w:r>
          </w:p>
        </w:tc>
      </w:tr>
      <w:tr w:rsidR="008B1DA6" w:rsidRPr="008B1DA6" w:rsidTr="008B1DA6">
        <w:tc>
          <w:tcPr>
            <w:tcW w:w="3652" w:type="dxa"/>
          </w:tcPr>
          <w:p w:rsidR="008B1DA6" w:rsidRPr="008B1DA6" w:rsidRDefault="008B1DA6" w:rsidP="008B1DA6">
            <w:pPr>
              <w:widowControl w:val="0"/>
              <w:suppressAutoHyphens/>
              <w:autoSpaceDE w:val="0"/>
              <w:rPr>
                <w:sz w:val="20"/>
                <w:szCs w:val="20"/>
                <w:lang w:eastAsia="ar-SA"/>
              </w:rPr>
            </w:pPr>
            <w:r w:rsidRPr="008B1DA6">
              <w:rPr>
                <w:sz w:val="20"/>
                <w:szCs w:val="20"/>
                <w:lang w:eastAsia="ar-SA"/>
              </w:rPr>
              <w:t>Коэффициент смертности</w:t>
            </w:r>
          </w:p>
        </w:tc>
        <w:tc>
          <w:tcPr>
            <w:tcW w:w="2552"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21,4</w:t>
            </w:r>
          </w:p>
        </w:tc>
        <w:tc>
          <w:tcPr>
            <w:tcW w:w="2126"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28,1</w:t>
            </w:r>
          </w:p>
        </w:tc>
        <w:tc>
          <w:tcPr>
            <w:tcW w:w="2091"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24,4</w:t>
            </w:r>
          </w:p>
        </w:tc>
      </w:tr>
      <w:tr w:rsidR="008B1DA6" w:rsidRPr="008B1DA6" w:rsidTr="008B1DA6">
        <w:tc>
          <w:tcPr>
            <w:tcW w:w="3652" w:type="dxa"/>
          </w:tcPr>
          <w:p w:rsidR="008B1DA6" w:rsidRPr="008B1DA6" w:rsidRDefault="008B1DA6" w:rsidP="008B1DA6">
            <w:pPr>
              <w:widowControl w:val="0"/>
              <w:suppressAutoHyphens/>
              <w:autoSpaceDE w:val="0"/>
              <w:rPr>
                <w:sz w:val="20"/>
                <w:szCs w:val="20"/>
                <w:lang w:eastAsia="ar-SA"/>
              </w:rPr>
            </w:pPr>
            <w:r w:rsidRPr="008B1DA6">
              <w:rPr>
                <w:sz w:val="20"/>
                <w:szCs w:val="20"/>
                <w:lang w:eastAsia="ar-SA"/>
              </w:rPr>
              <w:t>Коэффициент рождаемости</w:t>
            </w:r>
          </w:p>
        </w:tc>
        <w:tc>
          <w:tcPr>
            <w:tcW w:w="2552"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8,5</w:t>
            </w:r>
          </w:p>
        </w:tc>
        <w:tc>
          <w:tcPr>
            <w:tcW w:w="2126"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7,1</w:t>
            </w:r>
          </w:p>
        </w:tc>
        <w:tc>
          <w:tcPr>
            <w:tcW w:w="2091"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7,9</w:t>
            </w:r>
          </w:p>
        </w:tc>
      </w:tr>
      <w:tr w:rsidR="008B1DA6" w:rsidRPr="008B1DA6" w:rsidTr="008B1DA6">
        <w:tc>
          <w:tcPr>
            <w:tcW w:w="3652" w:type="dxa"/>
          </w:tcPr>
          <w:p w:rsidR="008B1DA6" w:rsidRPr="008B1DA6" w:rsidRDefault="008B1DA6" w:rsidP="008B1DA6">
            <w:pPr>
              <w:widowControl w:val="0"/>
              <w:suppressAutoHyphens/>
              <w:autoSpaceDE w:val="0"/>
              <w:rPr>
                <w:sz w:val="20"/>
                <w:szCs w:val="20"/>
                <w:lang w:eastAsia="ar-SA"/>
              </w:rPr>
            </w:pPr>
            <w:r w:rsidRPr="008B1DA6">
              <w:rPr>
                <w:sz w:val="20"/>
                <w:szCs w:val="20"/>
                <w:lang w:eastAsia="ar-SA"/>
              </w:rPr>
              <w:t xml:space="preserve">Коэффициент естественной убыли </w:t>
            </w:r>
          </w:p>
        </w:tc>
        <w:tc>
          <w:tcPr>
            <w:tcW w:w="2552"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- 12,9</w:t>
            </w:r>
          </w:p>
        </w:tc>
        <w:tc>
          <w:tcPr>
            <w:tcW w:w="2126"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-21,0</w:t>
            </w:r>
          </w:p>
        </w:tc>
        <w:tc>
          <w:tcPr>
            <w:tcW w:w="2091"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-16,6</w:t>
            </w:r>
          </w:p>
        </w:tc>
      </w:tr>
      <w:tr w:rsidR="008B1DA6" w:rsidRPr="008B1DA6" w:rsidTr="008B1DA6">
        <w:tc>
          <w:tcPr>
            <w:tcW w:w="3652" w:type="dxa"/>
          </w:tcPr>
          <w:p w:rsidR="008B1DA6" w:rsidRPr="008B1DA6" w:rsidRDefault="008B1DA6" w:rsidP="008B1DA6">
            <w:pPr>
              <w:widowControl w:val="0"/>
              <w:suppressAutoHyphens/>
              <w:autoSpaceDE w:val="0"/>
              <w:rPr>
                <w:sz w:val="20"/>
                <w:szCs w:val="20"/>
                <w:lang w:eastAsia="ar-SA"/>
              </w:rPr>
            </w:pPr>
            <w:r w:rsidRPr="008B1DA6">
              <w:rPr>
                <w:sz w:val="20"/>
                <w:szCs w:val="20"/>
                <w:lang w:eastAsia="ar-SA"/>
              </w:rPr>
              <w:t xml:space="preserve">Коэффициент миграции </w:t>
            </w:r>
          </w:p>
        </w:tc>
        <w:tc>
          <w:tcPr>
            <w:tcW w:w="2552"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-16,3</w:t>
            </w:r>
          </w:p>
        </w:tc>
        <w:tc>
          <w:tcPr>
            <w:tcW w:w="2126"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-15,9</w:t>
            </w:r>
          </w:p>
        </w:tc>
        <w:tc>
          <w:tcPr>
            <w:tcW w:w="2091"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- 16,1</w:t>
            </w:r>
          </w:p>
        </w:tc>
      </w:tr>
      <w:tr w:rsidR="008B1DA6" w:rsidRPr="008B1DA6" w:rsidTr="008B1DA6">
        <w:tc>
          <w:tcPr>
            <w:tcW w:w="3652" w:type="dxa"/>
          </w:tcPr>
          <w:p w:rsidR="008B1DA6" w:rsidRPr="008B1DA6" w:rsidRDefault="008B1DA6" w:rsidP="008B1DA6">
            <w:pPr>
              <w:widowControl w:val="0"/>
              <w:suppressAutoHyphens/>
              <w:autoSpaceDE w:val="0"/>
              <w:rPr>
                <w:sz w:val="20"/>
                <w:szCs w:val="20"/>
                <w:lang w:eastAsia="ar-SA"/>
              </w:rPr>
            </w:pPr>
            <w:r w:rsidRPr="008B1DA6">
              <w:rPr>
                <w:sz w:val="20"/>
                <w:szCs w:val="20"/>
                <w:lang w:eastAsia="ar-SA"/>
              </w:rPr>
              <w:t xml:space="preserve">Коэффициент общей убыли населения </w:t>
            </w:r>
          </w:p>
        </w:tc>
        <w:tc>
          <w:tcPr>
            <w:tcW w:w="2552"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-29,2</w:t>
            </w:r>
          </w:p>
        </w:tc>
        <w:tc>
          <w:tcPr>
            <w:tcW w:w="2126"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-36,9</w:t>
            </w:r>
          </w:p>
        </w:tc>
        <w:tc>
          <w:tcPr>
            <w:tcW w:w="2091" w:type="dxa"/>
          </w:tcPr>
          <w:p w:rsidR="008B1DA6" w:rsidRPr="008B1DA6" w:rsidRDefault="008B1DA6" w:rsidP="008B1DA6">
            <w:pPr>
              <w:widowControl w:val="0"/>
              <w:suppressAutoHyphens/>
              <w:autoSpaceDE w:val="0"/>
              <w:jc w:val="center"/>
              <w:rPr>
                <w:sz w:val="20"/>
                <w:szCs w:val="20"/>
                <w:lang w:eastAsia="ar-SA"/>
              </w:rPr>
            </w:pPr>
            <w:r w:rsidRPr="008B1DA6">
              <w:rPr>
                <w:sz w:val="20"/>
                <w:szCs w:val="20"/>
                <w:lang w:eastAsia="ar-SA"/>
              </w:rPr>
              <w:t>- 32,7</w:t>
            </w:r>
          </w:p>
        </w:tc>
      </w:tr>
    </w:tbl>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Не оказало влияния на демографические процессы и Постановление  Правительства Российской Федерации  от 16 марта 2018 года № 275 (с изменениями на 21 июля 2023 года №1179) «О создании территории опережающего социально-экономического развития «Угловка») и принятая ранее  Программа развитие  моногорода р.п. Угловка Окуловского района Новгородской области (утвержден руководителем департамента экономического развития Новгородской области  от 16.03.2017 г.).</w:t>
      </w:r>
    </w:p>
    <w:p w:rsidR="008B1DA6" w:rsidRPr="008B1DA6" w:rsidRDefault="008B1DA6" w:rsidP="00303465">
      <w:pPr>
        <w:widowControl w:val="0"/>
        <w:numPr>
          <w:ilvl w:val="0"/>
          <w:numId w:val="6"/>
        </w:numPr>
        <w:suppressAutoHyphens/>
        <w:autoSpaceDE w:val="0"/>
        <w:ind w:firstLine="709"/>
        <w:jc w:val="both"/>
        <w:rPr>
          <w:rFonts w:ascii="Arial" w:hAnsi="Arial" w:cs="Arial"/>
          <w:color w:val="000000"/>
          <w:sz w:val="20"/>
          <w:szCs w:val="20"/>
          <w:lang w:eastAsia="ar-SA"/>
        </w:rPr>
      </w:pPr>
      <w:r w:rsidRPr="008B1DA6">
        <w:rPr>
          <w:sz w:val="20"/>
          <w:szCs w:val="20"/>
          <w:lang w:eastAsia="ar-SA"/>
        </w:rPr>
        <w:t>Показатели по смертности в 2-3 раза превышают показатели по рождаемости, при этом в последние годы рождаемость уменьшается (с 8,5‰ в 2012-2017 годах, до 5,8‰ в 2022 году), а смертность растет за тот же период с 18,5‰ в 2015 году до 33,9‰ в 2020 и 2021 годах. За весь рассматриваемый период имел место четко выявленный миграционный отток жителей, который в среднем был близок к коэффициенту  естественной  убыли населения и изменялся в пределах от 7,0 до 27,8‰ в год (при среднем значении 16,1‰ в год). Средняя убыль населения за последние 5 лет составила 36,9‰ в год (рис.2.7.4. и табл.2.7.1.). Все это свидетельствует о весьма негативном развитии демографических процессов в поселении в последние годы.  По данным схемы территориального планирования Окуловского района к 2015-2018 году следовало ожидать медленного увеличения численности жителей как по району в целом, так и по городским поселениям (рис. 2.7.5.). Однако, этого не наблюдается и по Окуловскому району в целом, и по другим муниципальным образованиям района, в том числе и по  Угловскому,  и по Окуловскому городским поселениям.</w:t>
      </w:r>
    </w:p>
    <w:p w:rsidR="008B1DA6" w:rsidRPr="008B1DA6" w:rsidRDefault="008B1DA6" w:rsidP="008B1DA6">
      <w:pPr>
        <w:autoSpaceDE w:val="0"/>
        <w:jc w:val="both"/>
        <w:rPr>
          <w:sz w:val="20"/>
          <w:szCs w:val="20"/>
          <w:lang w:eastAsia="ar-SA"/>
        </w:rPr>
      </w:pPr>
    </w:p>
    <w:p w:rsidR="008B1DA6" w:rsidRPr="008B1DA6" w:rsidRDefault="008B1DA6" w:rsidP="008B1DA6">
      <w:pPr>
        <w:autoSpaceDE w:val="0"/>
        <w:jc w:val="both"/>
        <w:rPr>
          <w:rFonts w:ascii="Arial" w:hAnsi="Arial" w:cs="Arial"/>
          <w:color w:val="000000"/>
          <w:sz w:val="20"/>
          <w:szCs w:val="20"/>
          <w:lang w:eastAsia="ar-SA"/>
        </w:rPr>
      </w:pPr>
    </w:p>
    <w:p w:rsidR="008B1DA6" w:rsidRPr="008B1DA6" w:rsidRDefault="008B1DA6" w:rsidP="008B1DA6">
      <w:pPr>
        <w:widowControl w:val="0"/>
        <w:suppressAutoHyphens/>
        <w:autoSpaceDE w:val="0"/>
        <w:jc w:val="center"/>
        <w:rPr>
          <w:b/>
          <w:i/>
          <w:sz w:val="20"/>
          <w:szCs w:val="20"/>
          <w:lang w:eastAsia="ar-SA"/>
        </w:rPr>
      </w:pPr>
      <w:r w:rsidRPr="008B1DA6">
        <w:rPr>
          <w:rFonts w:ascii="Arial" w:hAnsi="Arial" w:cs="Arial"/>
          <w:noProof/>
          <w:color w:val="000000"/>
          <w:sz w:val="20"/>
          <w:szCs w:val="20"/>
        </w:rPr>
        <w:lastRenderedPageBreak/>
        <w:drawing>
          <wp:inline distT="0" distB="0" distL="0" distR="0">
            <wp:extent cx="6155563" cy="3498850"/>
            <wp:effectExtent l="12192" t="6096" r="4445" b="254"/>
            <wp:docPr id="1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8B1DA6" w:rsidRPr="008B1DA6" w:rsidRDefault="008B1DA6" w:rsidP="00303465">
      <w:pPr>
        <w:widowControl w:val="0"/>
        <w:numPr>
          <w:ilvl w:val="0"/>
          <w:numId w:val="6"/>
        </w:numPr>
        <w:suppressAutoHyphens/>
        <w:autoSpaceDE w:val="0"/>
        <w:jc w:val="center"/>
        <w:rPr>
          <w:rFonts w:ascii="Arial" w:hAnsi="Arial" w:cs="Arial"/>
          <w:color w:val="000000"/>
          <w:sz w:val="20"/>
          <w:szCs w:val="20"/>
          <w:highlight w:val="yellow"/>
          <w:lang w:eastAsia="ar-SA"/>
        </w:rPr>
      </w:pPr>
    </w:p>
    <w:p w:rsidR="008B1DA6" w:rsidRPr="008B1DA6" w:rsidRDefault="008B1DA6" w:rsidP="00303465">
      <w:pPr>
        <w:widowControl w:val="0"/>
        <w:numPr>
          <w:ilvl w:val="0"/>
          <w:numId w:val="6"/>
        </w:numPr>
        <w:suppressAutoHyphens/>
        <w:autoSpaceDE w:val="0"/>
        <w:jc w:val="center"/>
        <w:rPr>
          <w:rFonts w:ascii="Arial" w:hAnsi="Arial" w:cs="Arial"/>
          <w:color w:val="000000"/>
          <w:sz w:val="20"/>
          <w:szCs w:val="20"/>
          <w:highlight w:val="yellow"/>
          <w:lang w:eastAsia="ar-SA"/>
        </w:rPr>
      </w:pPr>
    </w:p>
    <w:p w:rsidR="008B1DA6" w:rsidRPr="008B1DA6" w:rsidRDefault="008B1DA6" w:rsidP="00303465">
      <w:pPr>
        <w:widowControl w:val="0"/>
        <w:numPr>
          <w:ilvl w:val="0"/>
          <w:numId w:val="6"/>
        </w:numPr>
        <w:suppressAutoHyphens/>
        <w:autoSpaceDE w:val="0"/>
        <w:jc w:val="center"/>
        <w:rPr>
          <w:rFonts w:ascii="Arial" w:hAnsi="Arial" w:cs="Arial"/>
          <w:color w:val="000000"/>
          <w:sz w:val="20"/>
          <w:szCs w:val="20"/>
          <w:lang w:eastAsia="ar-SA"/>
        </w:rPr>
      </w:pPr>
      <w:r w:rsidRPr="008B1DA6">
        <w:rPr>
          <w:b/>
          <w:i/>
          <w:sz w:val="20"/>
          <w:szCs w:val="20"/>
          <w:lang w:eastAsia="ar-SA"/>
        </w:rPr>
        <w:t>Рис. 2.7.1</w:t>
      </w:r>
      <w:r w:rsidRPr="008B1DA6">
        <w:rPr>
          <w:b/>
          <w:i/>
          <w:color w:val="000000"/>
          <w:sz w:val="20"/>
          <w:szCs w:val="20"/>
          <w:lang w:eastAsia="ar-SA"/>
        </w:rPr>
        <w:t>. Изменение численности жителей в Угловском городском поселении за период с 2012 по 2023 годы.</w:t>
      </w:r>
    </w:p>
    <w:p w:rsidR="008B1DA6" w:rsidRPr="008B1DA6" w:rsidRDefault="008B1DA6" w:rsidP="008B1DA6">
      <w:pPr>
        <w:tabs>
          <w:tab w:val="left" w:pos="4425"/>
        </w:tabs>
        <w:spacing w:line="360" w:lineRule="auto"/>
        <w:jc w:val="center"/>
        <w:rPr>
          <w:b/>
          <w:i/>
          <w:sz w:val="20"/>
          <w:szCs w:val="20"/>
          <w:lang w:eastAsia="ar-SA"/>
        </w:rPr>
      </w:pPr>
      <w:r w:rsidRPr="008B1DA6">
        <w:rPr>
          <w:noProof/>
          <w:sz w:val="20"/>
          <w:szCs w:val="20"/>
        </w:rPr>
        <w:drawing>
          <wp:inline distT="0" distB="0" distL="0" distR="0">
            <wp:extent cx="6155563" cy="4478909"/>
            <wp:effectExtent l="12192" t="6096" r="4445" b="1270"/>
            <wp:docPr id="15"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8B1DA6" w:rsidRPr="008B1DA6" w:rsidRDefault="008B1DA6" w:rsidP="00303465">
      <w:pPr>
        <w:widowControl w:val="0"/>
        <w:numPr>
          <w:ilvl w:val="0"/>
          <w:numId w:val="6"/>
        </w:numPr>
        <w:suppressAutoHyphens/>
        <w:autoSpaceDE w:val="0"/>
        <w:jc w:val="center"/>
        <w:rPr>
          <w:b/>
          <w:i/>
          <w:color w:val="000000"/>
          <w:sz w:val="20"/>
          <w:szCs w:val="20"/>
          <w:lang w:eastAsia="ar-SA"/>
        </w:rPr>
      </w:pPr>
      <w:r w:rsidRPr="008B1DA6">
        <w:rPr>
          <w:b/>
          <w:i/>
          <w:sz w:val="20"/>
          <w:szCs w:val="20"/>
          <w:lang w:eastAsia="ar-SA"/>
        </w:rPr>
        <w:t>Рис. 2.7.2</w:t>
      </w:r>
      <w:r w:rsidRPr="008B1DA6">
        <w:rPr>
          <w:b/>
          <w:i/>
          <w:color w:val="000000"/>
          <w:sz w:val="20"/>
          <w:szCs w:val="20"/>
          <w:lang w:eastAsia="ar-SA"/>
        </w:rPr>
        <w:t>. Изменение основных демографических показателей  в Угловском городском поселении за период с 2012 по 2022 годы.</w:t>
      </w:r>
    </w:p>
    <w:p w:rsidR="008B1DA6" w:rsidRPr="008B1DA6" w:rsidRDefault="008B1DA6" w:rsidP="008B1DA6">
      <w:pPr>
        <w:widowControl w:val="0"/>
        <w:suppressAutoHyphens/>
        <w:autoSpaceDE w:val="0"/>
        <w:jc w:val="center"/>
        <w:rPr>
          <w:b/>
          <w:i/>
          <w:color w:val="000000"/>
          <w:sz w:val="20"/>
          <w:szCs w:val="20"/>
          <w:lang w:eastAsia="ar-SA"/>
        </w:rPr>
      </w:pPr>
    </w:p>
    <w:p w:rsidR="008B1DA6" w:rsidRPr="008B1DA6" w:rsidRDefault="008B1DA6" w:rsidP="008B1DA6">
      <w:pPr>
        <w:widowControl w:val="0"/>
        <w:suppressAutoHyphens/>
        <w:autoSpaceDE w:val="0"/>
        <w:jc w:val="center"/>
        <w:rPr>
          <w:b/>
          <w:i/>
          <w:sz w:val="20"/>
          <w:szCs w:val="20"/>
          <w:lang w:eastAsia="ar-SA"/>
        </w:rPr>
      </w:pPr>
      <w:r w:rsidRPr="008B1DA6">
        <w:rPr>
          <w:b/>
          <w:i/>
          <w:noProof/>
          <w:color w:val="000000"/>
          <w:sz w:val="20"/>
          <w:szCs w:val="20"/>
        </w:rPr>
        <w:lastRenderedPageBreak/>
        <w:drawing>
          <wp:inline distT="0" distB="0" distL="0" distR="0">
            <wp:extent cx="6155549" cy="3480056"/>
            <wp:effectExtent l="12202" t="6094" r="4449" b="0"/>
            <wp:docPr id="16"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8B1DA6" w:rsidRPr="008B1DA6" w:rsidRDefault="008B1DA6" w:rsidP="008B1DA6">
      <w:pPr>
        <w:widowControl w:val="0"/>
        <w:suppressAutoHyphens/>
        <w:autoSpaceDE w:val="0"/>
        <w:jc w:val="center"/>
        <w:rPr>
          <w:b/>
          <w:i/>
          <w:color w:val="000000"/>
          <w:sz w:val="20"/>
          <w:szCs w:val="20"/>
          <w:lang w:eastAsia="ar-SA"/>
        </w:rPr>
      </w:pPr>
      <w:r w:rsidRPr="008B1DA6">
        <w:rPr>
          <w:b/>
          <w:i/>
          <w:sz w:val="20"/>
          <w:szCs w:val="20"/>
          <w:lang w:eastAsia="ar-SA"/>
        </w:rPr>
        <w:t>Рис. 2.7.3</w:t>
      </w:r>
      <w:r w:rsidRPr="008B1DA6">
        <w:rPr>
          <w:b/>
          <w:i/>
          <w:color w:val="000000"/>
          <w:sz w:val="20"/>
          <w:szCs w:val="20"/>
          <w:lang w:eastAsia="ar-SA"/>
        </w:rPr>
        <w:t>. Демографические показатели по Угловскому городскому поселению.</w:t>
      </w:r>
    </w:p>
    <w:p w:rsidR="008B1DA6" w:rsidRPr="008B1DA6" w:rsidRDefault="008B1DA6" w:rsidP="008B1DA6">
      <w:pPr>
        <w:widowControl w:val="0"/>
        <w:suppressAutoHyphens/>
        <w:autoSpaceDE w:val="0"/>
        <w:rPr>
          <w:b/>
          <w:i/>
          <w:color w:val="000000"/>
          <w:sz w:val="20"/>
          <w:szCs w:val="20"/>
          <w:lang w:eastAsia="ar-SA"/>
        </w:rPr>
      </w:pPr>
    </w:p>
    <w:p w:rsidR="008B1DA6" w:rsidRPr="008B1DA6" w:rsidRDefault="008B1DA6" w:rsidP="008B1DA6">
      <w:pPr>
        <w:widowControl w:val="0"/>
        <w:suppressAutoHyphens/>
        <w:autoSpaceDE w:val="0"/>
        <w:jc w:val="center"/>
        <w:rPr>
          <w:b/>
          <w:i/>
          <w:color w:val="000000"/>
          <w:sz w:val="20"/>
          <w:szCs w:val="20"/>
          <w:lang w:eastAsia="ar-SA"/>
        </w:rPr>
      </w:pPr>
      <w:r w:rsidRPr="008B1DA6">
        <w:rPr>
          <w:b/>
          <w:i/>
          <w:noProof/>
          <w:color w:val="000000"/>
          <w:sz w:val="20"/>
          <w:szCs w:val="20"/>
        </w:rPr>
        <w:drawing>
          <wp:inline distT="0" distB="0" distL="0" distR="0">
            <wp:extent cx="5951220" cy="3363087"/>
            <wp:effectExtent l="12192" t="6096" r="8763" b="2667"/>
            <wp:docPr id="17"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8B1DA6" w:rsidRPr="008B1DA6" w:rsidRDefault="008B1DA6" w:rsidP="008B1DA6">
      <w:pPr>
        <w:widowControl w:val="0"/>
        <w:suppressAutoHyphens/>
        <w:autoSpaceDE w:val="0"/>
        <w:rPr>
          <w:b/>
          <w:i/>
          <w:color w:val="000000"/>
          <w:sz w:val="20"/>
          <w:szCs w:val="20"/>
          <w:lang w:eastAsia="ar-SA"/>
        </w:rPr>
      </w:pPr>
    </w:p>
    <w:p w:rsidR="008B1DA6" w:rsidRPr="008B1DA6" w:rsidRDefault="008B1DA6" w:rsidP="008B1DA6">
      <w:pPr>
        <w:widowControl w:val="0"/>
        <w:suppressAutoHyphens/>
        <w:autoSpaceDE w:val="0"/>
        <w:jc w:val="center"/>
        <w:rPr>
          <w:b/>
          <w:i/>
          <w:color w:val="000000"/>
          <w:sz w:val="20"/>
          <w:szCs w:val="20"/>
          <w:lang w:eastAsia="ar-SA"/>
        </w:rPr>
      </w:pPr>
      <w:r w:rsidRPr="008B1DA6">
        <w:rPr>
          <w:b/>
          <w:i/>
          <w:sz w:val="20"/>
          <w:szCs w:val="20"/>
          <w:lang w:eastAsia="ar-SA"/>
        </w:rPr>
        <w:t>Рис. 2.7.4</w:t>
      </w:r>
      <w:r w:rsidRPr="008B1DA6">
        <w:rPr>
          <w:b/>
          <w:i/>
          <w:color w:val="000000"/>
          <w:sz w:val="20"/>
          <w:szCs w:val="20"/>
          <w:lang w:eastAsia="ar-SA"/>
        </w:rPr>
        <w:t>. Коэффициенты естественного прироста (убыли), миграционного притока и общей убыли (прироста) населения в Угловском  городском поселении.</w:t>
      </w:r>
    </w:p>
    <w:p w:rsidR="008B1DA6" w:rsidRPr="008B1DA6" w:rsidRDefault="008B1DA6" w:rsidP="008B1DA6">
      <w:pPr>
        <w:widowControl w:val="0"/>
        <w:suppressAutoHyphens/>
        <w:autoSpaceDE w:val="0"/>
        <w:rPr>
          <w:b/>
          <w:i/>
          <w:color w:val="000000"/>
          <w:sz w:val="20"/>
          <w:szCs w:val="20"/>
          <w:lang w:eastAsia="ar-SA"/>
        </w:rPr>
      </w:pPr>
    </w:p>
    <w:p w:rsidR="008B1DA6" w:rsidRPr="008B1DA6" w:rsidRDefault="008B1DA6" w:rsidP="008B1DA6">
      <w:pPr>
        <w:widowControl w:val="0"/>
        <w:suppressAutoHyphens/>
        <w:autoSpaceDE w:val="0"/>
        <w:jc w:val="center"/>
        <w:rPr>
          <w:b/>
          <w:i/>
          <w:sz w:val="20"/>
          <w:szCs w:val="20"/>
          <w:lang w:eastAsia="ar-SA"/>
        </w:rPr>
      </w:pPr>
      <w:r w:rsidRPr="008B1DA6">
        <w:rPr>
          <w:rFonts w:ascii="Arial" w:hAnsi="Arial" w:cs="Arial"/>
          <w:noProof/>
          <w:color w:val="000000"/>
          <w:sz w:val="20"/>
          <w:szCs w:val="20"/>
        </w:rPr>
        <w:lastRenderedPageBreak/>
        <w:drawing>
          <wp:inline distT="0" distB="0" distL="0" distR="0">
            <wp:extent cx="5781675" cy="330517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srcRect/>
                    <a:stretch>
                      <a:fillRect/>
                    </a:stretch>
                  </pic:blipFill>
                  <pic:spPr bwMode="auto">
                    <a:xfrm>
                      <a:off x="0" y="0"/>
                      <a:ext cx="5781675" cy="3305175"/>
                    </a:xfrm>
                    <a:prstGeom prst="rect">
                      <a:avLst/>
                    </a:prstGeom>
                    <a:solidFill>
                      <a:srgbClr val="FFFFFF">
                        <a:alpha val="0"/>
                      </a:srgbClr>
                    </a:solidFill>
                    <a:ln w="9525">
                      <a:noFill/>
                      <a:miter lim="800000"/>
                      <a:headEnd/>
                      <a:tailEnd/>
                    </a:ln>
                  </pic:spPr>
                </pic:pic>
              </a:graphicData>
            </a:graphic>
          </wp:inline>
        </w:drawing>
      </w:r>
    </w:p>
    <w:p w:rsidR="008B1DA6" w:rsidRPr="008B1DA6" w:rsidRDefault="008B1DA6" w:rsidP="00303465">
      <w:pPr>
        <w:widowControl w:val="0"/>
        <w:numPr>
          <w:ilvl w:val="0"/>
          <w:numId w:val="6"/>
        </w:numPr>
        <w:suppressAutoHyphens/>
        <w:autoSpaceDE w:val="0"/>
        <w:jc w:val="center"/>
        <w:rPr>
          <w:b/>
          <w:i/>
          <w:sz w:val="20"/>
          <w:szCs w:val="20"/>
          <w:lang w:eastAsia="ar-SA"/>
        </w:rPr>
      </w:pPr>
      <w:r w:rsidRPr="008B1DA6">
        <w:rPr>
          <w:b/>
          <w:i/>
          <w:sz w:val="20"/>
          <w:szCs w:val="20"/>
          <w:lang w:eastAsia="ar-SA"/>
        </w:rPr>
        <w:t xml:space="preserve">Рис. 2.7.5. Прогнозируемое изменение численности жителей в Окуловском районе и городе Окуловка </w:t>
      </w:r>
      <w:r w:rsidRPr="008B1DA6">
        <w:rPr>
          <w:sz w:val="20"/>
          <w:szCs w:val="20"/>
          <w:lang w:eastAsia="ar-SA"/>
        </w:rPr>
        <w:t>(данные Схемы терпланирования)</w:t>
      </w:r>
    </w:p>
    <w:p w:rsidR="008B1DA6" w:rsidRPr="008B1DA6" w:rsidRDefault="008B1DA6" w:rsidP="00303465">
      <w:pPr>
        <w:widowControl w:val="0"/>
        <w:numPr>
          <w:ilvl w:val="0"/>
          <w:numId w:val="6"/>
        </w:numPr>
        <w:suppressAutoHyphens/>
        <w:autoSpaceDE w:val="0"/>
        <w:rPr>
          <w:rFonts w:ascii="Arial" w:hAnsi="Arial" w:cs="Arial"/>
          <w:color w:val="FF0000"/>
          <w:sz w:val="20"/>
          <w:szCs w:val="20"/>
          <w:highlight w:val="yellow"/>
          <w:lang w:eastAsia="ar-SA"/>
        </w:rPr>
      </w:pP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Следует отметить, что за период с 2012 по 2023 год  демографическая ситуация и в целом по Новгородской области не улучшилась. Поэтому  согласно расчету перспективной численности населения, осуществленному Росстатом по среднему варианту демографического прогноза от базы на начало 2019 года, в Новгородской области до 2036 года сохранится тенденция сокращения численности жителей.</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Ожидается, что к началу 2036 года численность населения в Новгородской  области будет на 10,2%  меньше, чем в начале 2021 года. Средний годовой темп снижения численности населения оценивается Росстатом в  0,7%.  Городское население уменьшится на  6,9%, сельских жителей станет меньше на  18,6%. Сельское население будет уменьшаться более высокими темпами, чем городское - в среднем на 1,4% в год против 0,5%. (</w:t>
      </w:r>
      <w:hyperlink r:id="rId139" w:history="1">
        <w:r w:rsidRPr="008B1DA6">
          <w:rPr>
            <w:sz w:val="20"/>
            <w:szCs w:val="20"/>
            <w:u w:val="single"/>
            <w:lang w:eastAsia="ar-SA"/>
          </w:rPr>
          <w:t>https://vnru.ru/news/15421-do-2036-goda-chislennost-naseleniya-novgorodskoj-oblasti-budet-sokrashchatsya.html</w:t>
        </w:r>
      </w:hyperlink>
      <w:r w:rsidRPr="008B1DA6">
        <w:rPr>
          <w:sz w:val="20"/>
          <w:szCs w:val="20"/>
          <w:lang w:eastAsia="ar-SA"/>
        </w:rPr>
        <w:t>).</w:t>
      </w:r>
    </w:p>
    <w:p w:rsidR="008B1DA6" w:rsidRPr="008B1DA6" w:rsidRDefault="008B1DA6" w:rsidP="00303465">
      <w:pPr>
        <w:widowControl w:val="0"/>
        <w:numPr>
          <w:ilvl w:val="0"/>
          <w:numId w:val="6"/>
        </w:numPr>
        <w:suppressAutoHyphens/>
        <w:autoSpaceDE w:val="0"/>
        <w:jc w:val="both"/>
        <w:rPr>
          <w:rFonts w:ascii="Arial" w:hAnsi="Arial" w:cs="Arial"/>
          <w:sz w:val="20"/>
          <w:szCs w:val="20"/>
          <w:lang w:eastAsia="ar-SA"/>
        </w:rPr>
      </w:pPr>
      <w:r w:rsidRPr="008B1DA6">
        <w:rPr>
          <w:sz w:val="20"/>
          <w:szCs w:val="20"/>
          <w:lang w:eastAsia="ar-SA"/>
        </w:rPr>
        <w:t xml:space="preserve">С учетом этого на расчетный период в поселении численность населения, по крайней мере, до 2036 года будет уменьшаться.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Ранее согласно данных Схемы территориального планирования Окуловского муниципального района Новгородской области (2011 года) ожидалось, что незначительный рост численности населения в Окуловском районе  может начаться после 2030 года. В реальности демографическая ситуация развивается значительно более негативно. В настоящее время (на 01.01.2023 года) численность жителей района составила 19121  человек (вместо прогнозируемых ранее  к 2023 году 25,9 тысяч человек), а выше приведенные данные Росстата РФ и демографические показатели по Угловскому городскому  поселению  за последние годы не позволяют  прогнозировать рост численности жителей не только к 2030 году, но и на весь расчетный срок генплана.  К 2036 году численность жителей в поселении может уменьшиться  до 2500 человек, а к 2043 году при пессимистическом сценарии развитии ситуации – 2250 человек.</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xml:space="preserve">Основная задача развития Угловского городского поселения,  заключается  в сохранении постоянного населения путем повышения уровня и качества жизни, инфраструктурного развития и благоустройства территории, реализация мер поддержки населения поселения. </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При складывающихся в регионе демографических показателях численность населения Угловского городского поселения на расчетный срок генплана  поселения 2011 года (до 2030 года) не  достигнет показателя в 4732 человека и составит не более  2,8-2,9 тысяч человек даже при успешной реализации программы развитие  моногорода р.п. Угловка.</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На данный момент практически вся жизнь р.п.Угловка теснейшим образом связана с деятельностью градообразующего предприятия – ОАО «Угловского известкового комбината». Пока там дела шли хорошо, социально-экономическая ситуация на территории не вызывала вопросов. Сейчас в силу разных причин в производственной деятельности появились проблемы, соответственно возникают сложности и в поселении.</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Для достижения положительных демографических показателей в Угловском городском поселении и Окуловском муниципальном  районе в целом  необходима реализация следующих основных задач:</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создание эффективной социальной и инженерной инфраструктуры;</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улучшение санитарно-эпидемиологической обстановки;</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развитие инвестиционной политики;</w:t>
      </w:r>
    </w:p>
    <w:p w:rsidR="008B1DA6" w:rsidRP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стимулирование жилищного строительства и ипотечного кредитования;</w:t>
      </w:r>
    </w:p>
    <w:p w:rsidR="008B1DA6" w:rsidRDefault="008B1DA6" w:rsidP="00303465">
      <w:pPr>
        <w:widowControl w:val="0"/>
        <w:numPr>
          <w:ilvl w:val="0"/>
          <w:numId w:val="6"/>
        </w:numPr>
        <w:suppressAutoHyphens/>
        <w:autoSpaceDE w:val="0"/>
        <w:ind w:firstLine="709"/>
        <w:jc w:val="both"/>
        <w:rPr>
          <w:sz w:val="20"/>
          <w:szCs w:val="20"/>
          <w:lang w:eastAsia="ar-SA"/>
        </w:rPr>
      </w:pPr>
      <w:r w:rsidRPr="008B1DA6">
        <w:rPr>
          <w:sz w:val="20"/>
          <w:szCs w:val="20"/>
          <w:lang w:eastAsia="ar-SA"/>
        </w:rPr>
        <w:t>- содействие созданию рабочих мест.</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color w:val="000000"/>
          <w:kern w:val="1"/>
          <w:sz w:val="20"/>
          <w:szCs w:val="20"/>
          <w:lang w:eastAsia="ar-SA"/>
        </w:rPr>
      </w:pPr>
      <w:bookmarkStart w:id="19" w:name="_Toc156912889"/>
      <w:r w:rsidRPr="007C3CD5">
        <w:rPr>
          <w:b/>
          <w:bCs/>
          <w:kern w:val="1"/>
          <w:sz w:val="20"/>
          <w:szCs w:val="20"/>
          <w:lang w:eastAsia="ar-SA"/>
        </w:rPr>
        <w:t>2.8. Объекты общественного и делового назначения.</w:t>
      </w:r>
      <w:bookmarkEnd w:id="19"/>
    </w:p>
    <w:p w:rsidR="007C3CD5" w:rsidRPr="007C3CD5" w:rsidRDefault="007C3CD5" w:rsidP="007C3CD5">
      <w:pPr>
        <w:widowControl w:val="0"/>
        <w:suppressAutoHyphens/>
        <w:autoSpaceDE w:val="0"/>
        <w:ind w:firstLine="720"/>
        <w:jc w:val="both"/>
        <w:rPr>
          <w:rFonts w:ascii="Arial" w:hAnsi="Arial" w:cs="Arial"/>
          <w:color w:val="000000"/>
          <w:sz w:val="20"/>
          <w:szCs w:val="20"/>
          <w:lang w:eastAsia="ar-SA"/>
        </w:rPr>
      </w:pPr>
      <w:r w:rsidRPr="007C3CD5">
        <w:rPr>
          <w:color w:val="000000"/>
          <w:sz w:val="20"/>
          <w:szCs w:val="20"/>
          <w:lang w:eastAsia="ar-SA"/>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7C3CD5" w:rsidRPr="007C3CD5" w:rsidRDefault="007C3CD5" w:rsidP="007C3CD5">
      <w:pPr>
        <w:ind w:firstLine="720"/>
        <w:jc w:val="both"/>
        <w:rPr>
          <w:sz w:val="20"/>
          <w:szCs w:val="20"/>
          <w:lang w:eastAsia="ar-SA"/>
        </w:rPr>
      </w:pPr>
      <w:r w:rsidRPr="007C3CD5">
        <w:rPr>
          <w:color w:val="000000"/>
          <w:sz w:val="20"/>
          <w:szCs w:val="20"/>
          <w:lang w:eastAsia="ar-SA"/>
        </w:rPr>
        <w:lastRenderedPageBreak/>
        <w:t>Социальная инфраструктура – система необходимых для жизнеобеспечения человека материальных объектов (зданий, сооружений) и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Обеспеченность населения  нормируемыми видами обслуживания такими как: дошкольные детские учреждения, общеобразовательные школы, медицинские учреждения, аптечные пункты, спортивные объекты, у</w:t>
      </w:r>
      <w:r w:rsidRPr="007C3CD5">
        <w:rPr>
          <w:sz w:val="20"/>
          <w:szCs w:val="20"/>
          <w:lang w:eastAsia="ar-SA"/>
        </w:rPr>
        <w:t>чреждения культурно-досугового типа и прочие  - определяется Местными нормативами гражданского проектирования или СП 42.13330.2011 Градостроительство. Планировка и застройка городских и сельских поселений. Актуализированная редакция СНиП 2.07.01-89*.</w:t>
      </w:r>
    </w:p>
    <w:p w:rsidR="007C3CD5" w:rsidRPr="007C3CD5" w:rsidRDefault="007C3CD5" w:rsidP="007C3CD5">
      <w:pPr>
        <w:widowControl w:val="0"/>
        <w:suppressAutoHyphens/>
        <w:autoSpaceDE w:val="0"/>
        <w:ind w:firstLine="720"/>
        <w:jc w:val="both"/>
        <w:rPr>
          <w:sz w:val="20"/>
          <w:szCs w:val="20"/>
          <w:lang w:eastAsia="ar-SA"/>
        </w:rPr>
      </w:pPr>
      <w:r w:rsidRPr="007C3CD5">
        <w:rPr>
          <w:color w:val="000000"/>
          <w:sz w:val="20"/>
          <w:szCs w:val="20"/>
          <w:lang w:eastAsia="ar-SA"/>
        </w:rPr>
        <w:t xml:space="preserve">Анализ современного состояния социальной инфраструктуры Угловского городского поселения представлен Программа  комплексного развития социальной инфраструктуры Угловского городского поселения Окуловского муниципального района Новгородской области на 2017 – 2021 годы и на период до 2030 года (постановление Администрации Угловского городского поселения от 07.11.2017 г. №543). Изменения, имевшие место в этой сфере в поселении в последние годы  </w:t>
      </w:r>
      <w:r w:rsidRPr="007C3CD5">
        <w:rPr>
          <w:sz w:val="20"/>
          <w:szCs w:val="20"/>
          <w:lang w:eastAsia="ar-SA"/>
        </w:rPr>
        <w:t>в обобщенном виде показаны в таблицах настоящего раздела (в соответствии с БД ПМО Новгородской области  «ПОКАЗАТЕЛИ, ХАРАКТЕРИЗУЮЩИЕ СОСТОЯНИЕ ЭКОНОМИКИ И СОЦИАЛЬНОЙ СФЕРЫ МУНИЦИПАЛЬНОГО ОБРАЗОВАНИЯ» (паспорт муниципального образования Угловское городское поселение,  Росстат, (</w:t>
      </w:r>
      <w:hyperlink r:id="rId140" w:history="1">
        <w:r w:rsidRPr="007C3CD5">
          <w:rPr>
            <w:color w:val="0000FF"/>
            <w:sz w:val="20"/>
            <w:szCs w:val="20"/>
            <w:u w:val="single"/>
            <w:lang w:eastAsia="ar-SA"/>
          </w:rPr>
          <w:t>http://www.gks.ru/dbscripts/mu</w:t>
        </w:r>
        <w:r w:rsidRPr="007C3CD5">
          <w:rPr>
            <w:color w:val="0000FF"/>
            <w:sz w:val="20"/>
            <w:szCs w:val="20"/>
            <w:u w:val="single"/>
            <w:lang w:val="en-US" w:eastAsia="ar-SA"/>
          </w:rPr>
          <w:t>n</w:t>
        </w:r>
        <w:r w:rsidRPr="007C3CD5">
          <w:rPr>
            <w:color w:val="0000FF"/>
            <w:sz w:val="20"/>
            <w:szCs w:val="20"/>
            <w:u w:val="single"/>
            <w:lang w:eastAsia="ar-SA"/>
          </w:rPr>
          <w:t>st/mu</w:t>
        </w:r>
        <w:r w:rsidRPr="007C3CD5">
          <w:rPr>
            <w:color w:val="0000FF"/>
            <w:sz w:val="20"/>
            <w:szCs w:val="20"/>
            <w:u w:val="single"/>
            <w:lang w:val="en-US" w:eastAsia="ar-SA"/>
          </w:rPr>
          <w:t>n</w:t>
        </w:r>
        <w:r w:rsidRPr="007C3CD5">
          <w:rPr>
            <w:color w:val="0000FF"/>
            <w:sz w:val="20"/>
            <w:szCs w:val="20"/>
            <w:u w:val="single"/>
            <w:lang w:eastAsia="ar-SA"/>
          </w:rPr>
          <w:t>st.htm)</w:t>
        </w:r>
      </w:hyperlink>
      <w:r w:rsidRPr="007C3CD5">
        <w:rPr>
          <w:sz w:val="20"/>
          <w:szCs w:val="20"/>
          <w:lang w:eastAsia="ar-SA"/>
        </w:rPr>
        <w:t xml:space="preserve">.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Социальная инфраструктура Окуловского района представляет собой многоотраслевой комплекс, действующий в интересах повышения благосостояния населения. Она охватывает систему образования и подготовки кадров, здравоохранение, физическую культуру и спорт и т.д. Основные объекты инфраструктуры района располагаются на территории Окуловского городского поселения и лишь незначительная их часть расположена на трритории иных муниципальных образований Окуловского муниципального района, в том числе и на территории Угловского городского поселения.</w:t>
      </w:r>
    </w:p>
    <w:p w:rsidR="007C3CD5" w:rsidRPr="007C3CD5" w:rsidRDefault="007C3CD5" w:rsidP="00303465">
      <w:pPr>
        <w:widowControl w:val="0"/>
        <w:numPr>
          <w:ilvl w:val="0"/>
          <w:numId w:val="6"/>
        </w:numPr>
        <w:suppressAutoHyphens/>
        <w:autoSpaceDE w:val="0"/>
        <w:ind w:firstLine="709"/>
        <w:jc w:val="both"/>
        <w:rPr>
          <w:b/>
          <w:i/>
          <w:sz w:val="20"/>
          <w:szCs w:val="20"/>
          <w:lang w:eastAsia="ar-SA"/>
        </w:rPr>
      </w:pPr>
      <w:r w:rsidRPr="007C3CD5">
        <w:rPr>
          <w:sz w:val="20"/>
          <w:szCs w:val="20"/>
          <w:lang w:eastAsia="ar-SA"/>
        </w:rPr>
        <w:t>Обобщенные сведения об объектах общественно-делового назначения  Угловского городского поселения  по видам деятельности представлены ниже в таблицах.</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В настоящее время социальная инфраструктура городского поселения представлена    образовательными учреждениями: Муниципальное автономное общеобразовательное учреждение средняя общеобразовательная школа, где обучается 248 учеников, 116 воспитанников посещают Муниципальное автономное дошкольное образовательное учреждение детский сад комбинированного вида п. Угловка и д. Озерки. На территории поселка Угловка учреждение дополнительного образования детей детская музыкальная школа. На конец декабря 2022 года, в музыкальной школе было 39 обучающихся.  На территории поселения функционирует Филиал «Окуловского библиотечного – информационного Центра».</w:t>
      </w:r>
    </w:p>
    <w:p w:rsidR="007C3CD5" w:rsidRPr="007C3CD5" w:rsidRDefault="007C3CD5" w:rsidP="00303465">
      <w:pPr>
        <w:widowControl w:val="0"/>
        <w:numPr>
          <w:ilvl w:val="0"/>
          <w:numId w:val="6"/>
        </w:numPr>
        <w:shd w:val="clear" w:color="auto" w:fill="FFFFFF"/>
        <w:suppressAutoHyphens/>
        <w:autoSpaceDE w:val="0"/>
        <w:ind w:firstLine="709"/>
        <w:jc w:val="both"/>
        <w:rPr>
          <w:sz w:val="20"/>
          <w:szCs w:val="20"/>
          <w:lang w:eastAsia="ar-SA"/>
        </w:rPr>
      </w:pPr>
      <w:r w:rsidRPr="007C3CD5">
        <w:rPr>
          <w:sz w:val="20"/>
          <w:szCs w:val="20"/>
          <w:lang w:eastAsia="ar-SA"/>
        </w:rPr>
        <w:t xml:space="preserve"> Население поселения обслуживают 19 магазинов, и 2 магазина выездной торговли, действуют 4 парикмахерские, 1 баня, 1 автозаправочная станция ООО «Боровичская нефтебаза «Новгороднефтепродукт». Всё население Угловского городского поселения охвачено услугами связи, включающие в себя проводную и таксофонную связь, Интернет, обслуживают поселение филиал ОАО «Ростелеком», И.П. Давидкова М.Ц. На территории поселения действуют 2 почтовых отделения. Работают 4 почтальона. Услуги по банковским операциям оказывает филиал Сбербанка. 8 раз в месяц жителям поселения предоставляются муниципальные и государственные услуги сотрудниками МФЦ. В поселке Угловка устанавливают фельдшерский  пункт в рамках проекта "Здоровое будущее". К концу 2023 года предусматривается завершение реставрации бывшего купеческого клуба XIX века, где до  2014 года находился Центр культуры и досуга, затем двухэтажное здание признали аварийным и закрыли для посещений. Социально значимые объекты ремонтируются и благоустраиваются,  в поселке Угловка базе быстровозводимой модульной конструкции устанавливают фельдшерский  пункт, продолжается реставрации бывшего купеческого клуба XIX века, где до 2014 года здесь находился Центр культуры и досуга. После завершения реставрации здания в нем планируется разместить фойе, гардероб, танцевальный зал, помещения для клуба молодой семьи, занятий робототехникой, курсов компьютерной грамотности для пенсионеров. На втором этаже будет зрительный зал, гримёрная, костюмерная, кабинеты руководителей кружков по актёрскому мастерству, хореографии, звукорежиссёра, выставочный зал, где можно будет проводить не только выставки, но и церемонии бракосочетания, юбилеи, семейные праздники. </w:t>
      </w:r>
    </w:p>
    <w:p w:rsidR="007C3CD5" w:rsidRPr="007C3CD5" w:rsidRDefault="007C3CD5" w:rsidP="00303465">
      <w:pPr>
        <w:widowControl w:val="0"/>
        <w:numPr>
          <w:ilvl w:val="0"/>
          <w:numId w:val="6"/>
        </w:numPr>
        <w:shd w:val="clear" w:color="auto" w:fill="FFFFFF"/>
        <w:suppressAutoHyphens/>
        <w:autoSpaceDE w:val="0"/>
        <w:ind w:firstLine="709"/>
        <w:jc w:val="both"/>
        <w:rPr>
          <w:sz w:val="20"/>
          <w:szCs w:val="20"/>
          <w:lang w:eastAsia="ar-SA"/>
        </w:rPr>
      </w:pPr>
      <w:r w:rsidRPr="007C3CD5">
        <w:rPr>
          <w:sz w:val="20"/>
          <w:szCs w:val="20"/>
          <w:lang w:eastAsia="ar-SA"/>
        </w:rPr>
        <w:t>Ниже приводятся некоторые данные о современном состоянии основных объекток социальной инфраструктуры Угловского городского поселения.</w:t>
      </w:r>
    </w:p>
    <w:p w:rsidR="007C3CD5" w:rsidRPr="007C3CD5" w:rsidRDefault="007C3CD5" w:rsidP="007C3CD5">
      <w:pPr>
        <w:widowControl w:val="0"/>
        <w:suppressAutoHyphens/>
        <w:autoSpaceDE w:val="0"/>
        <w:ind w:firstLine="709"/>
        <w:rPr>
          <w:sz w:val="20"/>
          <w:szCs w:val="20"/>
          <w:lang w:eastAsia="ar-SA"/>
        </w:rPr>
      </w:pPr>
      <w:r w:rsidRPr="007C3CD5">
        <w:rPr>
          <w:b/>
          <w:i/>
          <w:sz w:val="20"/>
          <w:szCs w:val="20"/>
          <w:lang w:eastAsia="ar-SA"/>
        </w:rPr>
        <w:t>Система  здравоохранения</w:t>
      </w:r>
      <w:r w:rsidRPr="007C3CD5">
        <w:rPr>
          <w:sz w:val="20"/>
          <w:szCs w:val="20"/>
          <w:lang w:eastAsia="ar-SA"/>
        </w:rPr>
        <w:t xml:space="preserve">  (таблица 2.8.1)</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Одним из главных факторов, влияющим на демографические показатели, является уровень развития здравоохранения.</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Характеристика и анализ обеспеченности населения Угловского городского поселения объектами здравоохранения приведены в таблице 2.8.1.</w:t>
      </w:r>
    </w:p>
    <w:p w:rsidR="007C3CD5" w:rsidRPr="007C3CD5" w:rsidRDefault="007C3CD5" w:rsidP="00303465">
      <w:pPr>
        <w:widowControl w:val="0"/>
        <w:numPr>
          <w:ilvl w:val="0"/>
          <w:numId w:val="6"/>
        </w:numPr>
        <w:suppressAutoHyphens/>
        <w:autoSpaceDE w:val="0"/>
        <w:ind w:firstLine="709"/>
        <w:jc w:val="right"/>
        <w:rPr>
          <w:sz w:val="20"/>
          <w:szCs w:val="20"/>
          <w:lang w:eastAsia="ar-SA"/>
        </w:rPr>
      </w:pPr>
    </w:p>
    <w:p w:rsidR="007C3CD5" w:rsidRPr="007C3CD5" w:rsidRDefault="007C3CD5" w:rsidP="00303465">
      <w:pPr>
        <w:widowControl w:val="0"/>
        <w:numPr>
          <w:ilvl w:val="0"/>
          <w:numId w:val="6"/>
        </w:numPr>
        <w:suppressAutoHyphens/>
        <w:autoSpaceDE w:val="0"/>
        <w:ind w:firstLine="709"/>
        <w:jc w:val="right"/>
        <w:rPr>
          <w:sz w:val="20"/>
          <w:szCs w:val="20"/>
          <w:lang w:eastAsia="ar-SA"/>
        </w:rPr>
      </w:pPr>
      <w:r w:rsidRPr="007C3CD5">
        <w:rPr>
          <w:sz w:val="20"/>
          <w:szCs w:val="20"/>
          <w:lang w:eastAsia="ar-SA"/>
        </w:rPr>
        <w:t>Таблица 2.8.1.</w:t>
      </w:r>
    </w:p>
    <w:tbl>
      <w:tblPr>
        <w:tblW w:w="5000" w:type="pct"/>
        <w:tblLayout w:type="fixed"/>
        <w:tblLook w:val="04A0"/>
      </w:tblPr>
      <w:tblGrid>
        <w:gridCol w:w="1242"/>
        <w:gridCol w:w="1015"/>
        <w:gridCol w:w="1230"/>
        <w:gridCol w:w="873"/>
        <w:gridCol w:w="1133"/>
        <w:gridCol w:w="1133"/>
        <w:gridCol w:w="1416"/>
        <w:gridCol w:w="1275"/>
        <w:gridCol w:w="1098"/>
      </w:tblGrid>
      <w:tr w:rsidR="007C3CD5" w:rsidRPr="007C3CD5" w:rsidTr="007C3CD5">
        <w:trPr>
          <w:trHeight w:val="20"/>
          <w:tblHeader/>
        </w:trPr>
        <w:tc>
          <w:tcPr>
            <w:tcW w:w="12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Населенный пункт</w:t>
            </w:r>
          </w:p>
        </w:tc>
        <w:tc>
          <w:tcPr>
            <w:tcW w:w="1015"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Улица,</w:t>
            </w:r>
          </w:p>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дом</w:t>
            </w:r>
          </w:p>
        </w:tc>
        <w:tc>
          <w:tcPr>
            <w:tcW w:w="1231"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Тип МО</w:t>
            </w:r>
          </w:p>
        </w:tc>
        <w:tc>
          <w:tcPr>
            <w:tcW w:w="873"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МО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Иерархия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Мощность</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Количество коек</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Количество машин скорой помощи</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Год постройки</w:t>
            </w:r>
          </w:p>
        </w:tc>
      </w:tr>
      <w:tr w:rsidR="007C3CD5" w:rsidRPr="007C3CD5" w:rsidTr="007C3CD5">
        <w:trPr>
          <w:trHeight w:val="20"/>
          <w:tblHeader/>
        </w:trPr>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lastRenderedPageBreak/>
              <w:t>Окуловка г</w:t>
            </w:r>
          </w:p>
        </w:tc>
        <w:tc>
          <w:tcPr>
            <w:tcW w:w="1015"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Кирова,</w:t>
            </w:r>
          </w:p>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w:t>
            </w:r>
          </w:p>
        </w:tc>
        <w:tc>
          <w:tcPr>
            <w:tcW w:w="1231"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Поликлиники (в том числе детские), а также поликлиники государственной и муниципальной систем здравоохранения</w:t>
            </w:r>
          </w:p>
        </w:tc>
        <w:tc>
          <w:tcPr>
            <w:tcW w:w="873"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ГОБУЗ "Окуловская ЦРБ"</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Головное учреждение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200</w:t>
            </w:r>
          </w:p>
        </w:tc>
        <w:tc>
          <w:tcPr>
            <w:tcW w:w="1417"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1099"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1962</w:t>
            </w:r>
          </w:p>
        </w:tc>
      </w:tr>
      <w:tr w:rsidR="007C3CD5" w:rsidRPr="007C3CD5" w:rsidTr="007C3CD5">
        <w:trPr>
          <w:trHeight w:val="20"/>
          <w:tblHeader/>
        </w:trPr>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Угловка рп</w:t>
            </w:r>
          </w:p>
        </w:tc>
        <w:tc>
          <w:tcPr>
            <w:tcW w:w="1015"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Центральная, 10</w:t>
            </w:r>
          </w:p>
        </w:tc>
        <w:tc>
          <w:tcPr>
            <w:tcW w:w="1231"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Амбулатория, в том числе врачебная</w:t>
            </w:r>
          </w:p>
        </w:tc>
        <w:tc>
          <w:tcPr>
            <w:tcW w:w="873"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ГОБУЗ "Окуловская ЦРБ"</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Обособленное подразделение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65</w:t>
            </w:r>
          </w:p>
        </w:tc>
        <w:tc>
          <w:tcPr>
            <w:tcW w:w="1417"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1099"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2018</w:t>
            </w:r>
          </w:p>
        </w:tc>
      </w:tr>
      <w:tr w:rsidR="007C3CD5" w:rsidRPr="007C3CD5" w:rsidTr="007C3CD5">
        <w:trPr>
          <w:trHeight w:val="20"/>
          <w:tblHeader/>
        </w:trPr>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Озерки д</w:t>
            </w:r>
          </w:p>
        </w:tc>
        <w:tc>
          <w:tcPr>
            <w:tcW w:w="1015"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Озерки,</w:t>
            </w:r>
          </w:p>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w:t>
            </w:r>
          </w:p>
        </w:tc>
        <w:tc>
          <w:tcPr>
            <w:tcW w:w="1231"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Фельдшерский пункт</w:t>
            </w:r>
          </w:p>
        </w:tc>
        <w:tc>
          <w:tcPr>
            <w:tcW w:w="873"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ГОБУЗ "Окуловская ЦРБ"</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Обособленное подразделение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1099" w:type="dxa"/>
            <w:tcBorders>
              <w:top w:val="single" w:sz="4" w:space="0" w:color="auto"/>
              <w:left w:val="nil"/>
              <w:bottom w:val="single" w:sz="4" w:space="0" w:color="auto"/>
              <w:right w:val="single" w:sz="4" w:space="0" w:color="auto"/>
            </w:tcBorders>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2006</w:t>
            </w:r>
          </w:p>
        </w:tc>
      </w:tr>
    </w:tbl>
    <w:p w:rsidR="007C3CD5" w:rsidRPr="007C3CD5" w:rsidRDefault="007C3CD5" w:rsidP="00303465">
      <w:pPr>
        <w:widowControl w:val="0"/>
        <w:numPr>
          <w:ilvl w:val="0"/>
          <w:numId w:val="6"/>
        </w:numPr>
        <w:suppressAutoHyphens/>
        <w:autoSpaceDE w:val="0"/>
        <w:jc w:val="right"/>
        <w:rPr>
          <w:sz w:val="20"/>
          <w:szCs w:val="20"/>
          <w:lang w:eastAsia="ar-SA"/>
        </w:rPr>
      </w:pPr>
    </w:p>
    <w:p w:rsidR="007C3CD5" w:rsidRPr="007C3CD5" w:rsidRDefault="007C3CD5" w:rsidP="00303465">
      <w:pPr>
        <w:widowControl w:val="0"/>
        <w:numPr>
          <w:ilvl w:val="0"/>
          <w:numId w:val="6"/>
        </w:numPr>
        <w:suppressAutoHyphens/>
        <w:autoSpaceDE w:val="0"/>
        <w:ind w:firstLine="709"/>
        <w:jc w:val="center"/>
        <w:rPr>
          <w:b/>
          <w:color w:val="000000"/>
          <w:sz w:val="20"/>
          <w:szCs w:val="20"/>
          <w:lang w:eastAsia="ar-SA"/>
        </w:rPr>
      </w:pPr>
      <w:r w:rsidRPr="007C3CD5">
        <w:rPr>
          <w:sz w:val="20"/>
          <w:szCs w:val="20"/>
          <w:lang w:eastAsia="ar-SA"/>
        </w:rPr>
        <w:t>Аптечные учреждения</w:t>
      </w:r>
    </w:p>
    <w:tbl>
      <w:tblPr>
        <w:tblW w:w="0" w:type="auto"/>
        <w:tblInd w:w="75" w:type="dxa"/>
        <w:tblLayout w:type="fixed"/>
        <w:tblLook w:val="0000"/>
      </w:tblPr>
      <w:tblGrid>
        <w:gridCol w:w="3491"/>
        <w:gridCol w:w="2557"/>
        <w:gridCol w:w="2559"/>
        <w:gridCol w:w="1664"/>
      </w:tblGrid>
      <w:tr w:rsidR="007C3CD5" w:rsidRPr="007C3CD5" w:rsidTr="007C3CD5">
        <w:trPr>
          <w:trHeight w:val="77"/>
        </w:trPr>
        <w:tc>
          <w:tcPr>
            <w:tcW w:w="349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keepNext/>
              <w:widowControl w:val="0"/>
              <w:suppressAutoHyphens/>
              <w:autoSpaceDE w:val="0"/>
              <w:jc w:val="center"/>
              <w:rPr>
                <w:b/>
                <w:color w:val="000000"/>
                <w:sz w:val="20"/>
                <w:szCs w:val="20"/>
                <w:lang w:eastAsia="ar-SA"/>
              </w:rPr>
            </w:pPr>
            <w:r w:rsidRPr="007C3CD5">
              <w:rPr>
                <w:b/>
                <w:color w:val="000000"/>
                <w:sz w:val="20"/>
                <w:szCs w:val="20"/>
                <w:lang w:eastAsia="ar-SA"/>
              </w:rPr>
              <w:t>Наименование учреждения</w:t>
            </w:r>
          </w:p>
        </w:tc>
        <w:tc>
          <w:tcPr>
            <w:tcW w:w="255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keepNext/>
              <w:widowControl w:val="0"/>
              <w:suppressAutoHyphens/>
              <w:autoSpaceDE w:val="0"/>
              <w:jc w:val="center"/>
              <w:rPr>
                <w:b/>
                <w:color w:val="000000"/>
                <w:sz w:val="20"/>
                <w:szCs w:val="20"/>
                <w:lang w:eastAsia="ar-SA"/>
              </w:rPr>
            </w:pPr>
            <w:r w:rsidRPr="007C3CD5">
              <w:rPr>
                <w:b/>
                <w:color w:val="000000"/>
                <w:sz w:val="20"/>
                <w:szCs w:val="20"/>
                <w:lang w:eastAsia="ar-SA"/>
              </w:rPr>
              <w:t>Адрес местонахождения</w:t>
            </w:r>
          </w:p>
        </w:tc>
        <w:tc>
          <w:tcPr>
            <w:tcW w:w="255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keepNext/>
              <w:widowControl w:val="0"/>
              <w:suppressAutoHyphens/>
              <w:autoSpaceDE w:val="0"/>
              <w:jc w:val="center"/>
              <w:rPr>
                <w:b/>
                <w:color w:val="000000"/>
                <w:sz w:val="20"/>
                <w:szCs w:val="20"/>
                <w:lang w:eastAsia="ar-SA"/>
              </w:rPr>
            </w:pPr>
            <w:r w:rsidRPr="007C3CD5">
              <w:rPr>
                <w:b/>
                <w:color w:val="000000"/>
                <w:sz w:val="20"/>
                <w:szCs w:val="20"/>
                <w:lang w:eastAsia="ar-SA"/>
              </w:rPr>
              <w:t>Год ввода в экспл./ год реконструкции</w:t>
            </w:r>
          </w:p>
        </w:tc>
        <w:tc>
          <w:tcPr>
            <w:tcW w:w="16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keepNext/>
              <w:widowControl w:val="0"/>
              <w:suppressAutoHyphens/>
              <w:autoSpaceDE w:val="0"/>
              <w:jc w:val="center"/>
              <w:rPr>
                <w:rFonts w:ascii="Arial" w:hAnsi="Arial" w:cs="Arial"/>
                <w:color w:val="000000"/>
                <w:sz w:val="20"/>
                <w:szCs w:val="20"/>
                <w:lang w:eastAsia="ar-SA"/>
              </w:rPr>
            </w:pPr>
            <w:r w:rsidRPr="007C3CD5">
              <w:rPr>
                <w:b/>
                <w:color w:val="000000"/>
                <w:sz w:val="20"/>
                <w:szCs w:val="20"/>
                <w:lang w:eastAsia="ar-SA"/>
              </w:rPr>
              <w:t>Торговая площадь, м</w:t>
            </w:r>
            <w:r w:rsidRPr="007C3CD5">
              <w:rPr>
                <w:b/>
                <w:color w:val="000000"/>
                <w:sz w:val="20"/>
                <w:szCs w:val="20"/>
                <w:vertAlign w:val="superscript"/>
                <w:lang w:eastAsia="ar-SA"/>
              </w:rPr>
              <w:t>2</w:t>
            </w:r>
          </w:p>
        </w:tc>
      </w:tr>
      <w:tr w:rsidR="007C3CD5" w:rsidRPr="007C3CD5" w:rsidTr="007C3CD5">
        <w:trPr>
          <w:trHeight w:val="85"/>
        </w:trPr>
        <w:tc>
          <w:tcPr>
            <w:tcW w:w="349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ОАО «Новгородфармация»</w:t>
            </w:r>
          </w:p>
        </w:tc>
        <w:tc>
          <w:tcPr>
            <w:tcW w:w="255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Центральная, д. 19</w:t>
            </w:r>
          </w:p>
        </w:tc>
        <w:tc>
          <w:tcPr>
            <w:tcW w:w="255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1977</w:t>
            </w:r>
          </w:p>
        </w:tc>
        <w:tc>
          <w:tcPr>
            <w:tcW w:w="16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35,0</w:t>
            </w:r>
          </w:p>
        </w:tc>
      </w:tr>
    </w:tbl>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На территории Угловского городского поселения имеется один автомобиль скорой медицинской помощи.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По данным генплана 2011 года на территории поселения находились следующие учреждения здравоохранения: МУЗ ОЦРБ Угловская участковая больница 153 посещ./смена, здание специализированное (находится в удовлетворительном состоянии); Сосницкий ФАП д. Озерки, нормативное количество посещений: 10 в смену, состояние хорошее; Известковый ФАП; Званский ФАП – состояние хорошее. К 2014 году количество лечебных учреждений уменьшилось  (таблица 2.8.2.) и в последние годы сохраняется неизменным.</w:t>
      </w:r>
    </w:p>
    <w:p w:rsidR="007C3CD5" w:rsidRPr="007C3CD5" w:rsidRDefault="007C3CD5" w:rsidP="00303465">
      <w:pPr>
        <w:widowControl w:val="0"/>
        <w:numPr>
          <w:ilvl w:val="0"/>
          <w:numId w:val="6"/>
        </w:numPr>
        <w:suppressAutoHyphens/>
        <w:autoSpaceDE w:val="0"/>
        <w:ind w:firstLine="709"/>
        <w:jc w:val="right"/>
        <w:rPr>
          <w:b/>
          <w:bCs/>
          <w:sz w:val="20"/>
          <w:szCs w:val="20"/>
          <w:lang w:eastAsia="ar-SA"/>
        </w:rPr>
      </w:pPr>
      <w:r w:rsidRPr="007C3CD5">
        <w:rPr>
          <w:sz w:val="20"/>
          <w:szCs w:val="20"/>
          <w:lang w:eastAsia="ar-SA"/>
        </w:rPr>
        <w:t>Таблица 2.8.2.</w:t>
      </w:r>
    </w:p>
    <w:tbl>
      <w:tblPr>
        <w:tblW w:w="10335" w:type="dxa"/>
        <w:tblInd w:w="-15" w:type="dxa"/>
        <w:tblLayout w:type="fixed"/>
        <w:tblCellMar>
          <w:left w:w="0" w:type="dxa"/>
          <w:right w:w="0" w:type="dxa"/>
        </w:tblCellMar>
        <w:tblLook w:val="0000"/>
      </w:tblPr>
      <w:tblGrid>
        <w:gridCol w:w="2377"/>
        <w:gridCol w:w="1216"/>
        <w:gridCol w:w="738"/>
        <w:gridCol w:w="738"/>
        <w:gridCol w:w="738"/>
        <w:gridCol w:w="738"/>
        <w:gridCol w:w="758"/>
        <w:gridCol w:w="758"/>
        <w:gridCol w:w="758"/>
        <w:gridCol w:w="758"/>
        <w:gridCol w:w="758"/>
      </w:tblGrid>
      <w:tr w:rsidR="007C3CD5" w:rsidRPr="007C3CD5" w:rsidTr="007C3CD5">
        <w:tc>
          <w:tcPr>
            <w:tcW w:w="237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2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2017</w:t>
            </w:r>
          </w:p>
        </w:tc>
        <w:tc>
          <w:tcPr>
            <w:tcW w:w="75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rFonts w:ascii="Arial" w:hAnsi="Arial" w:cs="Arial"/>
                <w:color w:val="000000"/>
                <w:sz w:val="20"/>
                <w:szCs w:val="20"/>
                <w:lang w:eastAsia="ar-SA"/>
              </w:rPr>
            </w:pPr>
            <w:r w:rsidRPr="007C3CD5">
              <w:rPr>
                <w:b/>
                <w:bCs/>
                <w:sz w:val="20"/>
                <w:szCs w:val="20"/>
                <w:lang w:eastAsia="ar-SA"/>
              </w:rPr>
              <w:t>2018</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2019</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2020</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2021</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2022</w:t>
            </w:r>
          </w:p>
        </w:tc>
      </w:tr>
      <w:tr w:rsidR="007C3CD5" w:rsidRPr="007C3CD5" w:rsidTr="007C3CD5">
        <w:tc>
          <w:tcPr>
            <w:tcW w:w="237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лечебно-профилактических организаций - всего</w:t>
            </w:r>
          </w:p>
        </w:tc>
        <w:tc>
          <w:tcPr>
            <w:tcW w:w="12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5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rFonts w:ascii="Arial" w:hAnsi="Arial" w:cs="Arial"/>
                <w:color w:val="000000"/>
                <w:sz w:val="20"/>
                <w:szCs w:val="20"/>
                <w:lang w:eastAsia="ar-SA"/>
              </w:rPr>
            </w:pPr>
            <w:r w:rsidRPr="007C3CD5">
              <w:rPr>
                <w:sz w:val="20"/>
                <w:szCs w:val="20"/>
                <w:lang w:eastAsia="ar-SA"/>
              </w:rPr>
              <w:t>2</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75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rFonts w:ascii="Arial" w:hAnsi="Arial" w:cs="Arial"/>
                <w:color w:val="000000"/>
                <w:sz w:val="20"/>
                <w:szCs w:val="20"/>
                <w:lang w:eastAsia="ar-SA"/>
              </w:rPr>
            </w:pPr>
            <w:r w:rsidRPr="007C3CD5">
              <w:rPr>
                <w:sz w:val="20"/>
                <w:szCs w:val="20"/>
                <w:lang w:eastAsia="ar-SA"/>
              </w:rPr>
              <w:t>2</w:t>
            </w:r>
          </w:p>
        </w:tc>
      </w:tr>
    </w:tbl>
    <w:p w:rsidR="007C3CD5" w:rsidRPr="007C3CD5" w:rsidRDefault="007C3CD5" w:rsidP="00303465">
      <w:pPr>
        <w:widowControl w:val="0"/>
        <w:numPr>
          <w:ilvl w:val="0"/>
          <w:numId w:val="6"/>
        </w:numPr>
        <w:suppressAutoHyphens/>
        <w:autoSpaceDE w:val="0"/>
        <w:ind w:firstLine="709"/>
        <w:jc w:val="both"/>
        <w:rPr>
          <w:sz w:val="20"/>
          <w:szCs w:val="20"/>
          <w:lang w:eastAsia="ar-SA"/>
        </w:rPr>
      </w:pP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Основными факторами, определяющими дальнейшее развитие здравоохранения в Угловском городском поселении, являются мероприятия осуществляемые в рамках общероссийской программы модернизации системы здравоохранения, распространение новых технологий профилактики, диагностики и лечения заболеваний.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Основными задачами обеспечения устойчивого развития здравоохранения Угловского городского поселения на расчетную перспективу остаются: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Повышение эффективности программ привлечения и закрепления молодых специалистов (врачей и среднего медицинского персонала) в районе (особенно в сельскую местность района). Повышение требований к специалистам, обучающимся по целевым направлениям.</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Необходимо увеличить количество высококвалифицированного медицинского персонала (обязательно наличие врача общей практики).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Сохранение и модернизация материально-технической базы лечебно-профилактических учреждений и лечебно-диагностической базы учреждений здравоохранения.</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Сохранение медицинских учреждений с учетом их модернизации.</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Формирование у населения потребности в здоровом образе жизни, снижению неонатальной смертности, охране репродуктивного здоровья.</w:t>
      </w:r>
    </w:p>
    <w:p w:rsidR="007C3CD5" w:rsidRPr="007C3CD5" w:rsidRDefault="007C3CD5" w:rsidP="00303465">
      <w:pPr>
        <w:widowControl w:val="0"/>
        <w:numPr>
          <w:ilvl w:val="0"/>
          <w:numId w:val="6"/>
        </w:numPr>
        <w:suppressAutoHyphens/>
        <w:autoSpaceDE w:val="0"/>
        <w:ind w:firstLine="709"/>
        <w:jc w:val="both"/>
        <w:rPr>
          <w:b/>
          <w:i/>
          <w:sz w:val="20"/>
          <w:szCs w:val="20"/>
          <w:lang w:eastAsia="ar-SA"/>
        </w:rPr>
      </w:pPr>
      <w:r w:rsidRPr="007C3CD5">
        <w:rPr>
          <w:sz w:val="20"/>
          <w:szCs w:val="20"/>
          <w:lang w:eastAsia="ar-SA"/>
        </w:rPr>
        <w:t>Проведение комплексного технического переоснащения оборудованием учреждений здравоохранения.</w:t>
      </w:r>
    </w:p>
    <w:p w:rsidR="007C3CD5" w:rsidRPr="007C3CD5" w:rsidRDefault="007C3CD5" w:rsidP="007C3CD5">
      <w:pPr>
        <w:widowControl w:val="0"/>
        <w:suppressAutoHyphens/>
        <w:autoSpaceDE w:val="0"/>
        <w:ind w:firstLine="709"/>
        <w:rPr>
          <w:b/>
          <w:i/>
          <w:sz w:val="20"/>
          <w:szCs w:val="20"/>
          <w:lang w:eastAsia="ar-SA"/>
        </w:rPr>
      </w:pPr>
      <w:r w:rsidRPr="007C3CD5">
        <w:rPr>
          <w:b/>
          <w:i/>
          <w:sz w:val="20"/>
          <w:szCs w:val="20"/>
          <w:lang w:eastAsia="ar-SA"/>
        </w:rPr>
        <w:t xml:space="preserve">Система образования и просвещения  (таблица 2.8.3.)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Система образования выполняет важнейшую социально-экономическую функцию и является одним из определяющих факторов развития Угловского  городского поселения Основными её составляющими являются детские дошкольные учреждения, дневные и вечерние общеобразовательные школы, система профессионального начального, среднего и высшего образования, система дополнительного образования детей.</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Образовательные организации на территории Угловского городского поселения представлены МАДОУ «Детский сад п. Угловка», МАДОУ «Детский сад д. Озерки», МАОУ «Средняя школа п. Угловка», МБУДО «Музыкальная школа им. Н.А. Римского-Корсакова г. Окуловка».  Основные показатели учреждений системы образования и просвещения приведены в таблице 2.8.3. </w:t>
      </w:r>
    </w:p>
    <w:p w:rsidR="007C3CD5" w:rsidRPr="007C3CD5" w:rsidRDefault="007C3CD5" w:rsidP="007C3CD5">
      <w:pPr>
        <w:widowControl w:val="0"/>
        <w:suppressAutoHyphens/>
        <w:autoSpaceDE w:val="0"/>
        <w:ind w:firstLine="709"/>
        <w:jc w:val="right"/>
        <w:rPr>
          <w:b/>
          <w:i/>
          <w:sz w:val="20"/>
          <w:szCs w:val="20"/>
          <w:lang w:eastAsia="ar-SA"/>
        </w:rPr>
      </w:pPr>
      <w:r w:rsidRPr="007C3CD5">
        <w:rPr>
          <w:sz w:val="20"/>
          <w:szCs w:val="20"/>
          <w:lang w:eastAsia="ar-SA"/>
        </w:rPr>
        <w:lastRenderedPageBreak/>
        <w:t>Таблица 2.8.3.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1"/>
        <w:gridCol w:w="1554"/>
        <w:gridCol w:w="1707"/>
        <w:gridCol w:w="704"/>
        <w:gridCol w:w="817"/>
        <w:gridCol w:w="793"/>
        <w:gridCol w:w="961"/>
        <w:gridCol w:w="496"/>
        <w:gridCol w:w="701"/>
        <w:gridCol w:w="764"/>
        <w:gridCol w:w="677"/>
      </w:tblGrid>
      <w:tr w:rsidR="007C3CD5" w:rsidRPr="007C3CD5" w:rsidTr="007C3CD5">
        <w:trPr>
          <w:trHeight w:val="20"/>
          <w:tblHeader/>
          <w:jc w:val="center"/>
        </w:trPr>
        <w:tc>
          <w:tcPr>
            <w:tcW w:w="1243"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Наименование  </w:t>
            </w:r>
          </w:p>
        </w:tc>
        <w:tc>
          <w:tcPr>
            <w:tcW w:w="1556"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адрес регистрации</w:t>
            </w:r>
          </w:p>
        </w:tc>
        <w:tc>
          <w:tcPr>
            <w:tcW w:w="1708"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адрес местонахождения</w:t>
            </w:r>
          </w:p>
        </w:tc>
        <w:tc>
          <w:tcPr>
            <w:tcW w:w="704"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вместимость (кол-во мест)</w:t>
            </w:r>
          </w:p>
        </w:tc>
        <w:tc>
          <w:tcPr>
            <w:tcW w:w="817"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кол-во обучающихся</w:t>
            </w:r>
          </w:p>
        </w:tc>
        <w:tc>
          <w:tcPr>
            <w:tcW w:w="793"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год постройки</w:t>
            </w:r>
          </w:p>
        </w:tc>
        <w:tc>
          <w:tcPr>
            <w:tcW w:w="962" w:type="dxa"/>
            <w:vMerge w:val="restar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состояние здания (отл., хор., удвл., неудвл.)</w:t>
            </w:r>
          </w:p>
        </w:tc>
        <w:tc>
          <w:tcPr>
            <w:tcW w:w="2638" w:type="dxa"/>
            <w:gridSpan w:val="4"/>
            <w:shd w:val="clear" w:color="auto" w:fill="auto"/>
            <w:noWrap/>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благоустройство (да/нет)</w:t>
            </w:r>
          </w:p>
        </w:tc>
      </w:tr>
      <w:tr w:rsidR="007C3CD5" w:rsidRPr="007C3CD5" w:rsidTr="007C3CD5">
        <w:trPr>
          <w:trHeight w:val="20"/>
          <w:jc w:val="center"/>
        </w:trPr>
        <w:tc>
          <w:tcPr>
            <w:tcW w:w="1243" w:type="dxa"/>
            <w:vMerge/>
            <w:vAlign w:val="center"/>
            <w:hideMark/>
          </w:tcPr>
          <w:p w:rsidR="007C3CD5" w:rsidRPr="007C3CD5" w:rsidRDefault="007C3CD5" w:rsidP="007C3CD5">
            <w:pPr>
              <w:widowControl w:val="0"/>
              <w:suppressAutoHyphens/>
              <w:autoSpaceDE w:val="0"/>
              <w:rPr>
                <w:color w:val="000000"/>
                <w:sz w:val="20"/>
                <w:szCs w:val="20"/>
              </w:rPr>
            </w:pPr>
          </w:p>
        </w:tc>
        <w:tc>
          <w:tcPr>
            <w:tcW w:w="1556" w:type="dxa"/>
            <w:vMerge/>
            <w:vAlign w:val="center"/>
            <w:hideMark/>
          </w:tcPr>
          <w:p w:rsidR="007C3CD5" w:rsidRPr="007C3CD5" w:rsidRDefault="007C3CD5" w:rsidP="007C3CD5">
            <w:pPr>
              <w:widowControl w:val="0"/>
              <w:suppressAutoHyphens/>
              <w:autoSpaceDE w:val="0"/>
              <w:rPr>
                <w:color w:val="000000"/>
                <w:sz w:val="20"/>
                <w:szCs w:val="20"/>
              </w:rPr>
            </w:pPr>
          </w:p>
        </w:tc>
        <w:tc>
          <w:tcPr>
            <w:tcW w:w="1708" w:type="dxa"/>
            <w:vMerge/>
            <w:vAlign w:val="center"/>
            <w:hideMark/>
          </w:tcPr>
          <w:p w:rsidR="007C3CD5" w:rsidRPr="007C3CD5" w:rsidRDefault="007C3CD5" w:rsidP="007C3CD5">
            <w:pPr>
              <w:widowControl w:val="0"/>
              <w:suppressAutoHyphens/>
              <w:autoSpaceDE w:val="0"/>
              <w:rPr>
                <w:color w:val="000000"/>
                <w:sz w:val="20"/>
                <w:szCs w:val="20"/>
              </w:rPr>
            </w:pPr>
          </w:p>
        </w:tc>
        <w:tc>
          <w:tcPr>
            <w:tcW w:w="704" w:type="dxa"/>
            <w:vMerge/>
            <w:vAlign w:val="center"/>
            <w:hideMark/>
          </w:tcPr>
          <w:p w:rsidR="007C3CD5" w:rsidRPr="007C3CD5" w:rsidRDefault="007C3CD5" w:rsidP="007C3CD5">
            <w:pPr>
              <w:widowControl w:val="0"/>
              <w:suppressAutoHyphens/>
              <w:autoSpaceDE w:val="0"/>
              <w:rPr>
                <w:color w:val="000000"/>
                <w:sz w:val="20"/>
                <w:szCs w:val="20"/>
              </w:rPr>
            </w:pPr>
          </w:p>
        </w:tc>
        <w:tc>
          <w:tcPr>
            <w:tcW w:w="817" w:type="dxa"/>
            <w:vMerge/>
            <w:vAlign w:val="center"/>
            <w:hideMark/>
          </w:tcPr>
          <w:p w:rsidR="007C3CD5" w:rsidRPr="007C3CD5" w:rsidRDefault="007C3CD5" w:rsidP="007C3CD5">
            <w:pPr>
              <w:widowControl w:val="0"/>
              <w:suppressAutoHyphens/>
              <w:autoSpaceDE w:val="0"/>
              <w:rPr>
                <w:color w:val="000000"/>
                <w:sz w:val="20"/>
                <w:szCs w:val="20"/>
              </w:rPr>
            </w:pPr>
          </w:p>
        </w:tc>
        <w:tc>
          <w:tcPr>
            <w:tcW w:w="793" w:type="dxa"/>
            <w:vMerge/>
            <w:vAlign w:val="center"/>
            <w:hideMark/>
          </w:tcPr>
          <w:p w:rsidR="007C3CD5" w:rsidRPr="007C3CD5" w:rsidRDefault="007C3CD5" w:rsidP="007C3CD5">
            <w:pPr>
              <w:widowControl w:val="0"/>
              <w:suppressAutoHyphens/>
              <w:autoSpaceDE w:val="0"/>
              <w:rPr>
                <w:color w:val="000000"/>
                <w:sz w:val="20"/>
                <w:szCs w:val="20"/>
              </w:rPr>
            </w:pPr>
          </w:p>
        </w:tc>
        <w:tc>
          <w:tcPr>
            <w:tcW w:w="962" w:type="dxa"/>
            <w:vMerge/>
            <w:vAlign w:val="center"/>
            <w:hideMark/>
          </w:tcPr>
          <w:p w:rsidR="007C3CD5" w:rsidRPr="007C3CD5" w:rsidRDefault="007C3CD5" w:rsidP="007C3CD5">
            <w:pPr>
              <w:widowControl w:val="0"/>
              <w:suppressAutoHyphens/>
              <w:autoSpaceDE w:val="0"/>
              <w:rPr>
                <w:color w:val="000000"/>
                <w:sz w:val="20"/>
                <w:szCs w:val="20"/>
              </w:rPr>
            </w:pPr>
          </w:p>
        </w:tc>
        <w:tc>
          <w:tcPr>
            <w:tcW w:w="496" w:type="dxa"/>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все в наличие</w:t>
            </w:r>
          </w:p>
        </w:tc>
        <w:tc>
          <w:tcPr>
            <w:tcW w:w="701" w:type="dxa"/>
            <w:shd w:val="clear" w:color="auto" w:fill="auto"/>
            <w:vAlign w:val="center"/>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оборудовано водопроводом</w:t>
            </w:r>
          </w:p>
        </w:tc>
        <w:tc>
          <w:tcPr>
            <w:tcW w:w="764" w:type="dxa"/>
            <w:shd w:val="clear" w:color="auto" w:fill="auto"/>
            <w:vAlign w:val="center"/>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оборудовано водоотведением (канализацией)</w:t>
            </w:r>
          </w:p>
        </w:tc>
        <w:tc>
          <w:tcPr>
            <w:tcW w:w="677" w:type="dxa"/>
            <w:shd w:val="clear" w:color="auto" w:fill="auto"/>
            <w:vAlign w:val="center"/>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оборудовано центральным отоплением</w:t>
            </w: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МАДОУ "Детский сад р.п.Угловка"</w:t>
            </w:r>
          </w:p>
        </w:tc>
        <w:tc>
          <w:tcPr>
            <w:tcW w:w="1556" w:type="dxa"/>
            <w:vAlign w:val="center"/>
          </w:tcPr>
          <w:p w:rsidR="007C3CD5" w:rsidRPr="007C3CD5" w:rsidRDefault="007C3CD5" w:rsidP="007C3CD5">
            <w:pPr>
              <w:widowControl w:val="0"/>
              <w:suppressAutoHyphens/>
              <w:autoSpaceDE w:val="0"/>
              <w:jc w:val="center"/>
              <w:rPr>
                <w:color w:val="000000"/>
                <w:sz w:val="20"/>
                <w:szCs w:val="20"/>
              </w:rPr>
            </w:pPr>
          </w:p>
        </w:tc>
        <w:tc>
          <w:tcPr>
            <w:tcW w:w="1708" w:type="dxa"/>
            <w:vAlign w:val="center"/>
          </w:tcPr>
          <w:p w:rsidR="007C3CD5" w:rsidRPr="007C3CD5" w:rsidRDefault="007C3CD5" w:rsidP="007C3CD5">
            <w:pPr>
              <w:widowControl w:val="0"/>
              <w:suppressAutoHyphens/>
              <w:autoSpaceDE w:val="0"/>
              <w:jc w:val="center"/>
              <w:rPr>
                <w:color w:val="000000"/>
                <w:sz w:val="20"/>
                <w:szCs w:val="20"/>
              </w:rPr>
            </w:pPr>
          </w:p>
        </w:tc>
        <w:tc>
          <w:tcPr>
            <w:tcW w:w="704" w:type="dxa"/>
            <w:vAlign w:val="center"/>
          </w:tcPr>
          <w:p w:rsidR="007C3CD5" w:rsidRPr="007C3CD5" w:rsidRDefault="007C3CD5" w:rsidP="007C3CD5">
            <w:pPr>
              <w:widowControl w:val="0"/>
              <w:suppressAutoHyphens/>
              <w:autoSpaceDE w:val="0"/>
              <w:jc w:val="center"/>
              <w:rPr>
                <w:color w:val="000000"/>
                <w:sz w:val="20"/>
                <w:szCs w:val="20"/>
              </w:rPr>
            </w:pPr>
          </w:p>
        </w:tc>
        <w:tc>
          <w:tcPr>
            <w:tcW w:w="817" w:type="dxa"/>
            <w:vAlign w:val="center"/>
          </w:tcPr>
          <w:p w:rsidR="007C3CD5" w:rsidRPr="007C3CD5" w:rsidRDefault="007C3CD5" w:rsidP="007C3CD5">
            <w:pPr>
              <w:widowControl w:val="0"/>
              <w:suppressAutoHyphens/>
              <w:autoSpaceDE w:val="0"/>
              <w:jc w:val="center"/>
              <w:rPr>
                <w:color w:val="000000"/>
                <w:sz w:val="20"/>
                <w:szCs w:val="20"/>
              </w:rPr>
            </w:pPr>
          </w:p>
        </w:tc>
        <w:tc>
          <w:tcPr>
            <w:tcW w:w="793" w:type="dxa"/>
            <w:vAlign w:val="center"/>
          </w:tcPr>
          <w:p w:rsidR="007C3CD5" w:rsidRPr="007C3CD5" w:rsidRDefault="007C3CD5" w:rsidP="007C3CD5">
            <w:pPr>
              <w:widowControl w:val="0"/>
              <w:suppressAutoHyphens/>
              <w:autoSpaceDE w:val="0"/>
              <w:jc w:val="center"/>
              <w:rPr>
                <w:color w:val="000000"/>
                <w:sz w:val="20"/>
                <w:szCs w:val="20"/>
              </w:rPr>
            </w:pPr>
          </w:p>
        </w:tc>
        <w:tc>
          <w:tcPr>
            <w:tcW w:w="962" w:type="dxa"/>
            <w:vAlign w:val="center"/>
          </w:tcPr>
          <w:p w:rsidR="007C3CD5" w:rsidRPr="007C3CD5" w:rsidRDefault="007C3CD5" w:rsidP="007C3CD5">
            <w:pPr>
              <w:widowControl w:val="0"/>
              <w:suppressAutoHyphens/>
              <w:autoSpaceDE w:val="0"/>
              <w:jc w:val="center"/>
              <w:rPr>
                <w:color w:val="000000"/>
                <w:sz w:val="20"/>
                <w:szCs w:val="20"/>
              </w:rPr>
            </w:pP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 здание</w:t>
            </w:r>
          </w:p>
        </w:tc>
        <w:tc>
          <w:tcPr>
            <w:tcW w:w="1556"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174361, Новгородская область,Окуловский р-он, р.п.Угловка, ул. Центральная, д.11</w:t>
            </w:r>
          </w:p>
        </w:tc>
        <w:tc>
          <w:tcPr>
            <w:tcW w:w="1708"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174361, Новгородская область,Окуловский р-он, р.п.Угловка, ул. Центральная, д.11</w:t>
            </w:r>
          </w:p>
        </w:tc>
        <w:tc>
          <w:tcPr>
            <w:tcW w:w="704"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140</w:t>
            </w:r>
          </w:p>
        </w:tc>
        <w:tc>
          <w:tcPr>
            <w:tcW w:w="817"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130</w:t>
            </w:r>
          </w:p>
        </w:tc>
        <w:tc>
          <w:tcPr>
            <w:tcW w:w="79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1967</w:t>
            </w:r>
          </w:p>
        </w:tc>
        <w:tc>
          <w:tcPr>
            <w:tcW w:w="962"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удовл.</w:t>
            </w: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МАДОУ "Детский сад №8 г.Окуловка"</w:t>
            </w:r>
          </w:p>
        </w:tc>
        <w:tc>
          <w:tcPr>
            <w:tcW w:w="1556" w:type="dxa"/>
            <w:vAlign w:val="center"/>
          </w:tcPr>
          <w:p w:rsidR="007C3CD5" w:rsidRPr="007C3CD5" w:rsidRDefault="007C3CD5" w:rsidP="007C3CD5">
            <w:pPr>
              <w:widowControl w:val="0"/>
              <w:suppressAutoHyphens/>
              <w:autoSpaceDE w:val="0"/>
              <w:jc w:val="center"/>
              <w:rPr>
                <w:color w:val="000000"/>
                <w:sz w:val="20"/>
                <w:szCs w:val="20"/>
              </w:rPr>
            </w:pPr>
          </w:p>
        </w:tc>
        <w:tc>
          <w:tcPr>
            <w:tcW w:w="1708" w:type="dxa"/>
            <w:vAlign w:val="center"/>
          </w:tcPr>
          <w:p w:rsidR="007C3CD5" w:rsidRPr="007C3CD5" w:rsidRDefault="007C3CD5" w:rsidP="007C3CD5">
            <w:pPr>
              <w:widowControl w:val="0"/>
              <w:suppressAutoHyphens/>
              <w:autoSpaceDE w:val="0"/>
              <w:jc w:val="center"/>
              <w:rPr>
                <w:color w:val="000000"/>
                <w:sz w:val="20"/>
                <w:szCs w:val="20"/>
              </w:rPr>
            </w:pPr>
          </w:p>
        </w:tc>
        <w:tc>
          <w:tcPr>
            <w:tcW w:w="704" w:type="dxa"/>
            <w:vAlign w:val="center"/>
          </w:tcPr>
          <w:p w:rsidR="007C3CD5" w:rsidRPr="007C3CD5" w:rsidRDefault="007C3CD5" w:rsidP="007C3CD5">
            <w:pPr>
              <w:widowControl w:val="0"/>
              <w:suppressAutoHyphens/>
              <w:autoSpaceDE w:val="0"/>
              <w:jc w:val="center"/>
              <w:rPr>
                <w:color w:val="000000"/>
                <w:sz w:val="20"/>
                <w:szCs w:val="20"/>
              </w:rPr>
            </w:pPr>
          </w:p>
        </w:tc>
        <w:tc>
          <w:tcPr>
            <w:tcW w:w="817" w:type="dxa"/>
            <w:vAlign w:val="center"/>
          </w:tcPr>
          <w:p w:rsidR="007C3CD5" w:rsidRPr="007C3CD5" w:rsidRDefault="007C3CD5" w:rsidP="007C3CD5">
            <w:pPr>
              <w:widowControl w:val="0"/>
              <w:suppressAutoHyphens/>
              <w:autoSpaceDE w:val="0"/>
              <w:jc w:val="center"/>
              <w:rPr>
                <w:color w:val="000000"/>
                <w:sz w:val="20"/>
                <w:szCs w:val="20"/>
              </w:rPr>
            </w:pPr>
          </w:p>
        </w:tc>
        <w:tc>
          <w:tcPr>
            <w:tcW w:w="793" w:type="dxa"/>
            <w:vAlign w:val="center"/>
          </w:tcPr>
          <w:p w:rsidR="007C3CD5" w:rsidRPr="007C3CD5" w:rsidRDefault="007C3CD5" w:rsidP="007C3CD5">
            <w:pPr>
              <w:widowControl w:val="0"/>
              <w:suppressAutoHyphens/>
              <w:autoSpaceDE w:val="0"/>
              <w:jc w:val="center"/>
              <w:rPr>
                <w:color w:val="000000"/>
                <w:sz w:val="20"/>
                <w:szCs w:val="20"/>
              </w:rPr>
            </w:pPr>
          </w:p>
        </w:tc>
        <w:tc>
          <w:tcPr>
            <w:tcW w:w="962" w:type="dxa"/>
            <w:vAlign w:val="center"/>
          </w:tcPr>
          <w:p w:rsidR="007C3CD5" w:rsidRPr="007C3CD5" w:rsidRDefault="007C3CD5" w:rsidP="007C3CD5">
            <w:pPr>
              <w:widowControl w:val="0"/>
              <w:suppressAutoHyphens/>
              <w:autoSpaceDE w:val="0"/>
              <w:jc w:val="center"/>
              <w:rPr>
                <w:color w:val="000000"/>
                <w:sz w:val="20"/>
                <w:szCs w:val="20"/>
              </w:rPr>
            </w:pP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 здание</w:t>
            </w:r>
          </w:p>
        </w:tc>
        <w:tc>
          <w:tcPr>
            <w:tcW w:w="1556"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174350, Новгородская область, г.Окуловка, ул. Правды, д. 5а</w:t>
            </w:r>
          </w:p>
        </w:tc>
        <w:tc>
          <w:tcPr>
            <w:tcW w:w="1708"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174350, Новгородская область, г.Окуловка, ул. Правды, д. 5а</w:t>
            </w:r>
          </w:p>
        </w:tc>
        <w:tc>
          <w:tcPr>
            <w:tcW w:w="704"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274</w:t>
            </w:r>
          </w:p>
        </w:tc>
        <w:tc>
          <w:tcPr>
            <w:tcW w:w="817"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269</w:t>
            </w:r>
          </w:p>
        </w:tc>
        <w:tc>
          <w:tcPr>
            <w:tcW w:w="79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1983</w:t>
            </w:r>
          </w:p>
        </w:tc>
        <w:tc>
          <w:tcPr>
            <w:tcW w:w="962"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удовл.</w:t>
            </w: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lang w:val="en-US"/>
              </w:rPr>
            </w:pPr>
            <w:r w:rsidRPr="007C3CD5">
              <w:rPr>
                <w:color w:val="000000"/>
                <w:sz w:val="20"/>
                <w:szCs w:val="20"/>
              </w:rPr>
              <w:t>2 здание</w:t>
            </w:r>
          </w:p>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(филиал)</w:t>
            </w:r>
          </w:p>
        </w:tc>
        <w:tc>
          <w:tcPr>
            <w:tcW w:w="1556"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174358, Новгородская обл., Окуловский р-н, д.Озерки, д. 41</w:t>
            </w:r>
          </w:p>
        </w:tc>
        <w:tc>
          <w:tcPr>
            <w:tcW w:w="1708"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174358, Новгородская обл., Окуловский р-н, д.Озерки, д. 41</w:t>
            </w:r>
          </w:p>
        </w:tc>
        <w:tc>
          <w:tcPr>
            <w:tcW w:w="704"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40</w:t>
            </w:r>
          </w:p>
        </w:tc>
        <w:tc>
          <w:tcPr>
            <w:tcW w:w="817"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w:t>
            </w:r>
          </w:p>
        </w:tc>
        <w:tc>
          <w:tcPr>
            <w:tcW w:w="79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1984</w:t>
            </w:r>
          </w:p>
        </w:tc>
        <w:tc>
          <w:tcPr>
            <w:tcW w:w="962"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удовл.</w:t>
            </w: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МАОУ "Средняя школа р.п.Угловка"</w:t>
            </w:r>
          </w:p>
        </w:tc>
        <w:tc>
          <w:tcPr>
            <w:tcW w:w="1556" w:type="dxa"/>
            <w:vAlign w:val="center"/>
          </w:tcPr>
          <w:p w:rsidR="007C3CD5" w:rsidRPr="007C3CD5" w:rsidRDefault="007C3CD5" w:rsidP="007C3CD5">
            <w:pPr>
              <w:widowControl w:val="0"/>
              <w:suppressAutoHyphens/>
              <w:autoSpaceDE w:val="0"/>
              <w:jc w:val="center"/>
              <w:rPr>
                <w:color w:val="000000"/>
                <w:sz w:val="20"/>
                <w:szCs w:val="20"/>
              </w:rPr>
            </w:pPr>
          </w:p>
        </w:tc>
        <w:tc>
          <w:tcPr>
            <w:tcW w:w="1708" w:type="dxa"/>
            <w:vAlign w:val="center"/>
          </w:tcPr>
          <w:p w:rsidR="007C3CD5" w:rsidRPr="007C3CD5" w:rsidRDefault="007C3CD5" w:rsidP="007C3CD5">
            <w:pPr>
              <w:widowControl w:val="0"/>
              <w:suppressAutoHyphens/>
              <w:autoSpaceDE w:val="0"/>
              <w:jc w:val="center"/>
              <w:rPr>
                <w:color w:val="000000"/>
                <w:sz w:val="20"/>
                <w:szCs w:val="20"/>
              </w:rPr>
            </w:pPr>
          </w:p>
        </w:tc>
        <w:tc>
          <w:tcPr>
            <w:tcW w:w="704" w:type="dxa"/>
            <w:vAlign w:val="center"/>
          </w:tcPr>
          <w:p w:rsidR="007C3CD5" w:rsidRPr="007C3CD5" w:rsidRDefault="007C3CD5" w:rsidP="007C3CD5">
            <w:pPr>
              <w:widowControl w:val="0"/>
              <w:suppressAutoHyphens/>
              <w:autoSpaceDE w:val="0"/>
              <w:jc w:val="center"/>
              <w:rPr>
                <w:color w:val="000000"/>
                <w:sz w:val="20"/>
                <w:szCs w:val="20"/>
              </w:rPr>
            </w:pPr>
          </w:p>
        </w:tc>
        <w:tc>
          <w:tcPr>
            <w:tcW w:w="817" w:type="dxa"/>
            <w:vAlign w:val="center"/>
          </w:tcPr>
          <w:p w:rsidR="007C3CD5" w:rsidRPr="007C3CD5" w:rsidRDefault="007C3CD5" w:rsidP="007C3CD5">
            <w:pPr>
              <w:widowControl w:val="0"/>
              <w:suppressAutoHyphens/>
              <w:autoSpaceDE w:val="0"/>
              <w:jc w:val="center"/>
              <w:rPr>
                <w:color w:val="000000"/>
                <w:sz w:val="20"/>
                <w:szCs w:val="20"/>
              </w:rPr>
            </w:pPr>
          </w:p>
        </w:tc>
        <w:tc>
          <w:tcPr>
            <w:tcW w:w="793" w:type="dxa"/>
            <w:vAlign w:val="center"/>
          </w:tcPr>
          <w:p w:rsidR="007C3CD5" w:rsidRPr="007C3CD5" w:rsidRDefault="007C3CD5" w:rsidP="007C3CD5">
            <w:pPr>
              <w:widowControl w:val="0"/>
              <w:suppressAutoHyphens/>
              <w:autoSpaceDE w:val="0"/>
              <w:jc w:val="center"/>
              <w:rPr>
                <w:color w:val="000000"/>
                <w:sz w:val="20"/>
                <w:szCs w:val="20"/>
              </w:rPr>
            </w:pPr>
          </w:p>
        </w:tc>
        <w:tc>
          <w:tcPr>
            <w:tcW w:w="962" w:type="dxa"/>
            <w:vAlign w:val="center"/>
          </w:tcPr>
          <w:p w:rsidR="007C3CD5" w:rsidRPr="007C3CD5" w:rsidRDefault="007C3CD5" w:rsidP="007C3CD5">
            <w:pPr>
              <w:widowControl w:val="0"/>
              <w:suppressAutoHyphens/>
              <w:autoSpaceDE w:val="0"/>
              <w:jc w:val="center"/>
              <w:rPr>
                <w:color w:val="000000"/>
                <w:sz w:val="20"/>
                <w:szCs w:val="20"/>
              </w:rPr>
            </w:pP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p>
        </w:tc>
      </w:tr>
      <w:tr w:rsidR="007C3CD5" w:rsidRPr="007C3CD5" w:rsidTr="007C3CD5">
        <w:trPr>
          <w:trHeight w:val="20"/>
          <w:jc w:val="center"/>
        </w:trPr>
        <w:tc>
          <w:tcPr>
            <w:tcW w:w="124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 здание</w:t>
            </w:r>
          </w:p>
        </w:tc>
        <w:tc>
          <w:tcPr>
            <w:tcW w:w="1556"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174360, Новгородская обл., Окуловский р-н, р.п.Угловка, ул. Молодежная, д. 11</w:t>
            </w:r>
          </w:p>
        </w:tc>
        <w:tc>
          <w:tcPr>
            <w:tcW w:w="1708"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174360, Новгородская обл., Окуловский р-н, р.п.Угловка, ул. Молодежная, д. 11</w:t>
            </w:r>
          </w:p>
        </w:tc>
        <w:tc>
          <w:tcPr>
            <w:tcW w:w="704"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960</w:t>
            </w:r>
          </w:p>
        </w:tc>
        <w:tc>
          <w:tcPr>
            <w:tcW w:w="817"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296</w:t>
            </w:r>
          </w:p>
        </w:tc>
        <w:tc>
          <w:tcPr>
            <w:tcW w:w="793"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1971</w:t>
            </w:r>
          </w:p>
        </w:tc>
        <w:tc>
          <w:tcPr>
            <w:tcW w:w="962" w:type="dxa"/>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удовл.</w:t>
            </w:r>
          </w:p>
        </w:tc>
        <w:tc>
          <w:tcPr>
            <w:tcW w:w="496"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01"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764"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c>
          <w:tcPr>
            <w:tcW w:w="677" w:type="dxa"/>
            <w:shd w:val="clear" w:color="auto" w:fill="auto"/>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да</w:t>
            </w:r>
          </w:p>
        </w:tc>
      </w:tr>
    </w:tbl>
    <w:p w:rsidR="007C3CD5" w:rsidRPr="007C3CD5" w:rsidRDefault="007C3CD5" w:rsidP="007C3CD5">
      <w:pPr>
        <w:autoSpaceDE w:val="0"/>
        <w:jc w:val="right"/>
        <w:rPr>
          <w:color w:val="000000"/>
          <w:sz w:val="20"/>
          <w:szCs w:val="20"/>
          <w:lang w:eastAsia="ar-SA"/>
        </w:rPr>
      </w:pPr>
    </w:p>
    <w:p w:rsidR="007C3CD5" w:rsidRPr="007C3CD5" w:rsidRDefault="007C3CD5" w:rsidP="00303465">
      <w:pPr>
        <w:widowControl w:val="0"/>
        <w:numPr>
          <w:ilvl w:val="0"/>
          <w:numId w:val="6"/>
        </w:numPr>
        <w:suppressAutoHyphens/>
        <w:autoSpaceDE w:val="0"/>
        <w:ind w:firstLine="709"/>
        <w:jc w:val="both"/>
        <w:rPr>
          <w:b/>
          <w:bCs/>
          <w:sz w:val="20"/>
          <w:szCs w:val="20"/>
          <w:lang w:eastAsia="ar-SA"/>
        </w:rPr>
      </w:pPr>
      <w:r w:rsidRPr="007C3CD5">
        <w:rPr>
          <w:sz w:val="20"/>
          <w:szCs w:val="20"/>
          <w:lang w:eastAsia="ar-SA"/>
        </w:rPr>
        <w:t>Данные Росстата показывают, что в поселении имеется 1 общеобразовательное учреждение, количество учащихся в которой в последние годы составляет  258-290 человек. Еще около 150 детей посещают дошкольные образовательные учреждения.</w:t>
      </w:r>
    </w:p>
    <w:tbl>
      <w:tblPr>
        <w:tblW w:w="5000" w:type="pct"/>
        <w:tblInd w:w="-15" w:type="dxa"/>
        <w:tblLayout w:type="fixed"/>
        <w:tblCellMar>
          <w:left w:w="0" w:type="dxa"/>
          <w:right w:w="0" w:type="dxa"/>
        </w:tblCellMar>
        <w:tblLook w:val="0000"/>
      </w:tblPr>
      <w:tblGrid>
        <w:gridCol w:w="2382"/>
        <w:gridCol w:w="860"/>
        <w:gridCol w:w="528"/>
        <w:gridCol w:w="529"/>
        <w:gridCol w:w="530"/>
        <w:gridCol w:w="530"/>
        <w:gridCol w:w="530"/>
        <w:gridCol w:w="530"/>
        <w:gridCol w:w="530"/>
        <w:gridCol w:w="545"/>
        <w:gridCol w:w="545"/>
        <w:gridCol w:w="545"/>
        <w:gridCol w:w="545"/>
        <w:gridCol w:w="545"/>
        <w:gridCol w:w="545"/>
      </w:tblGrid>
      <w:tr w:rsidR="007C3CD5" w:rsidRPr="007C3CD5" w:rsidTr="007C3CD5">
        <w:trPr>
          <w:trHeight w:val="45"/>
        </w:trPr>
        <w:tc>
          <w:tcPr>
            <w:tcW w:w="238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86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529"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2010</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2012</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2013</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54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rFonts w:ascii="Arial" w:hAnsi="Arial" w:cs="Arial"/>
                <w:color w:val="000000"/>
                <w:sz w:val="20"/>
                <w:szCs w:val="20"/>
                <w:lang w:eastAsia="ar-SA"/>
              </w:rPr>
            </w:pPr>
            <w:r w:rsidRPr="007C3CD5">
              <w:rPr>
                <w:b/>
                <w:bCs/>
                <w:sz w:val="20"/>
                <w:szCs w:val="20"/>
                <w:lang w:eastAsia="ar-SA"/>
              </w:rPr>
              <w:t>2017</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2018</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2019</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2020</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2022</w:t>
            </w:r>
          </w:p>
        </w:tc>
      </w:tr>
      <w:tr w:rsidR="007C3CD5" w:rsidRPr="007C3CD5" w:rsidTr="007C3CD5">
        <w:tc>
          <w:tcPr>
            <w:tcW w:w="238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общеобразовательных организаций на начало учебного года</w:t>
            </w:r>
          </w:p>
        </w:tc>
        <w:tc>
          <w:tcPr>
            <w:tcW w:w="86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29"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rFonts w:ascii="Arial" w:hAnsi="Arial" w:cs="Arial"/>
                <w:color w:val="000000"/>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rFonts w:ascii="Arial" w:hAnsi="Arial" w:cs="Arial"/>
                <w:color w:val="000000"/>
                <w:sz w:val="20"/>
                <w:szCs w:val="20"/>
                <w:lang w:eastAsia="ar-SA"/>
              </w:rPr>
            </w:pPr>
            <w:r w:rsidRPr="007C3CD5">
              <w:rPr>
                <w:sz w:val="20"/>
                <w:szCs w:val="20"/>
                <w:lang w:eastAsia="ar-SA"/>
              </w:rPr>
              <w:t>1</w:t>
            </w:r>
          </w:p>
        </w:tc>
      </w:tr>
      <w:tr w:rsidR="007C3CD5" w:rsidRPr="007C3CD5" w:rsidTr="007C3CD5">
        <w:tc>
          <w:tcPr>
            <w:tcW w:w="238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 xml:space="preserve">Численность обучающихся общеобразовательных </w:t>
            </w:r>
            <w:r w:rsidRPr="007C3CD5">
              <w:rPr>
                <w:sz w:val="20"/>
                <w:szCs w:val="20"/>
                <w:lang w:eastAsia="ar-SA"/>
              </w:rPr>
              <w:lastRenderedPageBreak/>
              <w:t>организаций с учетом обособленных подразделений</w:t>
            </w:r>
          </w:p>
        </w:tc>
        <w:tc>
          <w:tcPr>
            <w:tcW w:w="86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lastRenderedPageBreak/>
              <w:t>человек</w:t>
            </w:r>
          </w:p>
        </w:tc>
        <w:tc>
          <w:tcPr>
            <w:tcW w:w="529"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271</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277</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269</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258</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264</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266</w:t>
            </w:r>
          </w:p>
        </w:tc>
        <w:tc>
          <w:tcPr>
            <w:tcW w:w="5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287</w:t>
            </w:r>
          </w:p>
        </w:tc>
        <w:tc>
          <w:tcPr>
            <w:tcW w:w="54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rFonts w:ascii="Arial" w:hAnsi="Arial" w:cs="Arial"/>
                <w:color w:val="000000"/>
                <w:sz w:val="20"/>
                <w:szCs w:val="20"/>
                <w:lang w:eastAsia="ar-SA"/>
              </w:rPr>
            </w:pPr>
            <w:r w:rsidRPr="007C3CD5">
              <w:rPr>
                <w:sz w:val="20"/>
                <w:szCs w:val="20"/>
                <w:lang w:eastAsia="ar-SA"/>
              </w:rPr>
              <w:t>290</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272</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295</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293</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rFonts w:cs="Arial"/>
                <w:color w:val="000000"/>
                <w:sz w:val="20"/>
                <w:szCs w:val="20"/>
                <w:lang w:eastAsia="ar-SA"/>
              </w:rPr>
              <w:t>269</w:t>
            </w:r>
          </w:p>
        </w:tc>
        <w:tc>
          <w:tcPr>
            <w:tcW w:w="54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rFonts w:cs="Arial"/>
                <w:color w:val="000000"/>
                <w:sz w:val="20"/>
                <w:szCs w:val="20"/>
                <w:lang w:eastAsia="ar-SA"/>
              </w:rPr>
              <w:t>248</w:t>
            </w:r>
          </w:p>
        </w:tc>
      </w:tr>
    </w:tbl>
    <w:p w:rsidR="007C3CD5" w:rsidRPr="007C3CD5" w:rsidRDefault="007C3CD5" w:rsidP="00303465">
      <w:pPr>
        <w:widowControl w:val="0"/>
        <w:numPr>
          <w:ilvl w:val="0"/>
          <w:numId w:val="6"/>
        </w:numPr>
        <w:suppressAutoHyphens/>
        <w:autoSpaceDE w:val="0"/>
        <w:ind w:firstLine="709"/>
        <w:jc w:val="both"/>
        <w:rPr>
          <w:sz w:val="20"/>
          <w:szCs w:val="20"/>
          <w:lang w:eastAsia="ar-SA"/>
        </w:rPr>
      </w:pP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xml:space="preserve">Средний возраст педагогических работников составляет 40 лет. </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Для обеспечения доступности и современного качества дошкольного образования требуется формирование системы мониторинга за потребностями населения в услугах дошкольного образования для гибкой коррекции деятельности системы дошкольного образования.</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Стратегическими задачами остаются:</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Оптимизация сети дошкольных и общеобразовательных учреждений.</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Совершенствование содержания, технологии обучения и воспитания.</w:t>
      </w:r>
    </w:p>
    <w:p w:rsidR="007C3CD5"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lang w:eastAsia="ar-SA"/>
        </w:rPr>
        <w:t>- Развитие системы обеспечения качества образования.</w:t>
      </w:r>
    </w:p>
    <w:p w:rsidR="007C3CD5" w:rsidRPr="007C3CD5" w:rsidRDefault="007C3CD5" w:rsidP="00303465">
      <w:pPr>
        <w:widowControl w:val="0"/>
        <w:numPr>
          <w:ilvl w:val="0"/>
          <w:numId w:val="6"/>
        </w:numPr>
        <w:suppressAutoHyphens/>
        <w:autoSpaceDE w:val="0"/>
        <w:ind w:firstLine="709"/>
        <w:jc w:val="both"/>
        <w:rPr>
          <w:color w:val="000000"/>
          <w:sz w:val="20"/>
          <w:szCs w:val="20"/>
          <w:lang w:eastAsia="ar-SA"/>
        </w:rPr>
      </w:pPr>
      <w:r w:rsidRPr="007C3CD5">
        <w:rPr>
          <w:sz w:val="20"/>
          <w:szCs w:val="20"/>
          <w:lang w:eastAsia="ar-SA"/>
        </w:rPr>
        <w:t>- Повышение эффективности управления в отрасли.</w:t>
      </w:r>
    </w:p>
    <w:p w:rsidR="007C3CD5" w:rsidRPr="007C3CD5" w:rsidRDefault="007C3CD5" w:rsidP="007C3CD5">
      <w:pPr>
        <w:autoSpaceDE w:val="0"/>
        <w:rPr>
          <w:rFonts w:ascii="Arial" w:hAnsi="Arial" w:cs="Arial"/>
          <w:color w:val="000000"/>
          <w:sz w:val="20"/>
          <w:szCs w:val="20"/>
          <w:lang w:eastAsia="ar-SA"/>
        </w:rPr>
      </w:pPr>
      <w:r w:rsidRPr="007C3CD5">
        <w:rPr>
          <w:b/>
          <w:i/>
          <w:color w:val="000000"/>
          <w:sz w:val="20"/>
          <w:szCs w:val="20"/>
          <w:lang w:eastAsia="ar-SA"/>
        </w:rPr>
        <w:t>Система  социального  обслуживания населения  (</w:t>
      </w:r>
      <w:r w:rsidRPr="007C3CD5">
        <w:rPr>
          <w:color w:val="000000"/>
          <w:sz w:val="20"/>
          <w:szCs w:val="20"/>
          <w:lang w:eastAsia="ar-SA"/>
        </w:rPr>
        <w:t xml:space="preserve">таблица 2.8.4.) </w:t>
      </w:r>
    </w:p>
    <w:p w:rsidR="007C3CD5" w:rsidRPr="007C3CD5" w:rsidRDefault="007C3CD5" w:rsidP="007C3CD5">
      <w:pPr>
        <w:ind w:firstLine="709"/>
        <w:jc w:val="both"/>
        <w:rPr>
          <w:sz w:val="20"/>
          <w:szCs w:val="20"/>
          <w:lang w:eastAsia="ar-SA"/>
        </w:rPr>
      </w:pPr>
      <w:r w:rsidRPr="007C3CD5">
        <w:rPr>
          <w:sz w:val="20"/>
          <w:szCs w:val="20"/>
          <w:lang w:eastAsia="ar-SA"/>
        </w:rPr>
        <w:t>В поселении продолжается  реализация государственных полномочий по предоставлению мер социальной поддержки в виде ежегодных и ежемесячных выплат и компенсаций, установленных для отдельных категорий граждан федеральным и областным законодательством.</w:t>
      </w:r>
    </w:p>
    <w:p w:rsidR="007C3CD5" w:rsidRPr="007C3CD5" w:rsidRDefault="007C3CD5" w:rsidP="007C3CD5">
      <w:pPr>
        <w:ind w:firstLine="709"/>
        <w:jc w:val="both"/>
        <w:rPr>
          <w:sz w:val="20"/>
          <w:szCs w:val="20"/>
          <w:lang w:eastAsia="ar-SA"/>
        </w:rPr>
      </w:pPr>
      <w:r w:rsidRPr="007C3CD5">
        <w:rPr>
          <w:sz w:val="20"/>
          <w:szCs w:val="20"/>
          <w:lang w:eastAsia="ar-SA"/>
        </w:rPr>
        <w:t>Центром помощи семьи и детям ведется постоянная работа по выявлению нуждающихся семей с детьми, семей, оказавшихся в трудной жизненной ситуации. Выявленным семьям оказывается им помощь.  Особое внимание направлено на улучшение положения детей в районе, в том числе детей – инвалидов, детей–сирот, детей, оставшихся без попечения родителей, несовершеннолетних. В Окуловском районе работает социальный приют для детей, где проходят реабилитацию дети из семей группы риска. Отделениями социального обслуживания на дому граждан пожилого возраста и инвалидов оказываются услуги 10-27 человек (таблица 2.8.4., таблица 2.8.5.)</w:t>
      </w:r>
    </w:p>
    <w:p w:rsidR="007C3CD5" w:rsidRPr="007C3CD5" w:rsidRDefault="007C3CD5" w:rsidP="007C3CD5">
      <w:pPr>
        <w:autoSpaceDE w:val="0"/>
        <w:jc w:val="right"/>
        <w:rPr>
          <w:b/>
          <w:bCs/>
          <w:sz w:val="20"/>
          <w:szCs w:val="20"/>
          <w:lang w:eastAsia="ar-SA"/>
        </w:rPr>
      </w:pPr>
      <w:r w:rsidRPr="007C3CD5">
        <w:rPr>
          <w:color w:val="000000"/>
          <w:sz w:val="20"/>
          <w:szCs w:val="20"/>
          <w:lang w:eastAsia="ar-SA"/>
        </w:rPr>
        <w:t>Таблица 2.8.4.</w:t>
      </w:r>
    </w:p>
    <w:tbl>
      <w:tblPr>
        <w:tblW w:w="0" w:type="auto"/>
        <w:tblInd w:w="-15" w:type="dxa"/>
        <w:tblLayout w:type="fixed"/>
        <w:tblCellMar>
          <w:left w:w="0" w:type="dxa"/>
          <w:right w:w="0" w:type="dxa"/>
        </w:tblCellMar>
        <w:tblLook w:val="0000"/>
      </w:tblPr>
      <w:tblGrid>
        <w:gridCol w:w="2830"/>
        <w:gridCol w:w="1326"/>
        <w:gridCol w:w="759"/>
        <w:gridCol w:w="760"/>
        <w:gridCol w:w="760"/>
        <w:gridCol w:w="760"/>
        <w:gridCol w:w="760"/>
        <w:gridCol w:w="760"/>
        <w:gridCol w:w="760"/>
        <w:gridCol w:w="780"/>
      </w:tblGrid>
      <w:tr w:rsidR="007C3CD5" w:rsidRPr="007C3CD5" w:rsidTr="007C3CD5">
        <w:trPr>
          <w:trHeight w:val="731"/>
        </w:trPr>
        <w:tc>
          <w:tcPr>
            <w:tcW w:w="28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32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color w:val="000000"/>
                <w:sz w:val="20"/>
                <w:szCs w:val="20"/>
                <w:lang w:eastAsia="ar-SA"/>
              </w:rPr>
            </w:pPr>
            <w:r w:rsidRPr="007C3CD5">
              <w:rPr>
                <w:b/>
                <w:bCs/>
                <w:sz w:val="20"/>
                <w:szCs w:val="20"/>
                <w:lang w:eastAsia="ar-SA"/>
              </w:rPr>
              <w:t>Ед. измерения</w:t>
            </w:r>
          </w:p>
        </w:tc>
        <w:tc>
          <w:tcPr>
            <w:tcW w:w="759"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2010</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2011</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2012</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2013</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2014</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2015</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2016</w:t>
            </w:r>
          </w:p>
        </w:tc>
        <w:tc>
          <w:tcPr>
            <w:tcW w:w="7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b/>
                <w:bCs/>
                <w:color w:val="000000"/>
                <w:sz w:val="20"/>
                <w:szCs w:val="20"/>
                <w:lang w:eastAsia="ar-SA"/>
              </w:rPr>
              <w:t>2017</w:t>
            </w:r>
          </w:p>
        </w:tc>
      </w:tr>
      <w:tr w:rsidR="007C3CD5" w:rsidRPr="007C3CD5" w:rsidTr="007C3CD5">
        <w:tc>
          <w:tcPr>
            <w:tcW w:w="283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Численность лиц, обслуженных отделениями социального обслуживания на дому граждан пожилого возраста и инвалидов</w:t>
            </w:r>
          </w:p>
        </w:tc>
        <w:tc>
          <w:tcPr>
            <w:tcW w:w="132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человек</w:t>
            </w:r>
          </w:p>
        </w:tc>
        <w:tc>
          <w:tcPr>
            <w:tcW w:w="759"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25</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19</w:t>
            </w:r>
          </w:p>
        </w:tc>
        <w:tc>
          <w:tcPr>
            <w:tcW w:w="760"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Cs/>
                <w:color w:val="000000"/>
                <w:sz w:val="20"/>
                <w:szCs w:val="20"/>
                <w:lang w:eastAsia="ar-SA"/>
              </w:rPr>
            </w:pPr>
            <w:r w:rsidRPr="007C3CD5">
              <w:rPr>
                <w:sz w:val="20"/>
                <w:szCs w:val="20"/>
                <w:lang w:eastAsia="ar-SA"/>
              </w:rPr>
              <w:t>23</w:t>
            </w:r>
          </w:p>
        </w:tc>
        <w:tc>
          <w:tcPr>
            <w:tcW w:w="7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bCs/>
                <w:color w:val="000000"/>
                <w:sz w:val="20"/>
                <w:szCs w:val="20"/>
                <w:lang w:eastAsia="ar-SA"/>
              </w:rPr>
              <w:t>27</w:t>
            </w:r>
          </w:p>
        </w:tc>
      </w:tr>
    </w:tbl>
    <w:p w:rsidR="007C3CD5" w:rsidRPr="007C3CD5" w:rsidRDefault="007C3CD5" w:rsidP="007C3CD5">
      <w:pPr>
        <w:autoSpaceDE w:val="0"/>
        <w:rPr>
          <w:color w:val="000000"/>
          <w:sz w:val="20"/>
          <w:szCs w:val="20"/>
          <w:lang w:val="en-US" w:eastAsia="ar-SA"/>
        </w:rPr>
      </w:pPr>
    </w:p>
    <w:p w:rsidR="007C3CD5" w:rsidRPr="007C3CD5" w:rsidRDefault="007C3CD5" w:rsidP="007C3CD5">
      <w:pPr>
        <w:autoSpaceDE w:val="0"/>
        <w:jc w:val="right"/>
        <w:rPr>
          <w:color w:val="000000"/>
          <w:sz w:val="20"/>
          <w:szCs w:val="20"/>
          <w:lang w:eastAsia="ar-SA"/>
        </w:rPr>
      </w:pPr>
      <w:r w:rsidRPr="007C3CD5">
        <w:rPr>
          <w:color w:val="000000"/>
          <w:sz w:val="20"/>
          <w:szCs w:val="20"/>
          <w:lang w:eastAsia="ar-SA"/>
        </w:rPr>
        <w:t>Таблица 2.8.5.</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389"/>
        <w:gridCol w:w="3131"/>
        <w:gridCol w:w="3562"/>
        <w:gridCol w:w="21"/>
        <w:gridCol w:w="3116"/>
      </w:tblGrid>
      <w:tr w:rsidR="007C3CD5" w:rsidRPr="007C3CD5" w:rsidTr="007C3CD5">
        <w:trPr>
          <w:trHeight w:val="20"/>
          <w:tblHeader/>
          <w:jc w:val="center"/>
        </w:trPr>
        <w:tc>
          <w:tcPr>
            <w:tcW w:w="389" w:type="dxa"/>
            <w:shd w:val="clear" w:color="auto" w:fill="FFFFFF"/>
            <w:vAlign w:val="center"/>
          </w:tcPr>
          <w:p w:rsidR="007C3CD5" w:rsidRPr="007C3CD5" w:rsidRDefault="007C3CD5" w:rsidP="007C3CD5">
            <w:pPr>
              <w:widowControl w:val="0"/>
              <w:jc w:val="center"/>
              <w:rPr>
                <w:rFonts w:eastAsia="Arial"/>
                <w:b/>
                <w:sz w:val="20"/>
                <w:szCs w:val="20"/>
              </w:rPr>
            </w:pPr>
            <w:r w:rsidRPr="007C3CD5">
              <w:rPr>
                <w:rFonts w:eastAsia="Arial"/>
                <w:b/>
                <w:color w:val="000000"/>
                <w:sz w:val="20"/>
                <w:szCs w:val="20"/>
              </w:rPr>
              <w:t>№ п/п</w:t>
            </w:r>
          </w:p>
        </w:tc>
        <w:tc>
          <w:tcPr>
            <w:tcW w:w="3133" w:type="dxa"/>
            <w:shd w:val="clear" w:color="auto" w:fill="FFFFFF"/>
            <w:vAlign w:val="center"/>
          </w:tcPr>
          <w:p w:rsidR="007C3CD5" w:rsidRPr="007C3CD5" w:rsidRDefault="007C3CD5" w:rsidP="007C3CD5">
            <w:pPr>
              <w:widowControl w:val="0"/>
              <w:jc w:val="center"/>
              <w:rPr>
                <w:rFonts w:eastAsia="Arial"/>
                <w:b/>
                <w:sz w:val="20"/>
                <w:szCs w:val="20"/>
              </w:rPr>
            </w:pPr>
            <w:r w:rsidRPr="007C3CD5">
              <w:rPr>
                <w:rFonts w:eastAsia="Arial"/>
                <w:b/>
                <w:color w:val="000000"/>
                <w:sz w:val="20"/>
                <w:szCs w:val="20"/>
              </w:rPr>
              <w:t>Наименование учреждения, кол-во мест/ год постройки</w:t>
            </w:r>
          </w:p>
        </w:tc>
        <w:tc>
          <w:tcPr>
            <w:tcW w:w="3564" w:type="dxa"/>
            <w:shd w:val="clear" w:color="auto" w:fill="FFFFFF"/>
            <w:vAlign w:val="center"/>
          </w:tcPr>
          <w:p w:rsidR="007C3CD5" w:rsidRPr="007C3CD5" w:rsidRDefault="007C3CD5" w:rsidP="007C3CD5">
            <w:pPr>
              <w:widowControl w:val="0"/>
              <w:jc w:val="center"/>
              <w:rPr>
                <w:rFonts w:eastAsia="Arial"/>
                <w:b/>
                <w:sz w:val="20"/>
                <w:szCs w:val="20"/>
              </w:rPr>
            </w:pPr>
            <w:r w:rsidRPr="007C3CD5">
              <w:rPr>
                <w:rFonts w:eastAsia="Arial"/>
                <w:b/>
                <w:color w:val="000000"/>
                <w:sz w:val="20"/>
                <w:szCs w:val="20"/>
              </w:rPr>
              <w:t>Адрес</w:t>
            </w:r>
          </w:p>
        </w:tc>
        <w:tc>
          <w:tcPr>
            <w:tcW w:w="3139" w:type="dxa"/>
            <w:gridSpan w:val="2"/>
            <w:shd w:val="clear" w:color="auto" w:fill="FFFFFF"/>
            <w:vAlign w:val="center"/>
          </w:tcPr>
          <w:p w:rsidR="007C3CD5" w:rsidRPr="007C3CD5" w:rsidRDefault="007C3CD5" w:rsidP="007C3CD5">
            <w:pPr>
              <w:widowControl w:val="0"/>
              <w:jc w:val="center"/>
              <w:rPr>
                <w:rFonts w:eastAsia="Arial"/>
                <w:b/>
                <w:sz w:val="20"/>
                <w:szCs w:val="20"/>
              </w:rPr>
            </w:pPr>
            <w:r w:rsidRPr="007C3CD5">
              <w:rPr>
                <w:rFonts w:eastAsia="Arial"/>
                <w:b/>
                <w:color w:val="000000"/>
                <w:sz w:val="20"/>
                <w:szCs w:val="20"/>
              </w:rPr>
              <w:t>Уровень благоустройства зданий</w:t>
            </w:r>
          </w:p>
        </w:tc>
      </w:tr>
      <w:tr w:rsidR="007C3CD5" w:rsidRPr="007C3CD5" w:rsidTr="007C3CD5">
        <w:trPr>
          <w:trHeight w:val="20"/>
          <w:jc w:val="center"/>
        </w:trPr>
        <w:tc>
          <w:tcPr>
            <w:tcW w:w="389" w:type="dxa"/>
            <w:vMerge w:val="restart"/>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w:t>
            </w:r>
          </w:p>
        </w:tc>
        <w:tc>
          <w:tcPr>
            <w:tcW w:w="313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ОАУСО «Окуловский комплексный центр социального обслуживания населения» (складское помещение)/1970г</w:t>
            </w:r>
          </w:p>
        </w:tc>
        <w:tc>
          <w:tcPr>
            <w:tcW w:w="3585" w:type="dxa"/>
            <w:gridSpan w:val="2"/>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174350, ул. Миклухо Маклая, д.10, г. Окуловка, Новгородская область, Россия (юридический адрес)</w:t>
            </w:r>
          </w:p>
        </w:tc>
        <w:tc>
          <w:tcPr>
            <w:tcW w:w="3118"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не используется</w:t>
            </w:r>
          </w:p>
        </w:tc>
      </w:tr>
      <w:tr w:rsidR="007C3CD5" w:rsidRPr="007C3CD5" w:rsidTr="007C3CD5">
        <w:trPr>
          <w:trHeight w:val="20"/>
          <w:jc w:val="center"/>
        </w:trPr>
        <w:tc>
          <w:tcPr>
            <w:tcW w:w="389" w:type="dxa"/>
            <w:vMerge/>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313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отделение социального обслуживания на дому 3 10/1958г.</w:t>
            </w:r>
          </w:p>
        </w:tc>
        <w:tc>
          <w:tcPr>
            <w:tcW w:w="3585" w:type="dxa"/>
            <w:gridSpan w:val="2"/>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174350, ул. Володарского д.40, г. Окуловка, Новгородская область, Россия (фактический адрес)</w:t>
            </w:r>
          </w:p>
        </w:tc>
        <w:tc>
          <w:tcPr>
            <w:tcW w:w="3118"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Частично благоустроенное (центральное отопление, холодное водоснабжение, канализация, электричество)</w:t>
            </w:r>
          </w:p>
        </w:tc>
      </w:tr>
      <w:tr w:rsidR="007C3CD5" w:rsidRPr="007C3CD5" w:rsidTr="007C3CD5">
        <w:trPr>
          <w:trHeight w:val="20"/>
          <w:jc w:val="center"/>
        </w:trPr>
        <w:tc>
          <w:tcPr>
            <w:tcW w:w="389" w:type="dxa"/>
            <w:vMerge/>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313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отделение социального приюта для детей и подростков 30/1986</w:t>
            </w:r>
          </w:p>
        </w:tc>
        <w:tc>
          <w:tcPr>
            <w:tcW w:w="3585" w:type="dxa"/>
            <w:gridSpan w:val="2"/>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174352, ул. Центральная, д. 1 а, д. Шуркино, Окуловский район, Новгородская область</w:t>
            </w:r>
          </w:p>
        </w:tc>
        <w:tc>
          <w:tcPr>
            <w:tcW w:w="3118"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Частично благоустроенное (центральное отопление, холодное водоснабжение, канализация, электричество)</w:t>
            </w:r>
          </w:p>
        </w:tc>
      </w:tr>
      <w:tr w:rsidR="007C3CD5" w:rsidRPr="007C3CD5" w:rsidTr="007C3CD5">
        <w:trPr>
          <w:trHeight w:val="20"/>
          <w:jc w:val="center"/>
        </w:trPr>
        <w:tc>
          <w:tcPr>
            <w:tcW w:w="389" w:type="dxa"/>
            <w:vMerge/>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313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стационарное отделение социального обслуживания граждан 20/1963</w:t>
            </w:r>
          </w:p>
        </w:tc>
        <w:tc>
          <w:tcPr>
            <w:tcW w:w="3585" w:type="dxa"/>
            <w:gridSpan w:val="2"/>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174353, ул. Грибоедова, д. 31, г. Окуловка, Новгородская область</w:t>
            </w:r>
          </w:p>
        </w:tc>
        <w:tc>
          <w:tcPr>
            <w:tcW w:w="3118"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Частично благоустроенное (центральное отопление, холодное водоснабжение, канализация, электричество)</w:t>
            </w:r>
          </w:p>
        </w:tc>
      </w:tr>
    </w:tbl>
    <w:p w:rsidR="007C3CD5" w:rsidRPr="007C3CD5" w:rsidRDefault="007C3CD5" w:rsidP="007C3CD5">
      <w:pPr>
        <w:autoSpaceDE w:val="0"/>
        <w:rPr>
          <w:color w:val="000000"/>
          <w:sz w:val="20"/>
          <w:szCs w:val="20"/>
          <w:lang w:eastAsia="ar-SA"/>
        </w:rPr>
      </w:pPr>
    </w:p>
    <w:p w:rsidR="007C3CD5" w:rsidRPr="007C3CD5" w:rsidRDefault="007C3CD5" w:rsidP="007C3CD5">
      <w:pPr>
        <w:autoSpaceDE w:val="0"/>
        <w:rPr>
          <w:rFonts w:ascii="Arial" w:hAnsi="Arial" w:cs="Arial"/>
          <w:color w:val="000000"/>
          <w:sz w:val="20"/>
          <w:szCs w:val="20"/>
          <w:lang w:eastAsia="ar-SA"/>
        </w:rPr>
      </w:pPr>
      <w:r w:rsidRPr="007C3CD5">
        <w:rPr>
          <w:b/>
          <w:i/>
          <w:sz w:val="20"/>
          <w:szCs w:val="20"/>
          <w:lang w:eastAsia="ar-SA"/>
        </w:rPr>
        <w:t xml:space="preserve">Организация отдыха, развлечений и культуры  </w:t>
      </w:r>
      <w:r w:rsidRPr="007C3CD5">
        <w:rPr>
          <w:sz w:val="20"/>
          <w:szCs w:val="20"/>
          <w:lang w:eastAsia="ar-SA"/>
        </w:rPr>
        <w:t>(таблица</w:t>
      </w:r>
      <w:r w:rsidRPr="007C3CD5">
        <w:rPr>
          <w:b/>
          <w:i/>
          <w:sz w:val="20"/>
          <w:szCs w:val="20"/>
          <w:lang w:eastAsia="ar-SA"/>
        </w:rPr>
        <w:t xml:space="preserve"> </w:t>
      </w:r>
      <w:r w:rsidRPr="007C3CD5">
        <w:rPr>
          <w:sz w:val="20"/>
          <w:szCs w:val="20"/>
          <w:lang w:eastAsia="ar-SA"/>
        </w:rPr>
        <w:t xml:space="preserve"> 2.8.6.) </w:t>
      </w:r>
    </w:p>
    <w:p w:rsidR="007C3CD5" w:rsidRPr="007C3CD5" w:rsidRDefault="007C3CD5" w:rsidP="007C3CD5">
      <w:pPr>
        <w:ind w:firstLine="709"/>
        <w:jc w:val="both"/>
        <w:rPr>
          <w:sz w:val="20"/>
          <w:szCs w:val="20"/>
          <w:lang w:eastAsia="ar-SA"/>
        </w:rPr>
      </w:pPr>
      <w:r w:rsidRPr="007C3CD5">
        <w:rPr>
          <w:sz w:val="20"/>
          <w:szCs w:val="20"/>
          <w:lang w:eastAsia="ar-SA"/>
        </w:rPr>
        <w:t>Сфера культуры Угловского городского  поселения, наряду с образованием и здравоохранением, является одной из важных составляющих социальной инфраструктуры. Ее состояние – один из ярких показателей качества жизни населения.</w:t>
      </w:r>
    </w:p>
    <w:p w:rsidR="007C3CD5" w:rsidRPr="007C3CD5" w:rsidRDefault="007C3CD5" w:rsidP="007C3CD5">
      <w:pPr>
        <w:ind w:firstLine="709"/>
        <w:jc w:val="both"/>
        <w:rPr>
          <w:sz w:val="20"/>
          <w:szCs w:val="20"/>
          <w:lang w:eastAsia="ar-SA"/>
        </w:rPr>
      </w:pPr>
      <w:r w:rsidRPr="007C3CD5">
        <w:rPr>
          <w:sz w:val="20"/>
          <w:szCs w:val="20"/>
          <w:lang w:eastAsia="ar-SA"/>
        </w:rPr>
        <w:t>Учреждения культурно - досугового типа являются центрами досуга всех слоев населения. Дома Культуры  остаются неотъемлемой частью социальной структуры сельского поселения и общественной жизни местных жителей, способствующих сохранению историка - культурного наследия России.</w:t>
      </w:r>
    </w:p>
    <w:p w:rsidR="007C3CD5" w:rsidRPr="007C3CD5" w:rsidRDefault="007C3CD5" w:rsidP="007C3CD5">
      <w:pPr>
        <w:ind w:firstLine="709"/>
        <w:jc w:val="both"/>
        <w:rPr>
          <w:sz w:val="20"/>
          <w:szCs w:val="20"/>
          <w:lang w:eastAsia="ar-SA"/>
        </w:rPr>
      </w:pPr>
      <w:r w:rsidRPr="007C3CD5">
        <w:rPr>
          <w:sz w:val="20"/>
          <w:szCs w:val="20"/>
          <w:lang w:eastAsia="ar-SA"/>
        </w:rPr>
        <w:t>Культурно-досуговые учреждения Угловского городского поселения представлены – МБУК «Угловский МДК» и МБУК «Окуловский межпоселенческий библиотечно-информационный центр».</w:t>
      </w:r>
    </w:p>
    <w:p w:rsidR="007C3CD5" w:rsidRPr="007C3CD5" w:rsidRDefault="007C3CD5" w:rsidP="007C3CD5">
      <w:pPr>
        <w:widowControl w:val="0"/>
        <w:suppressAutoHyphens/>
        <w:autoSpaceDE w:val="0"/>
        <w:jc w:val="right"/>
        <w:rPr>
          <w:color w:val="000000"/>
          <w:sz w:val="20"/>
          <w:szCs w:val="20"/>
          <w:lang w:val="en-US" w:eastAsia="ar-SA"/>
        </w:rPr>
      </w:pPr>
      <w:r w:rsidRPr="007C3CD5">
        <w:rPr>
          <w:color w:val="000000"/>
          <w:sz w:val="20"/>
          <w:szCs w:val="20"/>
          <w:lang w:eastAsia="ar-SA"/>
        </w:rPr>
        <w:t>Таблица 2.8.6.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7"/>
        <w:gridCol w:w="1587"/>
        <w:gridCol w:w="2134"/>
        <w:gridCol w:w="1680"/>
        <w:gridCol w:w="2391"/>
        <w:gridCol w:w="1704"/>
      </w:tblGrid>
      <w:tr w:rsidR="007C3CD5" w:rsidRPr="007C3CD5" w:rsidTr="007C3CD5">
        <w:trPr>
          <w:trHeight w:val="20"/>
          <w:tblHeader/>
        </w:trPr>
        <w:tc>
          <w:tcPr>
            <w:tcW w:w="858" w:type="dxa"/>
            <w:tcMar>
              <w:top w:w="0" w:type="dxa"/>
              <w:left w:w="149" w:type="dxa"/>
              <w:bottom w:w="0" w:type="dxa"/>
              <w:right w:w="149" w:type="dxa"/>
            </w:tcMar>
            <w:vAlign w:val="center"/>
          </w:tcPr>
          <w:p w:rsidR="007C3CD5" w:rsidRPr="007C3CD5" w:rsidRDefault="007C3CD5" w:rsidP="007C3CD5">
            <w:pPr>
              <w:widowControl w:val="0"/>
              <w:suppressAutoHyphens/>
              <w:autoSpaceDE w:val="0"/>
              <w:ind w:left="57"/>
              <w:jc w:val="center"/>
              <w:textAlignment w:val="baseline"/>
              <w:rPr>
                <w:b/>
                <w:color w:val="000000"/>
                <w:sz w:val="20"/>
                <w:szCs w:val="20"/>
              </w:rPr>
            </w:pPr>
            <w:r w:rsidRPr="007C3CD5">
              <w:rPr>
                <w:b/>
                <w:color w:val="000000"/>
                <w:sz w:val="20"/>
                <w:szCs w:val="20"/>
              </w:rPr>
              <w:lastRenderedPageBreak/>
              <w:t xml:space="preserve">№ </w:t>
            </w:r>
            <w:r w:rsidRPr="007C3CD5">
              <w:rPr>
                <w:b/>
                <w:color w:val="000000"/>
                <w:sz w:val="20"/>
                <w:szCs w:val="20"/>
              </w:rPr>
              <w:br/>
              <w:t>п/п</w:t>
            </w:r>
          </w:p>
        </w:tc>
        <w:tc>
          <w:tcPr>
            <w:tcW w:w="1588" w:type="dxa"/>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b/>
                <w:color w:val="000000"/>
                <w:sz w:val="20"/>
                <w:szCs w:val="20"/>
              </w:rPr>
            </w:pPr>
            <w:r w:rsidRPr="007C3CD5">
              <w:rPr>
                <w:b/>
                <w:color w:val="000000"/>
                <w:sz w:val="20"/>
                <w:szCs w:val="20"/>
              </w:rPr>
              <w:t>Назначение объекта регионального значения</w:t>
            </w:r>
          </w:p>
        </w:tc>
        <w:tc>
          <w:tcPr>
            <w:tcW w:w="2135" w:type="dxa"/>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b/>
                <w:color w:val="000000"/>
                <w:sz w:val="20"/>
                <w:szCs w:val="20"/>
              </w:rPr>
            </w:pPr>
            <w:r w:rsidRPr="007C3CD5">
              <w:rPr>
                <w:b/>
                <w:color w:val="000000"/>
                <w:sz w:val="20"/>
                <w:szCs w:val="20"/>
              </w:rPr>
              <w:t>Полное наименование объекта</w:t>
            </w:r>
          </w:p>
        </w:tc>
        <w:tc>
          <w:tcPr>
            <w:tcW w:w="1681" w:type="dxa"/>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b/>
                <w:color w:val="000000"/>
                <w:sz w:val="20"/>
                <w:szCs w:val="20"/>
              </w:rPr>
            </w:pPr>
            <w:r w:rsidRPr="007C3CD5">
              <w:rPr>
                <w:b/>
                <w:color w:val="000000"/>
                <w:sz w:val="20"/>
                <w:szCs w:val="20"/>
              </w:rPr>
              <w:t>Местоположение объекта (н</w:t>
            </w:r>
            <w:r w:rsidRPr="007C3CD5">
              <w:rPr>
                <w:b/>
                <w:color w:val="000000"/>
                <w:sz w:val="20"/>
                <w:szCs w:val="20"/>
                <w:lang w:eastAsia="ar-SA"/>
              </w:rPr>
              <w:t>аименование муниципального района, поселения, городского округа, населенного пункта, улицы, дома)</w:t>
            </w:r>
          </w:p>
        </w:tc>
        <w:tc>
          <w:tcPr>
            <w:tcW w:w="2392" w:type="dxa"/>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b/>
                <w:color w:val="000000"/>
                <w:sz w:val="20"/>
                <w:szCs w:val="20"/>
                <w:lang w:eastAsia="ar-SA"/>
              </w:rPr>
            </w:pPr>
            <w:r w:rsidRPr="007C3CD5">
              <w:rPr>
                <w:b/>
                <w:color w:val="000000"/>
                <w:sz w:val="20"/>
                <w:szCs w:val="20"/>
              </w:rPr>
              <w:t>Краткая характеристика объекта</w:t>
            </w:r>
          </w:p>
          <w:p w:rsidR="007C3CD5" w:rsidRPr="007C3CD5" w:rsidRDefault="007C3CD5" w:rsidP="007C3CD5">
            <w:pPr>
              <w:widowControl w:val="0"/>
              <w:suppressAutoHyphens/>
              <w:autoSpaceDE w:val="0"/>
              <w:jc w:val="center"/>
              <w:textAlignment w:val="baseline"/>
              <w:rPr>
                <w:b/>
                <w:color w:val="000000"/>
                <w:sz w:val="20"/>
                <w:szCs w:val="20"/>
                <w:lang w:eastAsia="ar-SA"/>
              </w:rPr>
            </w:pPr>
            <w:r w:rsidRPr="007C3CD5">
              <w:rPr>
                <w:b/>
                <w:color w:val="000000"/>
                <w:sz w:val="20"/>
                <w:szCs w:val="20"/>
                <w:lang w:eastAsia="ar-SA"/>
              </w:rPr>
              <w:t>(год постройки, общая площадь, вместимость читателей, посетителей, зрительских мест, количество учащихся,</w:t>
            </w:r>
          </w:p>
          <w:p w:rsidR="007C3CD5" w:rsidRPr="007C3CD5" w:rsidRDefault="007C3CD5" w:rsidP="007C3CD5">
            <w:pPr>
              <w:widowControl w:val="0"/>
              <w:suppressAutoHyphens/>
              <w:autoSpaceDE w:val="0"/>
              <w:jc w:val="center"/>
              <w:textAlignment w:val="baseline"/>
              <w:rPr>
                <w:b/>
                <w:color w:val="000000"/>
                <w:sz w:val="20"/>
                <w:szCs w:val="20"/>
              </w:rPr>
            </w:pPr>
            <w:r w:rsidRPr="007C3CD5">
              <w:rPr>
                <w:b/>
                <w:color w:val="000000"/>
                <w:sz w:val="20"/>
                <w:szCs w:val="20"/>
                <w:lang w:eastAsia="ar-SA"/>
              </w:rPr>
              <w:t>благоустроенность – наличие воды, канализации)</w:t>
            </w:r>
          </w:p>
        </w:tc>
        <w:tc>
          <w:tcPr>
            <w:tcW w:w="1705" w:type="dxa"/>
            <w:vAlign w:val="center"/>
          </w:tcPr>
          <w:p w:rsidR="007C3CD5" w:rsidRPr="007C3CD5" w:rsidRDefault="007C3CD5" w:rsidP="007C3CD5">
            <w:pPr>
              <w:widowControl w:val="0"/>
              <w:suppressAutoHyphens/>
              <w:autoSpaceDE w:val="0"/>
              <w:ind w:left="157"/>
              <w:jc w:val="center"/>
              <w:rPr>
                <w:b/>
                <w:color w:val="000000"/>
                <w:sz w:val="20"/>
                <w:szCs w:val="20"/>
              </w:rPr>
            </w:pPr>
            <w:r w:rsidRPr="007C3CD5">
              <w:rPr>
                <w:b/>
                <w:color w:val="000000"/>
                <w:sz w:val="20"/>
                <w:szCs w:val="20"/>
                <w:lang w:eastAsia="ar-SA"/>
              </w:rPr>
              <w:t>Примечания / Зоны с особыми условиями использования территории</w:t>
            </w: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textAlignment w:val="baseline"/>
              <w:rPr>
                <w:color w:val="000000"/>
                <w:sz w:val="20"/>
                <w:szCs w:val="20"/>
              </w:rPr>
            </w:pPr>
            <w:r w:rsidRPr="007C3CD5">
              <w:rPr>
                <w:color w:val="000000"/>
                <w:sz w:val="20"/>
                <w:szCs w:val="20"/>
              </w:rPr>
              <w:t>1.1.</w:t>
            </w:r>
          </w:p>
          <w:p w:rsidR="007C3CD5" w:rsidRPr="007C3CD5" w:rsidRDefault="007C3CD5" w:rsidP="007C3CD5">
            <w:pPr>
              <w:widowControl w:val="0"/>
              <w:suppressAutoHyphens/>
              <w:autoSpaceDE w:val="0"/>
              <w:textAlignment w:val="baseline"/>
              <w:rPr>
                <w:color w:val="000000"/>
                <w:sz w:val="20"/>
                <w:szCs w:val="20"/>
              </w:rPr>
            </w:pP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Объект капитального строительства в области культуры и искусства</w:t>
            </w:r>
          </w:p>
          <w:p w:rsidR="007C3CD5" w:rsidRPr="007C3CD5" w:rsidRDefault="007C3CD5" w:rsidP="007C3CD5">
            <w:pPr>
              <w:widowControl w:val="0"/>
              <w:suppressAutoHyphens/>
              <w:autoSpaceDE w:val="0"/>
              <w:jc w:val="center"/>
              <w:textAlignment w:val="baseline"/>
              <w:rPr>
                <w:color w:val="000000"/>
                <w:sz w:val="20"/>
                <w:szCs w:val="20"/>
              </w:rPr>
            </w:pP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Муниципальное бюджетное учреждение дополнительного образования «Музыкальная школа им. Н.А. Римского-Корсакова г. Окуловка»</w:t>
            </w: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г. Окуловка, ул. Р. Зорге, д.25</w:t>
            </w:r>
          </w:p>
          <w:p w:rsidR="007C3CD5" w:rsidRPr="007C3CD5" w:rsidRDefault="007C3CD5" w:rsidP="007C3CD5">
            <w:pPr>
              <w:widowControl w:val="0"/>
              <w:suppressAutoHyphens/>
              <w:autoSpaceDE w:val="0"/>
              <w:jc w:val="center"/>
              <w:textAlignment w:val="baseline"/>
              <w:rPr>
                <w:color w:val="000000"/>
                <w:sz w:val="20"/>
                <w:szCs w:val="20"/>
              </w:rPr>
            </w:pP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Год постройки отсутствует, пристройка -1985 г. 392, 7 м</w:t>
            </w:r>
            <w:r w:rsidRPr="007C3CD5">
              <w:rPr>
                <w:color w:val="000000"/>
                <w:sz w:val="20"/>
                <w:szCs w:val="20"/>
                <w:vertAlign w:val="superscript"/>
              </w:rPr>
              <w:t>2</w:t>
            </w:r>
          </w:p>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Вместимость концертного зала-40 человек, единовременно может находиться до 50 человек, кол-во уч-ся-167 человек</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suppressAutoHyphens/>
              <w:ind w:left="57"/>
              <w:jc w:val="center"/>
              <w:rPr>
                <w:rFonts w:eastAsia="Calibri"/>
                <w:color w:val="000000"/>
                <w:sz w:val="20"/>
                <w:szCs w:val="20"/>
              </w:rPr>
            </w:pPr>
            <w:r w:rsidRPr="007C3CD5">
              <w:rPr>
                <w:rFonts w:eastAsia="Calibri"/>
                <w:color w:val="000000"/>
                <w:sz w:val="20"/>
                <w:szCs w:val="20"/>
              </w:rPr>
              <w:t>1.1.3.</w:t>
            </w: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филиал в р.п. Угловка</w:t>
            </w:r>
          </w:p>
          <w:p w:rsidR="007C3CD5" w:rsidRPr="007C3CD5" w:rsidRDefault="007C3CD5" w:rsidP="007C3CD5">
            <w:pPr>
              <w:widowControl w:val="0"/>
              <w:suppressAutoHyphens/>
              <w:autoSpaceDE w:val="0"/>
              <w:jc w:val="center"/>
              <w:textAlignment w:val="baseline"/>
              <w:rPr>
                <w:color w:val="000000"/>
                <w:sz w:val="20"/>
                <w:szCs w:val="20"/>
              </w:rPr>
            </w:pP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Окуловский район, р.п. Угловка, ул. Центральная, д.6-а</w:t>
            </w:r>
          </w:p>
          <w:p w:rsidR="007C3CD5" w:rsidRPr="007C3CD5" w:rsidRDefault="007C3CD5" w:rsidP="007C3CD5">
            <w:pPr>
              <w:widowControl w:val="0"/>
              <w:suppressAutoHyphens/>
              <w:autoSpaceDE w:val="0"/>
              <w:jc w:val="center"/>
              <w:textAlignment w:val="baseline"/>
              <w:rPr>
                <w:color w:val="000000"/>
                <w:sz w:val="20"/>
                <w:szCs w:val="20"/>
                <w:shd w:val="clear" w:color="auto" w:fill="F6FDC7"/>
                <w:lang w:eastAsia="ar-SA"/>
              </w:rPr>
            </w:pP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Здание 1980 года постройки</w:t>
            </w:r>
          </w:p>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274, 8 м</w:t>
            </w:r>
            <w:r w:rsidRPr="007C3CD5">
              <w:rPr>
                <w:color w:val="000000"/>
                <w:sz w:val="20"/>
                <w:szCs w:val="20"/>
                <w:vertAlign w:val="superscript"/>
              </w:rPr>
              <w:t>2</w:t>
            </w:r>
            <w:r w:rsidRPr="007C3CD5">
              <w:rPr>
                <w:color w:val="000000"/>
                <w:sz w:val="20"/>
                <w:szCs w:val="20"/>
              </w:rPr>
              <w:t>, зал на 30 человек. Обучается 33 ребенка</w:t>
            </w:r>
          </w:p>
          <w:p w:rsidR="007C3CD5" w:rsidRPr="007C3CD5" w:rsidRDefault="007C3CD5" w:rsidP="007C3CD5">
            <w:pPr>
              <w:widowControl w:val="0"/>
              <w:tabs>
                <w:tab w:val="left" w:pos="5130"/>
              </w:tabs>
              <w:suppressAutoHyphens/>
              <w:autoSpaceDE w:val="0"/>
              <w:jc w:val="center"/>
              <w:rPr>
                <w:color w:val="000000"/>
                <w:sz w:val="20"/>
                <w:szCs w:val="20"/>
              </w:rPr>
            </w:pPr>
            <w:r w:rsidRPr="007C3CD5">
              <w:rPr>
                <w:color w:val="000000"/>
                <w:sz w:val="20"/>
                <w:szCs w:val="20"/>
              </w:rPr>
              <w:t>Все помещения благоустроенные, есть вода и канализация</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suppressAutoHyphens/>
              <w:ind w:left="57"/>
              <w:jc w:val="center"/>
              <w:rPr>
                <w:rFonts w:eastAsia="Calibri"/>
                <w:color w:val="000000"/>
                <w:sz w:val="20"/>
                <w:szCs w:val="20"/>
              </w:rPr>
            </w:pPr>
            <w:r w:rsidRPr="007C3CD5">
              <w:rPr>
                <w:rFonts w:eastAsia="Calibri"/>
                <w:color w:val="000000"/>
                <w:sz w:val="20"/>
                <w:szCs w:val="20"/>
              </w:rPr>
              <w:t>1.2.</w:t>
            </w: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Объект капитального строительства в области культуры и искусства</w:t>
            </w: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МБУК Окуловского муниципального района «Окуловский межпоселенческий библиотечно-информационный центр»</w:t>
            </w:r>
          </w:p>
          <w:p w:rsidR="007C3CD5" w:rsidRPr="007C3CD5" w:rsidRDefault="007C3CD5" w:rsidP="007C3CD5">
            <w:pPr>
              <w:widowControl w:val="0"/>
              <w:suppressAutoHyphens/>
              <w:autoSpaceDE w:val="0"/>
              <w:jc w:val="center"/>
              <w:textAlignment w:val="baseline"/>
              <w:rPr>
                <w:color w:val="000000"/>
                <w:sz w:val="20"/>
                <w:szCs w:val="20"/>
              </w:rPr>
            </w:pP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Окуловский район г. Окуловка ул. Н. Николаева д.54</w:t>
            </w:r>
          </w:p>
          <w:p w:rsidR="007C3CD5" w:rsidRPr="007C3CD5" w:rsidRDefault="007C3CD5" w:rsidP="007C3CD5">
            <w:pPr>
              <w:widowControl w:val="0"/>
              <w:suppressAutoHyphens/>
              <w:autoSpaceDE w:val="0"/>
              <w:jc w:val="center"/>
              <w:textAlignment w:val="baseline"/>
              <w:rPr>
                <w:color w:val="000000"/>
                <w:sz w:val="20"/>
                <w:szCs w:val="20"/>
              </w:rPr>
            </w:pP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lang w:eastAsia="ar-SA"/>
              </w:rPr>
              <w:t>Двухэтажное кирпичное здание бывшей типографии</w:t>
            </w:r>
            <w:r w:rsidRPr="007C3CD5">
              <w:rPr>
                <w:color w:val="000000"/>
                <w:sz w:val="20"/>
                <w:szCs w:val="20"/>
              </w:rPr>
              <w:t xml:space="preserve"> 1987 года постройки</w:t>
            </w:r>
            <w:r w:rsidRPr="007C3CD5">
              <w:rPr>
                <w:color w:val="000000"/>
                <w:sz w:val="20"/>
                <w:szCs w:val="20"/>
                <w:lang w:eastAsia="ar-SA"/>
              </w:rPr>
              <w:t xml:space="preserve">. Помещения библиотеки расположены на втором этаже и занимают </w:t>
            </w:r>
            <w:r w:rsidRPr="007C3CD5">
              <w:rPr>
                <w:color w:val="000000"/>
                <w:sz w:val="20"/>
                <w:szCs w:val="20"/>
                <w:lang w:val="en-US" w:eastAsia="ar-SA"/>
              </w:rPr>
              <w:t>S</w:t>
            </w:r>
            <w:r w:rsidRPr="007C3CD5">
              <w:rPr>
                <w:color w:val="000000"/>
                <w:sz w:val="20"/>
                <w:szCs w:val="20"/>
                <w:lang w:eastAsia="ar-SA"/>
              </w:rPr>
              <w:t>=293,7 м2.</w:t>
            </w:r>
          </w:p>
          <w:p w:rsidR="007C3CD5" w:rsidRPr="007C3CD5" w:rsidRDefault="007C3CD5" w:rsidP="007C3CD5">
            <w:pPr>
              <w:widowControl w:val="0"/>
              <w:tabs>
                <w:tab w:val="left" w:pos="5130"/>
              </w:tabs>
              <w:suppressAutoHyphens/>
              <w:autoSpaceDE w:val="0"/>
              <w:jc w:val="center"/>
              <w:rPr>
                <w:color w:val="000000"/>
                <w:sz w:val="20"/>
                <w:szCs w:val="20"/>
                <w:lang w:eastAsia="ar-SA"/>
              </w:rPr>
            </w:pPr>
            <w:r w:rsidRPr="007C3CD5">
              <w:rPr>
                <w:color w:val="000000"/>
                <w:sz w:val="20"/>
                <w:szCs w:val="20"/>
                <w:lang w:eastAsia="ar-SA"/>
              </w:rPr>
              <w:t>Посадочных мест -4</w:t>
            </w:r>
          </w:p>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rPr>
              <w:t>Вода, канализация есть</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suppressAutoHyphens/>
              <w:ind w:left="57"/>
              <w:jc w:val="center"/>
              <w:rPr>
                <w:rFonts w:eastAsia="Calibri"/>
                <w:color w:val="000000"/>
                <w:sz w:val="20"/>
                <w:szCs w:val="20"/>
              </w:rPr>
            </w:pPr>
            <w:r w:rsidRPr="007C3CD5">
              <w:rPr>
                <w:rFonts w:eastAsia="Calibri"/>
                <w:color w:val="000000"/>
                <w:sz w:val="20"/>
                <w:szCs w:val="20"/>
              </w:rPr>
              <w:t>1.2.5.</w:t>
            </w: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lang w:eastAsia="ar-SA"/>
              </w:rPr>
              <w:t>Угловская городская библиотека</w:t>
            </w: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lang w:eastAsia="ar-SA"/>
              </w:rPr>
              <w:t>Окуловский район р.п. Угловка, Спортивная 9</w:t>
            </w:r>
          </w:p>
          <w:p w:rsidR="007C3CD5" w:rsidRPr="007C3CD5" w:rsidRDefault="007C3CD5" w:rsidP="007C3CD5">
            <w:pPr>
              <w:widowControl w:val="0"/>
              <w:suppressAutoHyphens/>
              <w:autoSpaceDE w:val="0"/>
              <w:jc w:val="center"/>
              <w:textAlignment w:val="baseline"/>
              <w:rPr>
                <w:color w:val="000000"/>
                <w:sz w:val="20"/>
                <w:szCs w:val="20"/>
                <w:lang w:eastAsia="ar-SA"/>
              </w:rPr>
            </w:pP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 xml:space="preserve">Библиотека расположена в здании Угловского клуба 1959 года постройки и занимает на первом этаже </w:t>
            </w:r>
            <w:r w:rsidRPr="007C3CD5">
              <w:rPr>
                <w:color w:val="000000"/>
                <w:sz w:val="20"/>
                <w:szCs w:val="20"/>
                <w:lang w:val="en-US"/>
              </w:rPr>
              <w:t>S</w:t>
            </w:r>
            <w:r w:rsidRPr="007C3CD5">
              <w:rPr>
                <w:color w:val="000000"/>
                <w:sz w:val="20"/>
                <w:szCs w:val="20"/>
              </w:rPr>
              <w:t>=164,6 м2</w:t>
            </w:r>
          </w:p>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Посадочных мест-7</w:t>
            </w:r>
          </w:p>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Вода, канализация</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suppressAutoHyphens/>
              <w:ind w:left="57"/>
              <w:jc w:val="center"/>
              <w:rPr>
                <w:rFonts w:eastAsia="Calibri"/>
                <w:color w:val="000000"/>
                <w:sz w:val="20"/>
                <w:szCs w:val="20"/>
              </w:rPr>
            </w:pPr>
            <w:r w:rsidRPr="007C3CD5">
              <w:rPr>
                <w:rFonts w:eastAsia="Calibri"/>
                <w:color w:val="000000"/>
                <w:sz w:val="20"/>
                <w:szCs w:val="20"/>
              </w:rPr>
              <w:t>1.2.10.</w:t>
            </w: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lang w:eastAsia="ar-SA"/>
              </w:rPr>
              <w:t>Озерковская библиотека</w:t>
            </w: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lang w:eastAsia="ar-SA"/>
              </w:rPr>
              <w:t>Окуловский район д. Озерки, дом 36</w:t>
            </w:r>
          </w:p>
          <w:p w:rsidR="007C3CD5" w:rsidRPr="007C3CD5" w:rsidRDefault="007C3CD5" w:rsidP="007C3CD5">
            <w:pPr>
              <w:widowControl w:val="0"/>
              <w:suppressAutoHyphens/>
              <w:autoSpaceDE w:val="0"/>
              <w:jc w:val="center"/>
              <w:textAlignment w:val="baseline"/>
              <w:rPr>
                <w:color w:val="000000"/>
                <w:sz w:val="20"/>
                <w:szCs w:val="20"/>
                <w:lang w:eastAsia="ar-SA"/>
              </w:rPr>
            </w:pP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 xml:space="preserve">Библиотека расположена в деревянном одноэтажном аварийном здании и занимает </w:t>
            </w:r>
            <w:r w:rsidRPr="007C3CD5">
              <w:rPr>
                <w:color w:val="000000"/>
                <w:sz w:val="20"/>
                <w:szCs w:val="20"/>
                <w:lang w:val="en-US"/>
              </w:rPr>
              <w:t>S</w:t>
            </w:r>
            <w:r w:rsidRPr="007C3CD5">
              <w:rPr>
                <w:color w:val="000000"/>
                <w:sz w:val="20"/>
                <w:szCs w:val="20"/>
              </w:rPr>
              <w:t>=76 м2. Посадочных мест -6</w:t>
            </w:r>
          </w:p>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Нет воды и канализации</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r w:rsidRPr="007C3CD5">
              <w:rPr>
                <w:color w:val="000000"/>
                <w:sz w:val="20"/>
                <w:szCs w:val="20"/>
                <w:lang w:eastAsia="ar-SA"/>
              </w:rPr>
              <w:t>Нет сведений о годе постройки</w:t>
            </w: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suppressAutoHyphens/>
              <w:ind w:left="57"/>
              <w:jc w:val="center"/>
              <w:rPr>
                <w:rFonts w:eastAsia="Calibri"/>
                <w:color w:val="000000"/>
                <w:sz w:val="20"/>
                <w:szCs w:val="20"/>
                <w:lang w:val="en-US"/>
              </w:rPr>
            </w:pPr>
            <w:r w:rsidRPr="007C3CD5">
              <w:rPr>
                <w:rFonts w:eastAsia="Calibri"/>
                <w:color w:val="000000"/>
                <w:sz w:val="20"/>
                <w:szCs w:val="20"/>
                <w:lang w:val="en-US"/>
              </w:rPr>
              <w:t>2.</w:t>
            </w:r>
          </w:p>
        </w:tc>
        <w:tc>
          <w:tcPr>
            <w:tcW w:w="9501" w:type="dxa"/>
            <w:gridSpan w:val="5"/>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ind w:left="157"/>
              <w:jc w:val="center"/>
              <w:rPr>
                <w:color w:val="000000"/>
                <w:sz w:val="20"/>
                <w:szCs w:val="20"/>
                <w:lang w:eastAsia="ar-SA"/>
              </w:rPr>
            </w:pPr>
            <w:r w:rsidRPr="007C3CD5">
              <w:rPr>
                <w:color w:val="000000"/>
                <w:sz w:val="20"/>
                <w:szCs w:val="20"/>
              </w:rPr>
              <w:t>Объекты культурно-досугового (клубного) типа</w:t>
            </w:r>
          </w:p>
        </w:tc>
      </w:tr>
      <w:tr w:rsidR="007C3CD5" w:rsidRPr="007C3CD5" w:rsidTr="007C3CD5">
        <w:trPr>
          <w:trHeight w:val="20"/>
          <w:tblHeader/>
        </w:trPr>
        <w:tc>
          <w:tcPr>
            <w:tcW w:w="85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w:t>
            </w:r>
          </w:p>
        </w:tc>
        <w:tc>
          <w:tcPr>
            <w:tcW w:w="1588"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Объект капитального строительства в области культуры и искусства</w:t>
            </w:r>
          </w:p>
        </w:tc>
        <w:tc>
          <w:tcPr>
            <w:tcW w:w="2135"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rPr>
              <w:t>МБУК</w:t>
            </w:r>
            <w:r w:rsidRPr="007C3CD5">
              <w:rPr>
                <w:color w:val="000000"/>
                <w:sz w:val="20"/>
                <w:szCs w:val="20"/>
                <w:lang w:eastAsia="ar-SA"/>
              </w:rPr>
              <w:t xml:space="preserve"> Окуловского муниципального района</w:t>
            </w:r>
          </w:p>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«Угловский межпоселенческий Дом культуры»</w:t>
            </w:r>
          </w:p>
          <w:p w:rsidR="007C3CD5" w:rsidRPr="007C3CD5" w:rsidRDefault="007C3CD5" w:rsidP="007C3CD5">
            <w:pPr>
              <w:suppressAutoHyphens/>
              <w:jc w:val="center"/>
              <w:rPr>
                <w:rFonts w:eastAsia="SimSun"/>
                <w:kern w:val="1"/>
                <w:sz w:val="20"/>
                <w:szCs w:val="20"/>
                <w:lang w:eastAsia="hi-IN" w:bidi="hi-IN"/>
              </w:rPr>
            </w:pPr>
          </w:p>
        </w:tc>
        <w:tc>
          <w:tcPr>
            <w:tcW w:w="1681"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lang w:eastAsia="ar-SA"/>
              </w:rPr>
            </w:pPr>
            <w:r w:rsidRPr="007C3CD5">
              <w:rPr>
                <w:color w:val="000000"/>
                <w:sz w:val="20"/>
                <w:szCs w:val="20"/>
              </w:rPr>
              <w:t>Окуловский район, р.п Угловка, ул.Спортивная д.9.</w:t>
            </w:r>
          </w:p>
        </w:tc>
        <w:tc>
          <w:tcPr>
            <w:tcW w:w="2392" w:type="dxa"/>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vAlign w:val="center"/>
          </w:tcPr>
          <w:p w:rsidR="007C3CD5" w:rsidRPr="007C3CD5" w:rsidRDefault="007C3CD5" w:rsidP="007C3CD5">
            <w:pPr>
              <w:widowControl w:val="0"/>
              <w:suppressAutoHyphens/>
              <w:autoSpaceDE w:val="0"/>
              <w:jc w:val="center"/>
              <w:textAlignment w:val="baseline"/>
              <w:rPr>
                <w:color w:val="000000"/>
                <w:sz w:val="20"/>
                <w:szCs w:val="20"/>
              </w:rPr>
            </w:pPr>
            <w:r w:rsidRPr="007C3CD5">
              <w:rPr>
                <w:color w:val="000000"/>
                <w:sz w:val="20"/>
                <w:szCs w:val="20"/>
              </w:rPr>
              <w:t>1959 года постройки; 1945,1 м</w:t>
            </w:r>
            <w:r w:rsidRPr="007C3CD5">
              <w:rPr>
                <w:color w:val="000000"/>
                <w:sz w:val="20"/>
                <w:szCs w:val="20"/>
                <w:vertAlign w:val="superscript"/>
              </w:rPr>
              <w:t>2</w:t>
            </w:r>
            <w:r w:rsidRPr="007C3CD5">
              <w:rPr>
                <w:color w:val="000000"/>
                <w:sz w:val="20"/>
                <w:szCs w:val="20"/>
              </w:rPr>
              <w:t>; вместимость зрительного зала 204 человека, центральное водоснабжение, центральная канализация, центральное теплоснабжения.</w:t>
            </w:r>
          </w:p>
        </w:tc>
        <w:tc>
          <w:tcPr>
            <w:tcW w:w="1705" w:type="dxa"/>
            <w:tcBorders>
              <w:top w:val="single" w:sz="4" w:space="0" w:color="auto"/>
              <w:left w:val="single" w:sz="4" w:space="0" w:color="auto"/>
              <w:bottom w:val="single" w:sz="4" w:space="0" w:color="auto"/>
              <w:right w:val="single" w:sz="4" w:space="0" w:color="auto"/>
            </w:tcBorders>
            <w:vAlign w:val="center"/>
          </w:tcPr>
          <w:p w:rsidR="007C3CD5" w:rsidRPr="007C3CD5" w:rsidRDefault="007C3CD5" w:rsidP="007C3CD5">
            <w:pPr>
              <w:widowControl w:val="0"/>
              <w:suppressAutoHyphens/>
              <w:autoSpaceDE w:val="0"/>
              <w:ind w:left="157"/>
              <w:jc w:val="center"/>
              <w:rPr>
                <w:color w:val="000000"/>
                <w:sz w:val="20"/>
                <w:szCs w:val="20"/>
                <w:lang w:eastAsia="ar-SA"/>
              </w:rPr>
            </w:pPr>
          </w:p>
        </w:tc>
      </w:tr>
    </w:tbl>
    <w:p w:rsidR="007C3CD5" w:rsidRPr="007C3CD5" w:rsidRDefault="007C3CD5" w:rsidP="007C3CD5">
      <w:pPr>
        <w:widowControl w:val="0"/>
        <w:suppressAutoHyphens/>
        <w:autoSpaceDE w:val="0"/>
        <w:jc w:val="right"/>
        <w:rPr>
          <w:color w:val="000000"/>
          <w:sz w:val="20"/>
          <w:szCs w:val="20"/>
          <w:lang w:eastAsia="ar-SA"/>
        </w:rPr>
      </w:pPr>
    </w:p>
    <w:p w:rsidR="007C3CD5" w:rsidRPr="007C3CD5" w:rsidRDefault="007C3CD5" w:rsidP="007C3CD5">
      <w:pPr>
        <w:ind w:firstLine="709"/>
        <w:jc w:val="both"/>
        <w:rPr>
          <w:sz w:val="20"/>
          <w:szCs w:val="20"/>
          <w:lang w:eastAsia="ar-SA"/>
        </w:rPr>
      </w:pPr>
      <w:r w:rsidRPr="007C3CD5">
        <w:rPr>
          <w:sz w:val="20"/>
          <w:szCs w:val="20"/>
          <w:lang w:eastAsia="ar-SA"/>
        </w:rPr>
        <w:lastRenderedPageBreak/>
        <w:t>По данным Росстата система организации отдыха, развлечений и культуры  в Угловском городском поселении за последние годы не претерпела существенного изменения.</w:t>
      </w:r>
    </w:p>
    <w:p w:rsidR="007C3CD5" w:rsidRPr="007C3CD5" w:rsidRDefault="007C3CD5" w:rsidP="007C3CD5">
      <w:pPr>
        <w:ind w:firstLine="709"/>
        <w:jc w:val="both"/>
        <w:rPr>
          <w:sz w:val="20"/>
          <w:szCs w:val="20"/>
          <w:lang w:eastAsia="ar-SA"/>
        </w:rPr>
      </w:pPr>
      <w:r w:rsidRPr="007C3CD5">
        <w:rPr>
          <w:sz w:val="20"/>
          <w:szCs w:val="20"/>
          <w:lang w:eastAsia="ar-SA"/>
        </w:rPr>
        <w:t>Основная проблема муниципальной сферы культуры – создание системы учреждений, отвечающих современным требованиям.</w:t>
      </w:r>
    </w:p>
    <w:p w:rsidR="007C3CD5" w:rsidRPr="007C3CD5" w:rsidRDefault="007C3CD5" w:rsidP="007C3CD5">
      <w:pPr>
        <w:ind w:firstLine="709"/>
        <w:jc w:val="both"/>
        <w:rPr>
          <w:sz w:val="20"/>
          <w:szCs w:val="20"/>
          <w:lang w:eastAsia="ar-SA"/>
        </w:rPr>
      </w:pPr>
      <w:r w:rsidRPr="007C3CD5">
        <w:rPr>
          <w:sz w:val="20"/>
          <w:szCs w:val="20"/>
          <w:lang w:eastAsia="ar-SA"/>
        </w:rPr>
        <w:t>В современных условиях успешное функционирование отрасли зависит от сохранения ее инфраструктуры и обновления технического оборудования, внедрения широкого использования возможностей сети Интернет.</w:t>
      </w:r>
    </w:p>
    <w:p w:rsidR="007C3CD5" w:rsidRPr="007C3CD5" w:rsidRDefault="007C3CD5" w:rsidP="007C3CD5">
      <w:pPr>
        <w:ind w:firstLine="709"/>
        <w:jc w:val="both"/>
        <w:rPr>
          <w:sz w:val="20"/>
          <w:szCs w:val="20"/>
          <w:lang w:eastAsia="ar-SA"/>
        </w:rPr>
      </w:pPr>
      <w:r w:rsidRPr="007C3CD5">
        <w:rPr>
          <w:sz w:val="20"/>
          <w:szCs w:val="20"/>
          <w:lang w:eastAsia="ar-SA"/>
        </w:rPr>
        <w:t>Сфера культуры отражает качество жизни и оказывает влияние на социально-экономические процессы. Программно-целевой метод позволит концентрировать финансовые ресурсы на стратегических направлениях социального развития поселения, определить комплекс мероприятий, которые обеспечивают развитие творческого потенциала населения, способствуют сохранению и развитию традиций культуры, формируют досуг населения по различным направлениям.</w:t>
      </w:r>
    </w:p>
    <w:p w:rsidR="007C3CD5" w:rsidRPr="007C3CD5" w:rsidRDefault="007C3CD5" w:rsidP="007C3CD5">
      <w:pPr>
        <w:ind w:firstLine="709"/>
        <w:jc w:val="both"/>
        <w:rPr>
          <w:sz w:val="20"/>
          <w:szCs w:val="20"/>
          <w:lang w:eastAsia="ar-SA"/>
        </w:rPr>
      </w:pPr>
      <w:r w:rsidRPr="007C3CD5">
        <w:rPr>
          <w:sz w:val="20"/>
          <w:szCs w:val="20"/>
          <w:lang w:eastAsia="ar-SA"/>
        </w:rPr>
        <w:t xml:space="preserve">Государственная политика России на современном этапе направлена на решение проблем в области культуры исключительно силами органов местного самоуправления, поэтому местные власти становятся полностью ответственными за сохранение (это – первоочередная задача) существующей системы муниципальных учреждений культуры. Сокращение государственного участия в поддержке муниципальных образований отразилось и на финансировании учреждений культуры. </w:t>
      </w:r>
    </w:p>
    <w:p w:rsidR="007C3CD5" w:rsidRPr="007C3CD5" w:rsidRDefault="007C3CD5" w:rsidP="007C3CD5">
      <w:pPr>
        <w:ind w:firstLine="709"/>
        <w:jc w:val="both"/>
        <w:rPr>
          <w:sz w:val="20"/>
          <w:szCs w:val="20"/>
          <w:lang w:eastAsia="ar-SA"/>
        </w:rPr>
      </w:pPr>
      <w:r w:rsidRPr="007C3CD5">
        <w:rPr>
          <w:sz w:val="20"/>
          <w:szCs w:val="20"/>
          <w:lang w:eastAsia="ar-SA"/>
        </w:rPr>
        <w:t>Задача в культурно-досуговых учреждениях – вводить инновационные формы организации досуга населения и увеличить процент охвата населения.</w:t>
      </w:r>
    </w:p>
    <w:p w:rsidR="007C3CD5" w:rsidRPr="007C3CD5" w:rsidRDefault="007C3CD5" w:rsidP="007C3CD5">
      <w:pPr>
        <w:ind w:firstLine="709"/>
        <w:jc w:val="both"/>
        <w:rPr>
          <w:sz w:val="20"/>
          <w:szCs w:val="20"/>
          <w:lang w:eastAsia="ar-SA"/>
        </w:rPr>
      </w:pPr>
      <w:r w:rsidRPr="007C3CD5">
        <w:rPr>
          <w:sz w:val="20"/>
          <w:szCs w:val="20"/>
          <w:lang w:eastAsia="ar-SA"/>
        </w:rPr>
        <w:t>Проведение этих мероприятий позволит увеличить обеспеченность населения сельского поселения культурно-досуговыми учреждениями и качеством услуг.</w:t>
      </w:r>
    </w:p>
    <w:p w:rsidR="007C3CD5" w:rsidRPr="007C3CD5" w:rsidRDefault="007C3CD5" w:rsidP="007C3CD5">
      <w:pPr>
        <w:ind w:firstLine="709"/>
        <w:jc w:val="both"/>
        <w:rPr>
          <w:sz w:val="20"/>
          <w:szCs w:val="20"/>
          <w:lang w:eastAsia="ar-SA"/>
        </w:rPr>
      </w:pPr>
      <w:r w:rsidRPr="007C3CD5">
        <w:rPr>
          <w:sz w:val="20"/>
          <w:szCs w:val="20"/>
          <w:lang w:eastAsia="ar-SA"/>
        </w:rPr>
        <w:t>Так как в настоящее время учреждения культуры пользуются слабой популярностью, для повышения культурного уровня населения Угловского городского поселения, на расчетную перспективу необходимо провести ряд мероприятий по стабилизации сферы культуры, предполагающие:</w:t>
      </w:r>
    </w:p>
    <w:p w:rsidR="007C3CD5" w:rsidRPr="007C3CD5" w:rsidRDefault="007C3CD5" w:rsidP="007C3CD5">
      <w:pPr>
        <w:ind w:firstLine="709"/>
        <w:jc w:val="both"/>
        <w:rPr>
          <w:sz w:val="20"/>
          <w:szCs w:val="20"/>
          <w:lang w:eastAsia="ar-SA"/>
        </w:rPr>
      </w:pPr>
      <w:r w:rsidRPr="007C3CD5">
        <w:rPr>
          <w:sz w:val="20"/>
          <w:szCs w:val="20"/>
          <w:lang w:eastAsia="ar-SA"/>
        </w:rPr>
        <w:t>- использование имеющихся учреждений культуры многофункционально, создавая кружки и клубы по интересам, отвечающим требованиям сегодняшнего дня, а также расширение различных видов культурно-досуговых и просветительных услуг;</w:t>
      </w:r>
    </w:p>
    <w:p w:rsidR="007C3CD5" w:rsidRPr="007C3CD5" w:rsidRDefault="007C3CD5" w:rsidP="007C3CD5">
      <w:pPr>
        <w:ind w:firstLine="709"/>
        <w:jc w:val="both"/>
        <w:rPr>
          <w:sz w:val="20"/>
          <w:szCs w:val="20"/>
          <w:lang w:eastAsia="ar-SA"/>
        </w:rPr>
      </w:pPr>
      <w:r w:rsidRPr="007C3CD5">
        <w:rPr>
          <w:sz w:val="20"/>
          <w:szCs w:val="20"/>
          <w:lang w:eastAsia="ar-SA"/>
        </w:rPr>
        <w:t xml:space="preserve">- совершенствование формы и методов работы с населением, особенно детьми, подростками и молодежью; </w:t>
      </w:r>
    </w:p>
    <w:p w:rsidR="007C3CD5" w:rsidRPr="007C3CD5" w:rsidRDefault="007C3CD5" w:rsidP="007C3CD5">
      <w:pPr>
        <w:ind w:firstLine="709"/>
        <w:jc w:val="both"/>
        <w:rPr>
          <w:sz w:val="20"/>
          <w:szCs w:val="20"/>
          <w:lang w:eastAsia="ar-SA"/>
        </w:rPr>
      </w:pPr>
      <w:r w:rsidRPr="007C3CD5">
        <w:rPr>
          <w:sz w:val="20"/>
          <w:szCs w:val="20"/>
          <w:lang w:eastAsia="ar-SA"/>
        </w:rPr>
        <w:t xml:space="preserve">- сохранение и развитие системы художественного и профессионального образования, поддержка молодых дарований; </w:t>
      </w:r>
    </w:p>
    <w:p w:rsidR="007C3CD5" w:rsidRPr="007C3CD5" w:rsidRDefault="007C3CD5" w:rsidP="007C3CD5">
      <w:pPr>
        <w:ind w:firstLine="709"/>
        <w:jc w:val="both"/>
        <w:rPr>
          <w:sz w:val="20"/>
          <w:szCs w:val="20"/>
          <w:lang w:eastAsia="ar-SA"/>
        </w:rPr>
      </w:pPr>
      <w:r w:rsidRPr="007C3CD5">
        <w:rPr>
          <w:sz w:val="20"/>
          <w:szCs w:val="20"/>
          <w:lang w:eastAsia="ar-SA"/>
        </w:rPr>
        <w:t xml:space="preserve">- стимулирование народного творчества и культурно-досуговой деятельности; </w:t>
      </w:r>
    </w:p>
    <w:p w:rsidR="007C3CD5" w:rsidRPr="007C3CD5" w:rsidRDefault="007C3CD5" w:rsidP="007C3CD5">
      <w:pPr>
        <w:ind w:firstLine="709"/>
        <w:jc w:val="both"/>
        <w:rPr>
          <w:sz w:val="20"/>
          <w:szCs w:val="20"/>
          <w:lang w:eastAsia="ar-SA"/>
        </w:rPr>
      </w:pPr>
      <w:r w:rsidRPr="007C3CD5">
        <w:rPr>
          <w:sz w:val="20"/>
          <w:szCs w:val="20"/>
          <w:lang w:eastAsia="ar-SA"/>
        </w:rPr>
        <w:t xml:space="preserve">- модернизация материально-технической базы учреждений культуры; </w:t>
      </w:r>
    </w:p>
    <w:p w:rsidR="007C3CD5" w:rsidRPr="007C3CD5" w:rsidRDefault="007C3CD5" w:rsidP="007C3CD5">
      <w:pPr>
        <w:ind w:firstLine="709"/>
        <w:jc w:val="both"/>
        <w:rPr>
          <w:sz w:val="20"/>
          <w:szCs w:val="20"/>
          <w:lang w:eastAsia="ar-SA"/>
        </w:rPr>
      </w:pPr>
      <w:r w:rsidRPr="007C3CD5">
        <w:rPr>
          <w:sz w:val="20"/>
          <w:szCs w:val="20"/>
          <w:lang w:eastAsia="ar-SA"/>
        </w:rPr>
        <w:t xml:space="preserve">- создание условий для дальнейшего развития культуры и искусства, сохранения национально-культурных традиций с целью формирования духовно-нравственных ориентиров граждан. </w:t>
      </w:r>
    </w:p>
    <w:p w:rsidR="007C3CD5" w:rsidRPr="007C3CD5" w:rsidRDefault="007C3CD5" w:rsidP="007C3CD5">
      <w:pPr>
        <w:ind w:firstLine="709"/>
        <w:jc w:val="both"/>
        <w:rPr>
          <w:sz w:val="20"/>
          <w:szCs w:val="20"/>
          <w:lang w:eastAsia="ar-SA"/>
        </w:rPr>
      </w:pPr>
      <w:r w:rsidRPr="007C3CD5">
        <w:rPr>
          <w:sz w:val="20"/>
          <w:szCs w:val="20"/>
          <w:lang w:eastAsia="ar-SA"/>
        </w:rPr>
        <w:t xml:space="preserve">В последние годы (при отсутствии финансовых и материальных ресурсов в поселении) произошло старение зданий и сооружений социальной сферы. </w:t>
      </w:r>
    </w:p>
    <w:p w:rsidR="007C3CD5" w:rsidRPr="007C3CD5" w:rsidRDefault="007C3CD5" w:rsidP="007C3CD5">
      <w:pPr>
        <w:ind w:firstLine="709"/>
        <w:jc w:val="both"/>
        <w:rPr>
          <w:sz w:val="20"/>
          <w:szCs w:val="20"/>
          <w:lang w:eastAsia="ar-SA"/>
        </w:rPr>
      </w:pPr>
      <w:r w:rsidRPr="007C3CD5">
        <w:rPr>
          <w:sz w:val="20"/>
          <w:szCs w:val="20"/>
          <w:lang w:eastAsia="ar-SA"/>
        </w:rPr>
        <w:t>Как уже отмечалось выше в Угловском городском поселении к концу 2023 года должны быть завершены работы по реконструкции «Угловского межпоселенческого Дома  культуры».</w:t>
      </w:r>
    </w:p>
    <w:p w:rsidR="007C3CD5" w:rsidRPr="007C3CD5" w:rsidRDefault="007C3CD5" w:rsidP="007C3CD5">
      <w:pPr>
        <w:ind w:firstLine="709"/>
        <w:jc w:val="both"/>
        <w:rPr>
          <w:sz w:val="20"/>
          <w:szCs w:val="20"/>
          <w:lang w:eastAsia="ar-SA"/>
        </w:rPr>
      </w:pPr>
      <w:r w:rsidRPr="007C3CD5">
        <w:rPr>
          <w:sz w:val="20"/>
          <w:szCs w:val="20"/>
          <w:lang w:eastAsia="ar-SA"/>
        </w:rPr>
        <w:t>Основная проблема муниципальной сферы культуры – создание системы учреждений, отвечающих современным требованиям.</w:t>
      </w:r>
    </w:p>
    <w:p w:rsidR="007C3CD5" w:rsidRPr="007C3CD5" w:rsidRDefault="007C3CD5" w:rsidP="007C3CD5">
      <w:pPr>
        <w:ind w:firstLine="709"/>
        <w:jc w:val="both"/>
        <w:rPr>
          <w:sz w:val="20"/>
          <w:szCs w:val="20"/>
          <w:lang w:eastAsia="ar-SA"/>
        </w:rPr>
      </w:pPr>
      <w:r w:rsidRPr="007C3CD5">
        <w:rPr>
          <w:sz w:val="20"/>
          <w:szCs w:val="20"/>
          <w:lang w:eastAsia="ar-SA"/>
        </w:rPr>
        <w:t>В современных условиях успешное функционирование отрасли зависит от сохранения ее инфраструктуры и обновления технического оборудования, внедрения широкого использования возможностей сети Интернет.</w:t>
      </w:r>
    </w:p>
    <w:p w:rsidR="007C3CD5" w:rsidRPr="007C3CD5" w:rsidRDefault="007C3CD5" w:rsidP="007C3CD5">
      <w:pPr>
        <w:ind w:firstLine="709"/>
        <w:jc w:val="both"/>
        <w:rPr>
          <w:sz w:val="20"/>
          <w:szCs w:val="20"/>
          <w:lang w:eastAsia="ar-SA"/>
        </w:rPr>
      </w:pPr>
      <w:r w:rsidRPr="007C3CD5">
        <w:rPr>
          <w:sz w:val="20"/>
          <w:szCs w:val="20"/>
          <w:lang w:eastAsia="ar-SA"/>
        </w:rPr>
        <w:t>Сфера культуры отражает качество жизни и оказывает влияние на социально-экономические процессы. Программно-целевой метод позволит концентрировать финансовые ресурсы на стратегических направлениях социального развития поселения, определить комплекс мероприятий, которые обеспечивают развитие творческого потенциала населения, способствуют сохранению и развитию традиций культуры, формируют досуг населения по различным направлениям.</w:t>
      </w:r>
    </w:p>
    <w:p w:rsidR="007C3CD5" w:rsidRPr="007C3CD5" w:rsidRDefault="007C3CD5" w:rsidP="007C3CD5">
      <w:pPr>
        <w:ind w:firstLine="709"/>
        <w:jc w:val="both"/>
        <w:rPr>
          <w:sz w:val="20"/>
          <w:szCs w:val="20"/>
          <w:lang w:eastAsia="ar-SA"/>
        </w:rPr>
      </w:pPr>
      <w:r w:rsidRPr="007C3CD5">
        <w:rPr>
          <w:sz w:val="20"/>
          <w:szCs w:val="20"/>
          <w:lang w:eastAsia="ar-SA"/>
        </w:rPr>
        <w:t xml:space="preserve">Государственная политика России на современном этапе направлена на решение проблем в области культуры исключительно силами органов местного самоуправления, поэтому местные власти становятся полностью ответственными за сохранение (это – первоочередная задача) существующей системы муниципальных учреждений культуры. Сокращение государственного участия в поддержке муниципальных образований отразилось и на финансировании учреждений культуры. </w:t>
      </w:r>
    </w:p>
    <w:p w:rsidR="007C3CD5" w:rsidRPr="007C3CD5" w:rsidRDefault="007C3CD5" w:rsidP="007C3CD5">
      <w:pPr>
        <w:ind w:firstLine="709"/>
        <w:jc w:val="both"/>
        <w:rPr>
          <w:sz w:val="20"/>
          <w:szCs w:val="20"/>
          <w:lang w:eastAsia="ar-SA"/>
        </w:rPr>
      </w:pPr>
      <w:r w:rsidRPr="007C3CD5">
        <w:rPr>
          <w:sz w:val="20"/>
          <w:szCs w:val="20"/>
          <w:lang w:eastAsia="ar-SA"/>
        </w:rPr>
        <w:t>Задача в культурно-досуговых учреждениях – вводить инновационные формы организации досуга населения и увеличить процент охвата населения.</w:t>
      </w:r>
    </w:p>
    <w:p w:rsidR="007C3CD5" w:rsidRPr="007C3CD5" w:rsidRDefault="007C3CD5" w:rsidP="007C3CD5">
      <w:pPr>
        <w:ind w:firstLine="709"/>
        <w:jc w:val="both"/>
        <w:rPr>
          <w:sz w:val="20"/>
          <w:szCs w:val="20"/>
          <w:lang w:eastAsia="ar-SA"/>
        </w:rPr>
      </w:pPr>
      <w:r w:rsidRPr="007C3CD5">
        <w:rPr>
          <w:sz w:val="20"/>
          <w:szCs w:val="20"/>
          <w:lang w:eastAsia="ar-SA"/>
        </w:rPr>
        <w:t>Проведение этих мероприятий позволит увеличить обеспеченность населения сельского поселения культурно-досуговыми учреждениями и качеством услуг.</w:t>
      </w:r>
    </w:p>
    <w:p w:rsidR="007C3CD5" w:rsidRPr="007C3CD5" w:rsidRDefault="007C3CD5" w:rsidP="007C3CD5">
      <w:pPr>
        <w:ind w:firstLine="709"/>
        <w:jc w:val="both"/>
        <w:rPr>
          <w:sz w:val="20"/>
          <w:szCs w:val="20"/>
          <w:lang w:eastAsia="ar-SA"/>
        </w:rPr>
      </w:pPr>
      <w:r w:rsidRPr="007C3CD5">
        <w:rPr>
          <w:sz w:val="20"/>
          <w:szCs w:val="20"/>
          <w:lang w:eastAsia="ar-SA"/>
        </w:rPr>
        <w:t>Так как в настоящее время учреждения культуры пользуются слабой популярностью, для повышения культурного уровня населения Угловского городского поселения, на расчетную перспективу необходимо провести ряд мероприятий по стабилизации сферы культуры, предполагающие:</w:t>
      </w:r>
    </w:p>
    <w:p w:rsidR="007C3CD5" w:rsidRPr="007C3CD5" w:rsidRDefault="007C3CD5" w:rsidP="007C3CD5">
      <w:pPr>
        <w:ind w:firstLine="709"/>
        <w:jc w:val="both"/>
        <w:rPr>
          <w:sz w:val="20"/>
          <w:szCs w:val="20"/>
          <w:lang w:eastAsia="ar-SA"/>
        </w:rPr>
      </w:pPr>
      <w:r w:rsidRPr="007C3CD5">
        <w:rPr>
          <w:sz w:val="20"/>
          <w:szCs w:val="20"/>
          <w:lang w:eastAsia="ar-SA"/>
        </w:rPr>
        <w:t>- проведение капитального ремонта и реконструкции существующих учреждений культуры или строительство новыхсовременных объектов;</w:t>
      </w:r>
    </w:p>
    <w:p w:rsidR="007C3CD5" w:rsidRPr="007C3CD5" w:rsidRDefault="007C3CD5" w:rsidP="007C3CD5">
      <w:pPr>
        <w:ind w:firstLine="709"/>
        <w:jc w:val="both"/>
        <w:rPr>
          <w:sz w:val="20"/>
          <w:szCs w:val="20"/>
          <w:lang w:eastAsia="ar-SA"/>
        </w:rPr>
      </w:pPr>
      <w:r w:rsidRPr="007C3CD5">
        <w:rPr>
          <w:sz w:val="20"/>
          <w:szCs w:val="20"/>
          <w:lang w:eastAsia="ar-SA"/>
        </w:rPr>
        <w:t>- использование имеющихся учреждений культуры многофункционально, создавая кружки и клубы по интересам, отвечающим требованиям сегодняшнего дня, а также расширение различных видов культурно-досуговых и просветительных услуг;</w:t>
      </w:r>
    </w:p>
    <w:p w:rsidR="007C3CD5" w:rsidRPr="007C3CD5" w:rsidRDefault="007C3CD5" w:rsidP="007C3CD5">
      <w:pPr>
        <w:ind w:firstLine="709"/>
        <w:jc w:val="both"/>
        <w:rPr>
          <w:sz w:val="20"/>
          <w:szCs w:val="20"/>
          <w:lang w:eastAsia="ar-SA"/>
        </w:rPr>
      </w:pPr>
      <w:r w:rsidRPr="007C3CD5">
        <w:rPr>
          <w:sz w:val="20"/>
          <w:szCs w:val="20"/>
          <w:lang w:eastAsia="ar-SA"/>
        </w:rPr>
        <w:t xml:space="preserve">- совершенствование формы и методов работы с населением, особенно детьми, подростками и молодежью; </w:t>
      </w:r>
    </w:p>
    <w:p w:rsidR="007C3CD5" w:rsidRPr="007C3CD5" w:rsidRDefault="007C3CD5" w:rsidP="007C3CD5">
      <w:pPr>
        <w:ind w:firstLine="709"/>
        <w:jc w:val="both"/>
        <w:rPr>
          <w:sz w:val="20"/>
          <w:szCs w:val="20"/>
          <w:lang w:eastAsia="ar-SA"/>
        </w:rPr>
      </w:pPr>
      <w:r w:rsidRPr="007C3CD5">
        <w:rPr>
          <w:sz w:val="20"/>
          <w:szCs w:val="20"/>
          <w:lang w:eastAsia="ar-SA"/>
        </w:rPr>
        <w:t xml:space="preserve">- сохранение и развитие системы художественного и профессионального образования, поддержка молодых дарований; </w:t>
      </w:r>
    </w:p>
    <w:p w:rsidR="007C3CD5" w:rsidRPr="007C3CD5" w:rsidRDefault="007C3CD5" w:rsidP="007C3CD5">
      <w:pPr>
        <w:ind w:firstLine="709"/>
        <w:jc w:val="both"/>
        <w:rPr>
          <w:sz w:val="20"/>
          <w:szCs w:val="20"/>
          <w:lang w:eastAsia="ar-SA"/>
        </w:rPr>
      </w:pPr>
      <w:r w:rsidRPr="007C3CD5">
        <w:rPr>
          <w:sz w:val="20"/>
          <w:szCs w:val="20"/>
          <w:lang w:eastAsia="ar-SA"/>
        </w:rPr>
        <w:t xml:space="preserve">- стимулирование народного творчества и культурно-досуговой деятельности; </w:t>
      </w:r>
    </w:p>
    <w:p w:rsidR="007C3CD5" w:rsidRPr="007C3CD5" w:rsidRDefault="007C3CD5" w:rsidP="007C3CD5">
      <w:pPr>
        <w:ind w:firstLine="709"/>
        <w:jc w:val="both"/>
        <w:rPr>
          <w:sz w:val="20"/>
          <w:szCs w:val="20"/>
          <w:lang w:eastAsia="ar-SA"/>
        </w:rPr>
      </w:pPr>
      <w:r w:rsidRPr="007C3CD5">
        <w:rPr>
          <w:sz w:val="20"/>
          <w:szCs w:val="20"/>
          <w:lang w:eastAsia="ar-SA"/>
        </w:rPr>
        <w:lastRenderedPageBreak/>
        <w:t xml:space="preserve">- модернизация материально-технической базы учреждений культуры; </w:t>
      </w:r>
    </w:p>
    <w:p w:rsidR="007C3CD5" w:rsidRPr="007C3CD5" w:rsidRDefault="007C3CD5" w:rsidP="007C3CD5">
      <w:pPr>
        <w:ind w:firstLine="709"/>
        <w:jc w:val="both"/>
        <w:rPr>
          <w:sz w:val="20"/>
          <w:szCs w:val="20"/>
          <w:lang w:eastAsia="ar-SA"/>
        </w:rPr>
      </w:pPr>
      <w:r w:rsidRPr="007C3CD5">
        <w:rPr>
          <w:sz w:val="20"/>
          <w:szCs w:val="20"/>
          <w:lang w:eastAsia="ar-SA"/>
        </w:rPr>
        <w:t xml:space="preserve">- создание условий для дальнейшего развития культуры и искусства, сохранения национально-культурных традиций с целью формирования духовно-нравственных ориентиров граждан. </w:t>
      </w:r>
    </w:p>
    <w:p w:rsidR="007C3CD5" w:rsidRPr="007C3CD5" w:rsidRDefault="007C3CD5" w:rsidP="007C3CD5">
      <w:pPr>
        <w:ind w:firstLine="709"/>
        <w:jc w:val="both"/>
        <w:rPr>
          <w:b/>
          <w:i/>
          <w:sz w:val="20"/>
          <w:szCs w:val="20"/>
          <w:lang w:eastAsia="ar-SA"/>
        </w:rPr>
      </w:pPr>
    </w:p>
    <w:p w:rsidR="007C3CD5" w:rsidRPr="007C3CD5" w:rsidRDefault="007C3CD5" w:rsidP="007C3CD5">
      <w:pPr>
        <w:autoSpaceDE w:val="0"/>
        <w:rPr>
          <w:rFonts w:ascii="Arial" w:hAnsi="Arial" w:cs="Arial"/>
          <w:color w:val="000000"/>
          <w:sz w:val="20"/>
          <w:szCs w:val="20"/>
          <w:lang w:eastAsia="ar-SA"/>
        </w:rPr>
      </w:pPr>
      <w:r w:rsidRPr="007C3CD5">
        <w:rPr>
          <w:b/>
          <w:i/>
          <w:sz w:val="20"/>
          <w:szCs w:val="20"/>
          <w:lang w:eastAsia="ar-SA"/>
        </w:rPr>
        <w:t>Физическая культура и  спорт</w:t>
      </w:r>
      <w:r w:rsidRPr="007C3CD5">
        <w:rPr>
          <w:sz w:val="20"/>
          <w:szCs w:val="20"/>
          <w:lang w:eastAsia="ar-SA"/>
        </w:rPr>
        <w:t xml:space="preserve">  (таблица 2.8.7.) </w:t>
      </w:r>
    </w:p>
    <w:p w:rsidR="007C3CD5" w:rsidRPr="007C3CD5" w:rsidRDefault="007C3CD5" w:rsidP="007C3CD5">
      <w:pPr>
        <w:ind w:firstLine="709"/>
        <w:jc w:val="both"/>
        <w:rPr>
          <w:sz w:val="20"/>
          <w:szCs w:val="20"/>
          <w:lang w:eastAsia="ar-SA"/>
        </w:rPr>
      </w:pPr>
      <w:r w:rsidRPr="007C3CD5">
        <w:rPr>
          <w:sz w:val="20"/>
          <w:szCs w:val="20"/>
          <w:lang w:eastAsia="ar-SA"/>
        </w:rPr>
        <w:t xml:space="preserve">Сеть физкультурно-спортивных объектов представляет собой систему, состоящую из трех основных подсистем: сооружения в местах приложения труда (в учреждениях, на фабриках, заводах и т.п.); сооружения в различных видах общественного обслуживания (в детских учреждениях, учебных заведениях, культурно-просветительских учреждениях, учреждениях отдыха и др.), сооружения общего пользования. </w:t>
      </w:r>
    </w:p>
    <w:p w:rsidR="007C3CD5" w:rsidRPr="007C3CD5" w:rsidRDefault="007C3CD5" w:rsidP="007C3CD5">
      <w:pPr>
        <w:ind w:firstLine="709"/>
        <w:jc w:val="both"/>
        <w:rPr>
          <w:sz w:val="20"/>
          <w:szCs w:val="20"/>
          <w:lang w:eastAsia="ar-SA"/>
        </w:rPr>
      </w:pPr>
      <w:r w:rsidRPr="007C3CD5">
        <w:rPr>
          <w:sz w:val="20"/>
          <w:szCs w:val="20"/>
          <w:lang w:eastAsia="ar-SA"/>
        </w:rPr>
        <w:t xml:space="preserve">Обеспеченность населения спортивными объектами является крайне низкой, что является одной из причин, не позволяющих в полной мере успешно осуществлять задачу оздоровления населения. </w:t>
      </w:r>
    </w:p>
    <w:p w:rsidR="007C3CD5" w:rsidRPr="007C3CD5" w:rsidRDefault="007C3CD5" w:rsidP="007C3CD5">
      <w:pPr>
        <w:ind w:firstLine="709"/>
        <w:jc w:val="both"/>
        <w:rPr>
          <w:sz w:val="20"/>
          <w:szCs w:val="20"/>
          <w:lang w:eastAsia="ar-SA"/>
        </w:rPr>
      </w:pPr>
      <w:r w:rsidRPr="007C3CD5">
        <w:rPr>
          <w:sz w:val="20"/>
          <w:szCs w:val="20"/>
          <w:lang w:eastAsia="ar-SA"/>
        </w:rPr>
        <w:t>По данным генплана 2011 года  обеспеченность населения спортивными сооружениями была нулевой и такое положение изменилось несущественно за прошедший период. В настоящее время ситуация с развитием объектов физкультуры и спорта  сохранилось на весьма низком уровне.</w:t>
      </w:r>
    </w:p>
    <w:p w:rsidR="007C3CD5" w:rsidRPr="007C3CD5" w:rsidRDefault="007C3CD5" w:rsidP="007C3CD5">
      <w:pPr>
        <w:widowControl w:val="0"/>
        <w:suppressAutoHyphens/>
        <w:autoSpaceDE w:val="0"/>
        <w:ind w:firstLine="720"/>
        <w:jc w:val="both"/>
        <w:rPr>
          <w:rFonts w:cs="Arial"/>
          <w:position w:val="6"/>
          <w:sz w:val="20"/>
          <w:szCs w:val="20"/>
        </w:rPr>
      </w:pPr>
      <w:r w:rsidRPr="007C3CD5">
        <w:rPr>
          <w:rFonts w:cs="Arial"/>
          <w:position w:val="6"/>
          <w:sz w:val="20"/>
          <w:szCs w:val="20"/>
        </w:rPr>
        <w:t xml:space="preserve">В настоящее время ситуация в области развития физкультуры и спорта в поселении начинает постепенно изменяться в лучшую сторону, что видно и из  данных Росстата  представлены ниже  в таблице 2.8.7. Спортивные объекты представлены школьными помещениями и спортивной площадкой. </w:t>
      </w:r>
    </w:p>
    <w:p w:rsidR="007C3CD5" w:rsidRPr="007C3CD5" w:rsidRDefault="007C3CD5" w:rsidP="007C3CD5">
      <w:pPr>
        <w:widowControl w:val="0"/>
        <w:suppressAutoHyphens/>
        <w:autoSpaceDE w:val="0"/>
        <w:ind w:firstLine="720"/>
        <w:jc w:val="right"/>
        <w:rPr>
          <w:rFonts w:cs="Arial"/>
          <w:color w:val="000000"/>
          <w:position w:val="6"/>
          <w:sz w:val="20"/>
          <w:szCs w:val="20"/>
        </w:rPr>
      </w:pPr>
      <w:r w:rsidRPr="007C3CD5">
        <w:rPr>
          <w:rFonts w:cs="Arial"/>
          <w:color w:val="000000"/>
          <w:position w:val="6"/>
          <w:sz w:val="20"/>
          <w:szCs w:val="20"/>
        </w:rPr>
        <w:t>Таблица 2.8.7.</w:t>
      </w:r>
    </w:p>
    <w:tbl>
      <w:tblPr>
        <w:tblW w:w="5000" w:type="pct"/>
        <w:tblInd w:w="-15" w:type="dxa"/>
        <w:tblLayout w:type="fixed"/>
        <w:tblCellMar>
          <w:left w:w="0" w:type="dxa"/>
          <w:right w:w="0" w:type="dxa"/>
        </w:tblCellMar>
        <w:tblLook w:val="0000"/>
      </w:tblPr>
      <w:tblGrid>
        <w:gridCol w:w="1372"/>
        <w:gridCol w:w="1061"/>
        <w:gridCol w:w="593"/>
        <w:gridCol w:w="593"/>
        <w:gridCol w:w="594"/>
        <w:gridCol w:w="594"/>
        <w:gridCol w:w="593"/>
        <w:gridCol w:w="593"/>
        <w:gridCol w:w="593"/>
        <w:gridCol w:w="593"/>
        <w:gridCol w:w="608"/>
        <w:gridCol w:w="608"/>
        <w:gridCol w:w="608"/>
        <w:gridCol w:w="608"/>
        <w:gridCol w:w="608"/>
      </w:tblGrid>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2010</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2011</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2013</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2017</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b/>
                <w:bCs/>
                <w:sz w:val="20"/>
                <w:szCs w:val="20"/>
                <w:lang w:eastAsia="ar-SA"/>
              </w:rPr>
              <w:t>2018</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2019</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2020</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2021</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2022</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спортивных сооружений</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спортивные сооружения - всего</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7</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7</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8</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плоскостные спортивные сооружения</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спортивные залы</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муниципальных спортивных сооружений</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спортивные сооружения - всего</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7</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7</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8</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плоскостные спортивные сооружения</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спортивные залы</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детско-юношеских спортивных школ (включая филиалы)</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r>
      <w:tr w:rsidR="007C3CD5" w:rsidRPr="007C3CD5" w:rsidTr="007C3CD5">
        <w:tc>
          <w:tcPr>
            <w:tcW w:w="13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Численность занимающихся в детско-юношеских спортивных школах</w:t>
            </w:r>
          </w:p>
        </w:tc>
        <w:tc>
          <w:tcPr>
            <w:tcW w:w="106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человек</w:t>
            </w: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57</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87</w:t>
            </w: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9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105</w:t>
            </w:r>
          </w:p>
        </w:tc>
        <w:tc>
          <w:tcPr>
            <w:tcW w:w="60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38</w:t>
            </w:r>
          </w:p>
        </w:tc>
        <w:tc>
          <w:tcPr>
            <w:tcW w:w="608"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52</w:t>
            </w: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08"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r>
    </w:tbl>
    <w:p w:rsidR="007C3CD5" w:rsidRPr="007C3CD5" w:rsidRDefault="007C3CD5" w:rsidP="007C3CD5">
      <w:pPr>
        <w:widowControl w:val="0"/>
        <w:suppressAutoHyphens/>
        <w:autoSpaceDE w:val="0"/>
        <w:ind w:firstLine="720"/>
        <w:jc w:val="both"/>
        <w:rPr>
          <w:rFonts w:cs="Arial"/>
          <w:color w:val="000000"/>
          <w:position w:val="6"/>
          <w:sz w:val="20"/>
          <w:szCs w:val="20"/>
        </w:rPr>
      </w:pPr>
    </w:p>
    <w:p w:rsidR="007C3CD5" w:rsidRPr="007C3CD5" w:rsidRDefault="007C3CD5" w:rsidP="007C3CD5">
      <w:pPr>
        <w:ind w:firstLine="709"/>
        <w:jc w:val="both"/>
        <w:rPr>
          <w:sz w:val="20"/>
          <w:szCs w:val="20"/>
          <w:lang w:eastAsia="ar-SA"/>
        </w:rPr>
      </w:pPr>
      <w:r w:rsidRPr="007C3CD5">
        <w:rPr>
          <w:sz w:val="20"/>
          <w:szCs w:val="20"/>
          <w:lang w:eastAsia="ar-SA"/>
        </w:rPr>
        <w:t>Спортивные учреждения и сооружения спорта на территории Угловского городского поселения представлены в таблице 2.8.8.</w:t>
      </w:r>
    </w:p>
    <w:p w:rsidR="007C3CD5" w:rsidRPr="007C3CD5" w:rsidRDefault="007C3CD5" w:rsidP="007C3CD5">
      <w:pPr>
        <w:widowControl w:val="0"/>
        <w:suppressAutoHyphens/>
        <w:autoSpaceDE w:val="0"/>
        <w:jc w:val="right"/>
        <w:rPr>
          <w:color w:val="000000"/>
          <w:sz w:val="20"/>
          <w:szCs w:val="20"/>
          <w:lang w:eastAsia="ar-SA"/>
        </w:rPr>
      </w:pPr>
      <w:r w:rsidRPr="007C3CD5">
        <w:rPr>
          <w:color w:val="000000"/>
          <w:sz w:val="20"/>
          <w:szCs w:val="20"/>
          <w:lang w:eastAsia="ar-SA"/>
        </w:rPr>
        <w:t>Таблица 2.8.8.</w:t>
      </w:r>
    </w:p>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Перечень учреждений и сооружений спорта</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03"/>
        <w:gridCol w:w="1114"/>
        <w:gridCol w:w="1372"/>
        <w:gridCol w:w="2081"/>
        <w:gridCol w:w="1583"/>
        <w:gridCol w:w="902"/>
        <w:gridCol w:w="1096"/>
        <w:gridCol w:w="603"/>
        <w:gridCol w:w="965"/>
      </w:tblGrid>
      <w:tr w:rsidR="007C3CD5" w:rsidRPr="007C3CD5" w:rsidTr="007C3CD5">
        <w:trPr>
          <w:trHeight w:val="20"/>
          <w:jc w:val="center"/>
        </w:trPr>
        <w:tc>
          <w:tcPr>
            <w:tcW w:w="50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 п/п</w:t>
            </w:r>
          </w:p>
        </w:tc>
        <w:tc>
          <w:tcPr>
            <w:tcW w:w="1115"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Назначение объекта муниципального значения</w:t>
            </w:r>
          </w:p>
        </w:tc>
        <w:tc>
          <w:tcPr>
            <w:tcW w:w="137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Наименование объекта</w:t>
            </w:r>
          </w:p>
        </w:tc>
        <w:tc>
          <w:tcPr>
            <w:tcW w:w="208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Краткая характеристика объекта*</w:t>
            </w:r>
          </w:p>
        </w:tc>
        <w:tc>
          <w:tcPr>
            <w:tcW w:w="1584"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Местоположение существующего объекта</w:t>
            </w:r>
          </w:p>
        </w:tc>
        <w:tc>
          <w:tcPr>
            <w:tcW w:w="9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 xml:space="preserve">Зоны с особыми условиями использования </w:t>
            </w:r>
            <w:r w:rsidRPr="007C3CD5">
              <w:rPr>
                <w:rFonts w:eastAsia="Arial"/>
                <w:color w:val="000000"/>
                <w:sz w:val="20"/>
                <w:szCs w:val="20"/>
              </w:rPr>
              <w:lastRenderedPageBreak/>
              <w:t>территории</w:t>
            </w:r>
          </w:p>
        </w:tc>
        <w:tc>
          <w:tcPr>
            <w:tcW w:w="1097"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lastRenderedPageBreak/>
              <w:t>Основания для включения в Схему</w:t>
            </w:r>
          </w:p>
        </w:tc>
        <w:tc>
          <w:tcPr>
            <w:tcW w:w="6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Сроки реализа ции</w:t>
            </w:r>
          </w:p>
        </w:tc>
        <w:tc>
          <w:tcPr>
            <w:tcW w:w="96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Региональное/ муниципальное значение объекта</w:t>
            </w:r>
          </w:p>
        </w:tc>
      </w:tr>
      <w:tr w:rsidR="007C3CD5" w:rsidRPr="007C3CD5" w:rsidTr="007C3CD5">
        <w:trPr>
          <w:trHeight w:val="20"/>
          <w:jc w:val="center"/>
        </w:trPr>
        <w:tc>
          <w:tcPr>
            <w:tcW w:w="50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lastRenderedPageBreak/>
              <w:t>11</w:t>
            </w:r>
          </w:p>
        </w:tc>
        <w:tc>
          <w:tcPr>
            <w:tcW w:w="1115" w:type="dxa"/>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137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Футбольное поле</w:t>
            </w:r>
          </w:p>
        </w:tc>
        <w:tc>
          <w:tcPr>
            <w:tcW w:w="208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Размер 94х66 пропускная способность 25 чел.</w:t>
            </w:r>
          </w:p>
        </w:tc>
        <w:tc>
          <w:tcPr>
            <w:tcW w:w="1584"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р.п.Угловка ул.Спортивная</w:t>
            </w:r>
          </w:p>
        </w:tc>
        <w:tc>
          <w:tcPr>
            <w:tcW w:w="9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Культивируемые виды спорта: футбол</w:t>
            </w:r>
          </w:p>
        </w:tc>
        <w:tc>
          <w:tcPr>
            <w:tcW w:w="1097"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Муниципальная программа</w:t>
            </w:r>
          </w:p>
        </w:tc>
        <w:tc>
          <w:tcPr>
            <w:tcW w:w="603" w:type="dxa"/>
            <w:shd w:val="clear" w:color="auto" w:fill="FFFFFF"/>
            <w:vAlign w:val="center"/>
          </w:tcPr>
          <w:p w:rsidR="007C3CD5" w:rsidRPr="007C3CD5" w:rsidRDefault="007C3CD5" w:rsidP="007C3CD5">
            <w:pPr>
              <w:widowControl w:val="0"/>
              <w:rPr>
                <w:rFonts w:eastAsia="Arial"/>
                <w:sz w:val="20"/>
                <w:szCs w:val="20"/>
              </w:rPr>
            </w:pPr>
            <w:r w:rsidRPr="007C3CD5">
              <w:rPr>
                <w:rFonts w:eastAsia="Arial"/>
                <w:color w:val="000000"/>
                <w:sz w:val="20"/>
                <w:szCs w:val="20"/>
              </w:rPr>
              <w:t>с 1973</w:t>
            </w:r>
          </w:p>
        </w:tc>
        <w:tc>
          <w:tcPr>
            <w:tcW w:w="96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муниципальное</w:t>
            </w:r>
          </w:p>
        </w:tc>
      </w:tr>
      <w:tr w:rsidR="007C3CD5" w:rsidRPr="007C3CD5" w:rsidTr="007C3CD5">
        <w:trPr>
          <w:trHeight w:val="20"/>
          <w:jc w:val="center"/>
        </w:trPr>
        <w:tc>
          <w:tcPr>
            <w:tcW w:w="50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12</w:t>
            </w:r>
          </w:p>
        </w:tc>
        <w:tc>
          <w:tcPr>
            <w:tcW w:w="1115" w:type="dxa"/>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137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Спортивная площадка (футбольная)</w:t>
            </w:r>
          </w:p>
        </w:tc>
        <w:tc>
          <w:tcPr>
            <w:tcW w:w="208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Размер 70х40, пропускная способность 25 чел.</w:t>
            </w:r>
          </w:p>
        </w:tc>
        <w:tc>
          <w:tcPr>
            <w:tcW w:w="1584"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р.п.Угловка ул.Молодежная д. 11</w:t>
            </w:r>
          </w:p>
        </w:tc>
        <w:tc>
          <w:tcPr>
            <w:tcW w:w="9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Культивируемые виды спорта: футбол</w:t>
            </w:r>
          </w:p>
        </w:tc>
        <w:tc>
          <w:tcPr>
            <w:tcW w:w="1097"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Муниципальная программа</w:t>
            </w:r>
          </w:p>
        </w:tc>
        <w:tc>
          <w:tcPr>
            <w:tcW w:w="603" w:type="dxa"/>
            <w:shd w:val="clear" w:color="auto" w:fill="FFFFFF"/>
            <w:vAlign w:val="center"/>
          </w:tcPr>
          <w:p w:rsidR="007C3CD5" w:rsidRPr="007C3CD5" w:rsidRDefault="007C3CD5" w:rsidP="007C3CD5">
            <w:pPr>
              <w:widowControl w:val="0"/>
              <w:rPr>
                <w:rFonts w:eastAsia="Arial"/>
                <w:sz w:val="20"/>
                <w:szCs w:val="20"/>
              </w:rPr>
            </w:pPr>
            <w:r w:rsidRPr="007C3CD5">
              <w:rPr>
                <w:rFonts w:eastAsia="Arial"/>
                <w:color w:val="000000"/>
                <w:sz w:val="20"/>
                <w:szCs w:val="20"/>
              </w:rPr>
              <w:t>с 1971</w:t>
            </w:r>
          </w:p>
        </w:tc>
        <w:tc>
          <w:tcPr>
            <w:tcW w:w="96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муниципальное</w:t>
            </w:r>
          </w:p>
        </w:tc>
      </w:tr>
      <w:tr w:rsidR="007C3CD5" w:rsidRPr="007C3CD5" w:rsidTr="007C3CD5">
        <w:trPr>
          <w:trHeight w:val="20"/>
          <w:jc w:val="center"/>
        </w:trPr>
        <w:tc>
          <w:tcPr>
            <w:tcW w:w="50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13</w:t>
            </w:r>
          </w:p>
        </w:tc>
        <w:tc>
          <w:tcPr>
            <w:tcW w:w="1115" w:type="dxa"/>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137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Спортивная площадка Хоккейный корт</w:t>
            </w:r>
          </w:p>
        </w:tc>
        <w:tc>
          <w:tcPr>
            <w:tcW w:w="208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Размер 40х20, пропускная способность 30 чел.</w:t>
            </w:r>
          </w:p>
        </w:tc>
        <w:tc>
          <w:tcPr>
            <w:tcW w:w="1584"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р.п.Угловка ул. Строителей д.10</w:t>
            </w:r>
          </w:p>
        </w:tc>
        <w:tc>
          <w:tcPr>
            <w:tcW w:w="9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Культивируемые виды спорта: хоккей</w:t>
            </w:r>
          </w:p>
        </w:tc>
        <w:tc>
          <w:tcPr>
            <w:tcW w:w="1097"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Муниципальная программа</w:t>
            </w:r>
          </w:p>
        </w:tc>
        <w:tc>
          <w:tcPr>
            <w:tcW w:w="603" w:type="dxa"/>
            <w:shd w:val="clear" w:color="auto" w:fill="FFFFFF"/>
            <w:vAlign w:val="center"/>
          </w:tcPr>
          <w:p w:rsidR="007C3CD5" w:rsidRPr="007C3CD5" w:rsidRDefault="007C3CD5" w:rsidP="007C3CD5">
            <w:pPr>
              <w:widowControl w:val="0"/>
              <w:rPr>
                <w:rFonts w:eastAsia="Arial"/>
                <w:sz w:val="20"/>
                <w:szCs w:val="20"/>
              </w:rPr>
            </w:pPr>
            <w:r w:rsidRPr="007C3CD5">
              <w:rPr>
                <w:rFonts w:eastAsia="Arial"/>
                <w:color w:val="000000"/>
                <w:sz w:val="20"/>
                <w:szCs w:val="20"/>
              </w:rPr>
              <w:t>с 2016</w:t>
            </w:r>
          </w:p>
        </w:tc>
        <w:tc>
          <w:tcPr>
            <w:tcW w:w="96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муниципальное</w:t>
            </w:r>
          </w:p>
        </w:tc>
      </w:tr>
      <w:tr w:rsidR="007C3CD5" w:rsidRPr="007C3CD5" w:rsidTr="007C3CD5">
        <w:trPr>
          <w:trHeight w:val="20"/>
          <w:jc w:val="center"/>
        </w:trPr>
        <w:tc>
          <w:tcPr>
            <w:tcW w:w="50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35</w:t>
            </w:r>
          </w:p>
        </w:tc>
        <w:tc>
          <w:tcPr>
            <w:tcW w:w="1115" w:type="dxa"/>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137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Спортивная площадка «Спорт - норма жизни» национального</w:t>
            </w:r>
          </w:p>
        </w:tc>
        <w:tc>
          <w:tcPr>
            <w:tcW w:w="208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Размер 21х15 Пропускная способность 30 чел</w:t>
            </w:r>
          </w:p>
        </w:tc>
        <w:tc>
          <w:tcPr>
            <w:tcW w:w="1584"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р.п.Угловка ул.Строителей д.10</w:t>
            </w:r>
          </w:p>
        </w:tc>
        <w:tc>
          <w:tcPr>
            <w:tcW w:w="90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Культивируемые виды спорта: настольный теннис,</w:t>
            </w:r>
          </w:p>
        </w:tc>
        <w:tc>
          <w:tcPr>
            <w:tcW w:w="1097" w:type="dxa"/>
            <w:shd w:val="clear" w:color="auto" w:fill="FFFFFF"/>
            <w:vAlign w:val="center"/>
          </w:tcPr>
          <w:p w:rsidR="007C3CD5" w:rsidRPr="007C3CD5" w:rsidRDefault="007C3CD5" w:rsidP="007C3CD5">
            <w:pPr>
              <w:widowControl w:val="0"/>
              <w:suppressAutoHyphens/>
              <w:autoSpaceDE w:val="0"/>
              <w:rPr>
                <w:color w:val="000000"/>
                <w:sz w:val="20"/>
                <w:szCs w:val="20"/>
                <w:lang w:eastAsia="ar-SA"/>
              </w:rPr>
            </w:pPr>
          </w:p>
        </w:tc>
        <w:tc>
          <w:tcPr>
            <w:tcW w:w="603" w:type="dxa"/>
            <w:shd w:val="clear" w:color="auto" w:fill="FFFFFF"/>
            <w:vAlign w:val="center"/>
          </w:tcPr>
          <w:p w:rsidR="007C3CD5" w:rsidRPr="007C3CD5" w:rsidRDefault="007C3CD5" w:rsidP="007C3CD5">
            <w:pPr>
              <w:widowControl w:val="0"/>
              <w:rPr>
                <w:rFonts w:eastAsia="Arial"/>
                <w:sz w:val="20"/>
                <w:szCs w:val="20"/>
              </w:rPr>
            </w:pPr>
            <w:r w:rsidRPr="007C3CD5">
              <w:rPr>
                <w:rFonts w:eastAsia="Arial"/>
                <w:color w:val="000000"/>
                <w:sz w:val="20"/>
                <w:szCs w:val="20"/>
              </w:rPr>
              <w:t>2019</w:t>
            </w:r>
          </w:p>
        </w:tc>
        <w:tc>
          <w:tcPr>
            <w:tcW w:w="96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муниципальное</w:t>
            </w:r>
          </w:p>
        </w:tc>
      </w:tr>
    </w:tbl>
    <w:p w:rsidR="007C3CD5" w:rsidRPr="007C3CD5" w:rsidRDefault="007C3CD5" w:rsidP="007C3CD5">
      <w:pPr>
        <w:widowControl w:val="0"/>
        <w:suppressAutoHyphens/>
        <w:autoSpaceDE w:val="0"/>
        <w:jc w:val="center"/>
        <w:rPr>
          <w:color w:val="000000"/>
          <w:sz w:val="20"/>
          <w:szCs w:val="20"/>
          <w:lang w:val="en-US" w:eastAsia="ar-SA"/>
        </w:rPr>
      </w:pPr>
    </w:p>
    <w:p w:rsidR="007C3CD5" w:rsidRPr="007C3CD5" w:rsidRDefault="007C3CD5" w:rsidP="007C3CD5">
      <w:pPr>
        <w:ind w:firstLine="709"/>
        <w:jc w:val="both"/>
        <w:rPr>
          <w:sz w:val="20"/>
          <w:szCs w:val="20"/>
          <w:lang w:eastAsia="ar-SA"/>
        </w:rPr>
      </w:pPr>
      <w:r w:rsidRPr="007C3CD5">
        <w:rPr>
          <w:sz w:val="20"/>
          <w:szCs w:val="20"/>
          <w:lang w:eastAsia="ar-SA"/>
        </w:rPr>
        <w:t xml:space="preserve">Проблемы в области развития физкультуры и спорта: необходима разработка стратегии, стратегического плана и программы развития физической культуры и спорта. </w:t>
      </w:r>
    </w:p>
    <w:p w:rsidR="007C3CD5" w:rsidRPr="007C3CD5" w:rsidRDefault="007C3CD5" w:rsidP="007C3CD5">
      <w:pPr>
        <w:ind w:firstLine="709"/>
        <w:jc w:val="both"/>
        <w:rPr>
          <w:sz w:val="20"/>
          <w:szCs w:val="20"/>
          <w:lang w:eastAsia="ar-SA"/>
        </w:rPr>
      </w:pPr>
      <w:r w:rsidRPr="007C3CD5">
        <w:rPr>
          <w:sz w:val="20"/>
          <w:szCs w:val="20"/>
          <w:lang w:eastAsia="ar-SA"/>
        </w:rPr>
        <w:t>Предлагается реализация следующих мероприятий:</w:t>
      </w:r>
    </w:p>
    <w:p w:rsidR="007C3CD5" w:rsidRPr="007C3CD5" w:rsidRDefault="007C3CD5" w:rsidP="007C3CD5">
      <w:pPr>
        <w:ind w:firstLine="709"/>
        <w:jc w:val="both"/>
        <w:rPr>
          <w:sz w:val="20"/>
          <w:szCs w:val="20"/>
          <w:lang w:eastAsia="ar-SA"/>
        </w:rPr>
      </w:pPr>
      <w:r w:rsidRPr="007C3CD5">
        <w:rPr>
          <w:sz w:val="20"/>
          <w:szCs w:val="20"/>
          <w:lang w:eastAsia="ar-SA"/>
        </w:rPr>
        <w:t>- Реконструкция существующих и строительство новых спортивных сооружений;</w:t>
      </w:r>
    </w:p>
    <w:p w:rsidR="007C3CD5" w:rsidRPr="007C3CD5" w:rsidRDefault="007C3CD5" w:rsidP="007C3CD5">
      <w:pPr>
        <w:ind w:firstLine="709"/>
        <w:jc w:val="both"/>
        <w:rPr>
          <w:sz w:val="20"/>
          <w:szCs w:val="20"/>
          <w:lang w:eastAsia="ar-SA"/>
        </w:rPr>
      </w:pPr>
      <w:r w:rsidRPr="007C3CD5">
        <w:rPr>
          <w:sz w:val="20"/>
          <w:szCs w:val="20"/>
          <w:lang w:eastAsia="ar-SA"/>
        </w:rPr>
        <w:t>- Формирование минимально необходимой базы для проведения физкультурно-оздоровительных и спортивных мероприятий.</w:t>
      </w:r>
    </w:p>
    <w:p w:rsidR="007C3CD5" w:rsidRPr="007C3CD5" w:rsidRDefault="007C3CD5" w:rsidP="007C3CD5">
      <w:pPr>
        <w:ind w:firstLine="709"/>
        <w:jc w:val="both"/>
        <w:rPr>
          <w:sz w:val="20"/>
          <w:szCs w:val="20"/>
          <w:lang w:eastAsia="ar-SA"/>
        </w:rPr>
      </w:pPr>
      <w:r w:rsidRPr="007C3CD5">
        <w:rPr>
          <w:sz w:val="20"/>
          <w:szCs w:val="20"/>
          <w:lang w:eastAsia="ar-SA"/>
        </w:rPr>
        <w:t>- Обеспечение непрерывности и преемственности физического воспитания различных возрастных групп населения на всех этапах жизнедеятельности;</w:t>
      </w:r>
    </w:p>
    <w:p w:rsidR="007C3CD5" w:rsidRPr="007C3CD5" w:rsidRDefault="007C3CD5" w:rsidP="007C3CD5">
      <w:pPr>
        <w:ind w:firstLine="709"/>
        <w:jc w:val="both"/>
        <w:rPr>
          <w:sz w:val="20"/>
          <w:szCs w:val="20"/>
          <w:lang w:eastAsia="ar-SA"/>
        </w:rPr>
      </w:pPr>
      <w:r w:rsidRPr="007C3CD5">
        <w:rPr>
          <w:sz w:val="20"/>
          <w:szCs w:val="20"/>
          <w:lang w:eastAsia="ar-SA"/>
        </w:rPr>
        <w:t>- Организация самодеятельного физкультурно-спортивного движения на основе пропаганды физической культуры и спорта, здорового образа жизни, развития доступного населению рынка оздоровительных и спортивных услуг. Формирование у населения устойчивого интереса к занятиям физической культурой и спортом;</w:t>
      </w:r>
    </w:p>
    <w:p w:rsidR="007C3CD5" w:rsidRPr="007C3CD5" w:rsidRDefault="007C3CD5" w:rsidP="007C3CD5">
      <w:pPr>
        <w:ind w:firstLine="709"/>
        <w:jc w:val="both"/>
        <w:rPr>
          <w:sz w:val="20"/>
          <w:szCs w:val="20"/>
          <w:lang w:eastAsia="ar-SA"/>
        </w:rPr>
      </w:pPr>
      <w:r w:rsidRPr="007C3CD5">
        <w:rPr>
          <w:sz w:val="20"/>
          <w:szCs w:val="20"/>
          <w:lang w:eastAsia="ar-SA"/>
        </w:rPr>
        <w:t>- Проведение любительских спортивных соревнований и спортивно-массовых мероприятий.</w:t>
      </w:r>
    </w:p>
    <w:p w:rsidR="007C3CD5" w:rsidRPr="007C3CD5" w:rsidRDefault="007C3CD5" w:rsidP="007C3CD5">
      <w:pPr>
        <w:ind w:firstLine="709"/>
        <w:jc w:val="both"/>
        <w:rPr>
          <w:sz w:val="20"/>
          <w:szCs w:val="20"/>
          <w:lang w:eastAsia="ar-SA"/>
        </w:rPr>
      </w:pPr>
      <w:r w:rsidRPr="007C3CD5">
        <w:rPr>
          <w:sz w:val="20"/>
          <w:szCs w:val="20"/>
          <w:lang w:eastAsia="ar-SA"/>
        </w:rPr>
        <w:t xml:space="preserve">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будет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местного самоуправления поселения с общественными организациями и спонсорами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 </w:t>
      </w:r>
    </w:p>
    <w:p w:rsidR="007C3CD5" w:rsidRPr="007C3CD5" w:rsidRDefault="007C3CD5" w:rsidP="007C3CD5">
      <w:pPr>
        <w:ind w:firstLine="709"/>
        <w:jc w:val="both"/>
        <w:rPr>
          <w:sz w:val="20"/>
          <w:szCs w:val="20"/>
          <w:lang w:eastAsia="ar-SA"/>
        </w:rPr>
      </w:pPr>
      <w:r w:rsidRPr="007C3CD5">
        <w:rPr>
          <w:sz w:val="20"/>
          <w:szCs w:val="20"/>
          <w:lang w:eastAsia="ar-SA"/>
        </w:rPr>
        <w:t>С учетом  текущего состояния развития физической культуры и спорта в поселении Стратегией социально-экономического развития Окуловского муниципального района Новгородской области до 2030 года (утв. Думой Окуловского муниципального района 28 декабря 2020 года № 27) для Окуловского муниципального района был определен ряд проблем, которые необходимо решить для изменения ситуации в области развития физкультуры и спорта:</w:t>
      </w:r>
    </w:p>
    <w:p w:rsidR="007C3CD5" w:rsidRPr="007C3CD5" w:rsidRDefault="007C3CD5" w:rsidP="007C3CD5">
      <w:pPr>
        <w:ind w:firstLine="709"/>
        <w:jc w:val="both"/>
        <w:rPr>
          <w:sz w:val="20"/>
          <w:szCs w:val="20"/>
          <w:lang w:eastAsia="ar-SA"/>
        </w:rPr>
      </w:pPr>
      <w:r w:rsidRPr="007C3CD5">
        <w:rPr>
          <w:sz w:val="20"/>
          <w:szCs w:val="20"/>
          <w:lang w:eastAsia="ar-SA"/>
        </w:rPr>
        <w:t xml:space="preserve">- несоответствие материально-технической базы спортивных объектов </w:t>
      </w:r>
      <w:r w:rsidRPr="007C3CD5">
        <w:rPr>
          <w:sz w:val="20"/>
          <w:szCs w:val="20"/>
          <w:lang w:eastAsia="ar-SA"/>
        </w:rPr>
        <w:br/>
        <w:t xml:space="preserve">современным требованиям для развития физической культуры и спорта и </w:t>
      </w:r>
      <w:r w:rsidRPr="007C3CD5">
        <w:rPr>
          <w:sz w:val="20"/>
          <w:szCs w:val="20"/>
          <w:lang w:eastAsia="ar-SA"/>
        </w:rPr>
        <w:br/>
        <w:t>занятий массовым спортом;</w:t>
      </w:r>
    </w:p>
    <w:p w:rsidR="007C3CD5" w:rsidRPr="007C3CD5" w:rsidRDefault="007C3CD5" w:rsidP="007C3CD5">
      <w:pPr>
        <w:ind w:firstLine="709"/>
        <w:jc w:val="both"/>
        <w:rPr>
          <w:sz w:val="20"/>
          <w:szCs w:val="20"/>
          <w:lang w:eastAsia="ar-SA"/>
        </w:rPr>
      </w:pPr>
      <w:r w:rsidRPr="007C3CD5">
        <w:rPr>
          <w:sz w:val="20"/>
          <w:szCs w:val="20"/>
          <w:lang w:eastAsia="ar-SA"/>
        </w:rPr>
        <w:t>- низкий уровень  обеспеченности объектами спорта для удовлетворения потребности населения района в занятиях физической культурой и спортом.</w:t>
      </w:r>
    </w:p>
    <w:p w:rsidR="007C3CD5" w:rsidRPr="007C3CD5" w:rsidRDefault="007C3CD5" w:rsidP="007C3CD5">
      <w:pPr>
        <w:ind w:firstLine="709"/>
        <w:jc w:val="both"/>
        <w:rPr>
          <w:sz w:val="20"/>
          <w:szCs w:val="20"/>
          <w:lang w:eastAsia="ar-SA"/>
        </w:rPr>
      </w:pPr>
      <w:r w:rsidRPr="007C3CD5">
        <w:rPr>
          <w:sz w:val="20"/>
          <w:szCs w:val="20"/>
          <w:lang w:eastAsia="ar-SA"/>
        </w:rPr>
        <w:t xml:space="preserve">Стратегией были определены следующие направления деятельности, которые будут </w:t>
      </w:r>
      <w:r w:rsidRPr="007C3CD5">
        <w:rPr>
          <w:sz w:val="20"/>
          <w:szCs w:val="20"/>
          <w:lang w:eastAsia="ar-SA"/>
        </w:rPr>
        <w:br/>
        <w:t>являться приоритетными при решении названных проблем:</w:t>
      </w:r>
    </w:p>
    <w:p w:rsidR="007C3CD5" w:rsidRPr="007C3CD5" w:rsidRDefault="007C3CD5" w:rsidP="007C3CD5">
      <w:pPr>
        <w:ind w:firstLine="709"/>
        <w:jc w:val="both"/>
        <w:rPr>
          <w:sz w:val="20"/>
          <w:szCs w:val="20"/>
          <w:lang w:eastAsia="ar-SA"/>
        </w:rPr>
      </w:pPr>
      <w:r w:rsidRPr="007C3CD5">
        <w:rPr>
          <w:sz w:val="20"/>
          <w:szCs w:val="20"/>
          <w:lang w:eastAsia="ar-SA"/>
        </w:rPr>
        <w:t xml:space="preserve">- расширение и повышение качества услуг в области физической </w:t>
      </w:r>
      <w:r w:rsidRPr="007C3CD5">
        <w:rPr>
          <w:sz w:val="20"/>
          <w:szCs w:val="20"/>
          <w:lang w:eastAsia="ar-SA"/>
        </w:rPr>
        <w:br/>
        <w:t>культуры и спорта;</w:t>
      </w:r>
    </w:p>
    <w:p w:rsidR="007C3CD5" w:rsidRPr="007C3CD5" w:rsidRDefault="007C3CD5" w:rsidP="007C3CD5">
      <w:pPr>
        <w:ind w:firstLine="709"/>
        <w:jc w:val="both"/>
        <w:rPr>
          <w:sz w:val="20"/>
          <w:szCs w:val="20"/>
          <w:lang w:eastAsia="ar-SA"/>
        </w:rPr>
      </w:pPr>
      <w:r w:rsidRPr="007C3CD5">
        <w:rPr>
          <w:sz w:val="20"/>
          <w:szCs w:val="20"/>
          <w:lang w:eastAsia="ar-SA"/>
        </w:rPr>
        <w:t>- повышение уровня организации развития инфраструктуры и ресурсного обеспечения спорта.</w:t>
      </w:r>
    </w:p>
    <w:p w:rsidR="007C3CD5" w:rsidRPr="007C3CD5" w:rsidRDefault="007C3CD5" w:rsidP="007C3CD5">
      <w:pPr>
        <w:ind w:firstLine="709"/>
        <w:jc w:val="both"/>
        <w:rPr>
          <w:sz w:val="20"/>
          <w:szCs w:val="20"/>
          <w:lang w:eastAsia="ar-SA"/>
        </w:rPr>
      </w:pPr>
      <w:r w:rsidRPr="007C3CD5">
        <w:rPr>
          <w:sz w:val="20"/>
          <w:szCs w:val="20"/>
          <w:lang w:eastAsia="ar-SA"/>
        </w:rPr>
        <w:t>Все выше указанные проблемы и направления их решения в полной мере относятся и к Угловскому городскому поселению.</w:t>
      </w:r>
    </w:p>
    <w:p w:rsidR="007C3CD5" w:rsidRPr="007C3CD5" w:rsidRDefault="007C3CD5" w:rsidP="007C3CD5">
      <w:pPr>
        <w:ind w:firstLine="709"/>
        <w:jc w:val="both"/>
        <w:rPr>
          <w:sz w:val="20"/>
          <w:szCs w:val="20"/>
          <w:lang w:eastAsia="ar-SA"/>
        </w:rPr>
      </w:pPr>
      <w:r w:rsidRPr="007C3CD5">
        <w:rPr>
          <w:sz w:val="20"/>
          <w:szCs w:val="20"/>
          <w:lang w:eastAsia="ar-SA"/>
        </w:rPr>
        <w:t>В этой связи предусматривается реализация следующих мероприятий:</w:t>
      </w:r>
    </w:p>
    <w:p w:rsidR="007C3CD5" w:rsidRPr="007C3CD5" w:rsidRDefault="007C3CD5" w:rsidP="007C3CD5">
      <w:pPr>
        <w:ind w:firstLine="709"/>
        <w:jc w:val="both"/>
        <w:rPr>
          <w:sz w:val="20"/>
          <w:szCs w:val="20"/>
          <w:lang w:eastAsia="ar-SA"/>
        </w:rPr>
      </w:pPr>
      <w:r w:rsidRPr="007C3CD5">
        <w:rPr>
          <w:sz w:val="20"/>
          <w:szCs w:val="20"/>
          <w:lang w:eastAsia="ar-SA"/>
        </w:rPr>
        <w:t>- Реконструкция существующих и строительство новых спортивных сооружений;</w:t>
      </w:r>
    </w:p>
    <w:p w:rsidR="007C3CD5" w:rsidRPr="007C3CD5" w:rsidRDefault="007C3CD5" w:rsidP="007C3CD5">
      <w:pPr>
        <w:ind w:firstLine="709"/>
        <w:jc w:val="both"/>
        <w:rPr>
          <w:sz w:val="20"/>
          <w:szCs w:val="20"/>
          <w:lang w:eastAsia="ar-SA"/>
        </w:rPr>
      </w:pPr>
      <w:r w:rsidRPr="007C3CD5">
        <w:rPr>
          <w:sz w:val="20"/>
          <w:szCs w:val="20"/>
          <w:lang w:eastAsia="ar-SA"/>
        </w:rPr>
        <w:t>- Формирование минимально необходимой базы для проведения физкультурно-оздоровительных и спортивных мероприятий.</w:t>
      </w:r>
    </w:p>
    <w:p w:rsidR="007C3CD5" w:rsidRPr="007C3CD5" w:rsidRDefault="007C3CD5" w:rsidP="007C3CD5">
      <w:pPr>
        <w:ind w:firstLine="709"/>
        <w:jc w:val="both"/>
        <w:rPr>
          <w:sz w:val="20"/>
          <w:szCs w:val="20"/>
          <w:lang w:eastAsia="ar-SA"/>
        </w:rPr>
      </w:pPr>
      <w:r w:rsidRPr="007C3CD5">
        <w:rPr>
          <w:sz w:val="20"/>
          <w:szCs w:val="20"/>
          <w:lang w:eastAsia="ar-SA"/>
        </w:rPr>
        <w:t>- Обеспечение непрерывности и преемственности физического воспитания различных возрастных групп населения на всех этапах жизнедеятельности;</w:t>
      </w:r>
    </w:p>
    <w:p w:rsidR="007C3CD5" w:rsidRPr="007C3CD5" w:rsidRDefault="007C3CD5" w:rsidP="007C3CD5">
      <w:pPr>
        <w:ind w:firstLine="709"/>
        <w:jc w:val="both"/>
        <w:rPr>
          <w:sz w:val="20"/>
          <w:szCs w:val="20"/>
          <w:lang w:eastAsia="ar-SA"/>
        </w:rPr>
      </w:pPr>
      <w:r w:rsidRPr="007C3CD5">
        <w:rPr>
          <w:sz w:val="20"/>
          <w:szCs w:val="20"/>
          <w:lang w:eastAsia="ar-SA"/>
        </w:rPr>
        <w:lastRenderedPageBreak/>
        <w:t>- Организация самодеятельного физкультурно-спортивного движения на основе пропаганды физической культуры и спорта, здорового образа жизни, развития доступного населению рынка оздоровительных и спортивных услуг. Формирование у населения устойчивого интереса к занятиям физической культурой и спортом;</w:t>
      </w:r>
    </w:p>
    <w:p w:rsidR="007C3CD5" w:rsidRPr="007C3CD5" w:rsidRDefault="007C3CD5" w:rsidP="007C3CD5">
      <w:pPr>
        <w:ind w:firstLine="709"/>
        <w:jc w:val="both"/>
        <w:rPr>
          <w:sz w:val="20"/>
          <w:szCs w:val="20"/>
          <w:lang w:eastAsia="ar-SA"/>
        </w:rPr>
      </w:pPr>
      <w:r w:rsidRPr="007C3CD5">
        <w:rPr>
          <w:sz w:val="20"/>
          <w:szCs w:val="20"/>
          <w:lang w:eastAsia="ar-SA"/>
        </w:rPr>
        <w:t>- Проведение любительских спортивных соревнований и спортивно-массовых мероприятий.</w:t>
      </w:r>
    </w:p>
    <w:p w:rsidR="007C3CD5" w:rsidRPr="007C3CD5" w:rsidRDefault="007C3CD5" w:rsidP="007C3CD5">
      <w:pPr>
        <w:ind w:firstLine="709"/>
        <w:jc w:val="both"/>
        <w:rPr>
          <w:sz w:val="20"/>
          <w:szCs w:val="20"/>
          <w:lang w:eastAsia="ar-SA"/>
        </w:rPr>
      </w:pPr>
      <w:r w:rsidRPr="007C3CD5">
        <w:rPr>
          <w:sz w:val="20"/>
          <w:szCs w:val="20"/>
          <w:lang w:eastAsia="ar-SA"/>
        </w:rPr>
        <w:t xml:space="preserve">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будет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местного самоуправления поселения с общественными организациями и спонсорами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 </w:t>
      </w:r>
    </w:p>
    <w:p w:rsidR="007C3CD5" w:rsidRPr="007C3CD5" w:rsidRDefault="007C3CD5" w:rsidP="007C3CD5">
      <w:pPr>
        <w:ind w:firstLine="709"/>
        <w:jc w:val="both"/>
        <w:rPr>
          <w:sz w:val="20"/>
          <w:szCs w:val="20"/>
          <w:lang w:eastAsia="ar-SA"/>
        </w:rPr>
      </w:pPr>
      <w:r w:rsidRPr="007C3CD5">
        <w:rPr>
          <w:sz w:val="20"/>
          <w:szCs w:val="20"/>
          <w:lang w:eastAsia="ar-SA"/>
        </w:rPr>
        <w:t xml:space="preserve">Программой  комплексного развития социальной инфраструктуры  муниципального образования Угловского городского  поселения на 2018-2030 годы (утв. Постановление Администрации Окуловского района от 07.11.2017 № 545) на развитие физкультуры и спорта  обращено особое внимание и предусматривается увеличение доли населения поселения, систематически занимающегося физической культурой и спортом, для чего планируется строительство спортивных площадок. </w:t>
      </w:r>
    </w:p>
    <w:p w:rsidR="007C3CD5" w:rsidRPr="007C3CD5" w:rsidRDefault="007C3CD5" w:rsidP="007C3CD5">
      <w:pPr>
        <w:ind w:firstLine="709"/>
        <w:jc w:val="both"/>
        <w:rPr>
          <w:sz w:val="20"/>
          <w:szCs w:val="20"/>
          <w:lang w:eastAsia="ar-SA"/>
        </w:rPr>
      </w:pPr>
      <w:bookmarkStart w:id="20" w:name="_Toc2597797"/>
      <w:r w:rsidRPr="007C3CD5">
        <w:rPr>
          <w:sz w:val="20"/>
          <w:szCs w:val="20"/>
          <w:lang w:eastAsia="ar-SA"/>
        </w:rPr>
        <w:t>Приоритетными направлениями в области физической культуры и спорта являются:</w:t>
      </w:r>
      <w:bookmarkEnd w:id="20"/>
    </w:p>
    <w:p w:rsidR="007C3CD5" w:rsidRPr="007C3CD5" w:rsidRDefault="007C3CD5" w:rsidP="007C3CD5">
      <w:pPr>
        <w:ind w:firstLine="709"/>
        <w:jc w:val="both"/>
        <w:rPr>
          <w:sz w:val="20"/>
          <w:szCs w:val="20"/>
          <w:lang w:eastAsia="ar-SA"/>
        </w:rPr>
      </w:pPr>
      <w:bookmarkStart w:id="21" w:name="_Toc2597798"/>
      <w:r w:rsidRPr="007C3CD5">
        <w:rPr>
          <w:sz w:val="20"/>
          <w:szCs w:val="20"/>
          <w:lang w:eastAsia="ar-SA"/>
        </w:rPr>
        <w:t>1) повышение обеспеченности населения района объектами физической культуры и спорта;</w:t>
      </w:r>
      <w:bookmarkEnd w:id="21"/>
    </w:p>
    <w:p w:rsidR="007C3CD5" w:rsidRPr="007C3CD5" w:rsidRDefault="007C3CD5" w:rsidP="007C3CD5">
      <w:pPr>
        <w:ind w:firstLine="709"/>
        <w:jc w:val="both"/>
        <w:rPr>
          <w:sz w:val="20"/>
          <w:szCs w:val="20"/>
          <w:lang w:eastAsia="ar-SA"/>
        </w:rPr>
      </w:pPr>
      <w:bookmarkStart w:id="22" w:name="_Toc2597799"/>
      <w:r w:rsidRPr="007C3CD5">
        <w:rPr>
          <w:sz w:val="20"/>
          <w:szCs w:val="20"/>
          <w:lang w:eastAsia="ar-SA"/>
        </w:rPr>
        <w:t>2) увеличение численности населения, регулярно занимающегося физической культурой и спортом;</w:t>
      </w:r>
      <w:bookmarkEnd w:id="22"/>
    </w:p>
    <w:p w:rsidR="007C3CD5" w:rsidRPr="007C3CD5" w:rsidRDefault="007C3CD5" w:rsidP="007C3CD5">
      <w:pPr>
        <w:ind w:firstLine="709"/>
        <w:jc w:val="both"/>
        <w:rPr>
          <w:sz w:val="20"/>
          <w:szCs w:val="20"/>
          <w:lang w:eastAsia="ar-SA"/>
        </w:rPr>
      </w:pPr>
      <w:bookmarkStart w:id="23" w:name="_Toc2597800"/>
      <w:r w:rsidRPr="007C3CD5">
        <w:rPr>
          <w:sz w:val="20"/>
          <w:szCs w:val="20"/>
          <w:lang w:eastAsia="ar-SA"/>
        </w:rPr>
        <w:t>3) развитие материально-технической базы массового спорта и спорта высших достижений;</w:t>
      </w:r>
      <w:bookmarkEnd w:id="23"/>
    </w:p>
    <w:p w:rsidR="007C3CD5" w:rsidRPr="007C3CD5" w:rsidRDefault="007C3CD5" w:rsidP="007C3CD5">
      <w:pPr>
        <w:ind w:firstLine="709"/>
        <w:jc w:val="both"/>
        <w:rPr>
          <w:sz w:val="20"/>
          <w:szCs w:val="20"/>
          <w:lang w:eastAsia="ar-SA"/>
        </w:rPr>
      </w:pPr>
      <w:bookmarkStart w:id="24" w:name="_Toc2597801"/>
      <w:r w:rsidRPr="007C3CD5">
        <w:rPr>
          <w:sz w:val="20"/>
          <w:szCs w:val="20"/>
          <w:lang w:eastAsia="ar-SA"/>
        </w:rPr>
        <w:t>4) создание благоприятных условий для стимулирования организаций всех форм собственности, готовых инвестировать средства в развитие детского и массового спорта.</w:t>
      </w:r>
      <w:bookmarkEnd w:id="24"/>
    </w:p>
    <w:p w:rsidR="007C3CD5" w:rsidRPr="007C3CD5" w:rsidRDefault="007C3CD5" w:rsidP="007C3CD5">
      <w:pPr>
        <w:ind w:firstLine="709"/>
        <w:jc w:val="both"/>
        <w:rPr>
          <w:b/>
          <w:sz w:val="20"/>
          <w:szCs w:val="20"/>
          <w:lang w:eastAsia="ar-SA"/>
        </w:rPr>
      </w:pPr>
    </w:p>
    <w:p w:rsidR="007C3CD5" w:rsidRPr="007C3CD5" w:rsidRDefault="007C3CD5" w:rsidP="007C3CD5">
      <w:pPr>
        <w:ind w:firstLine="709"/>
        <w:jc w:val="both"/>
        <w:rPr>
          <w:sz w:val="20"/>
          <w:szCs w:val="20"/>
          <w:lang w:eastAsia="ar-SA"/>
        </w:rPr>
      </w:pPr>
      <w:r w:rsidRPr="007C3CD5">
        <w:rPr>
          <w:b/>
          <w:sz w:val="20"/>
          <w:szCs w:val="20"/>
          <w:lang w:eastAsia="ar-SA"/>
        </w:rPr>
        <w:t>Потребительский рынок.</w:t>
      </w:r>
    </w:p>
    <w:p w:rsidR="007C3CD5" w:rsidRPr="007C3CD5" w:rsidRDefault="007C3CD5" w:rsidP="007C3CD5">
      <w:pPr>
        <w:ind w:firstLine="709"/>
        <w:jc w:val="both"/>
        <w:rPr>
          <w:sz w:val="20"/>
          <w:szCs w:val="20"/>
          <w:lang w:eastAsia="ar-SA"/>
        </w:rPr>
      </w:pPr>
      <w:r w:rsidRPr="007C3CD5">
        <w:rPr>
          <w:sz w:val="20"/>
          <w:szCs w:val="20"/>
          <w:lang w:eastAsia="ar-SA"/>
        </w:rPr>
        <w:t>Темпы развития потребительского рынка во многом определяются показателями уровня жизни населения. В течение последних лет в поселении наблюдается как рост уровней заработной платы, пенсий, других социальных выплаты, так и реальных располагаемых денежных доходов в целом.</w:t>
      </w:r>
    </w:p>
    <w:p w:rsidR="007C3CD5" w:rsidRPr="007C3CD5" w:rsidRDefault="007C3CD5" w:rsidP="007C3CD5">
      <w:pPr>
        <w:ind w:firstLine="709"/>
        <w:jc w:val="both"/>
        <w:rPr>
          <w:sz w:val="20"/>
          <w:szCs w:val="20"/>
          <w:lang w:eastAsia="ar-SA"/>
        </w:rPr>
      </w:pPr>
      <w:r w:rsidRPr="007C3CD5">
        <w:rPr>
          <w:sz w:val="20"/>
          <w:szCs w:val="20"/>
          <w:lang w:eastAsia="ar-SA"/>
        </w:rPr>
        <w:t>С ростом доходов населения увеличиваются обороты розничного товарооборота, общественного питания и бытовых услуг, оказываемых населению.</w:t>
      </w:r>
    </w:p>
    <w:p w:rsidR="007C3CD5" w:rsidRPr="007C3CD5" w:rsidRDefault="007C3CD5" w:rsidP="007C3CD5">
      <w:pPr>
        <w:ind w:firstLine="709"/>
        <w:jc w:val="both"/>
        <w:rPr>
          <w:sz w:val="20"/>
          <w:szCs w:val="20"/>
          <w:lang w:eastAsia="ar-SA"/>
        </w:rPr>
      </w:pPr>
      <w:r w:rsidRPr="007C3CD5">
        <w:rPr>
          <w:sz w:val="20"/>
          <w:szCs w:val="20"/>
          <w:lang w:eastAsia="ar-SA"/>
        </w:rPr>
        <w:t>Население обслуживают 19 магазинов, и 2 магазина выездной торговли, действуют 4 парикмахерские, 1 баня, 1 автозаправочная станция ООО «Боровичская нефтебаза «Новгороднефтепродукт». Всё население Угловского городского поселения охвачено услугами связи, включающие в себя проводную и таксофонную связь, Интернет, обслуживают поселение филиал ОАО «Ростелеком», И.П. Давидкова М.Ц. На территории поселения действуют 2 почтовых отделения. Работают 4 почтальона. Услуги по банковским операциям оказывает филиал Сбербанка, где можно сделать все платежи и денежные операции. С 2019 года в здании Администрации Угловского городского поселения жителям поселения 8 раз в месяц предоставляются муниципальные и государственные услуги сотрудниками МФЦ.</w:t>
      </w:r>
    </w:p>
    <w:p w:rsidR="007C3CD5" w:rsidRPr="007C3CD5" w:rsidRDefault="007C3CD5" w:rsidP="007C3CD5">
      <w:pPr>
        <w:ind w:firstLine="709"/>
        <w:jc w:val="both"/>
        <w:rPr>
          <w:sz w:val="20"/>
          <w:szCs w:val="20"/>
          <w:lang w:eastAsia="ar-SA"/>
        </w:rPr>
      </w:pPr>
      <w:r w:rsidRPr="007C3CD5">
        <w:rPr>
          <w:b/>
          <w:i/>
          <w:sz w:val="20"/>
          <w:szCs w:val="20"/>
          <w:lang w:eastAsia="ar-SA"/>
        </w:rPr>
        <w:t xml:space="preserve">Розничная торговля и общественное питание* </w:t>
      </w:r>
      <w:r w:rsidRPr="007C3CD5">
        <w:rPr>
          <w:sz w:val="20"/>
          <w:szCs w:val="20"/>
          <w:lang w:eastAsia="ar-SA"/>
        </w:rPr>
        <w:t>(таблица 2.8.9.)</w:t>
      </w:r>
    </w:p>
    <w:p w:rsidR="007C3CD5" w:rsidRPr="007C3CD5" w:rsidRDefault="007C3CD5" w:rsidP="007C3CD5">
      <w:pPr>
        <w:ind w:firstLine="709"/>
        <w:jc w:val="both"/>
        <w:rPr>
          <w:sz w:val="20"/>
          <w:szCs w:val="20"/>
          <w:lang w:eastAsia="ar-SA"/>
        </w:rPr>
      </w:pPr>
      <w:r w:rsidRPr="007C3CD5">
        <w:rPr>
          <w:sz w:val="20"/>
          <w:szCs w:val="20"/>
          <w:lang w:eastAsia="ar-SA"/>
        </w:rPr>
        <w:t>Данные Росстата РФ по разитию системы розничной торговли и общественного питания на территории Угловского городского поселения приведены в таблице 2.8.9., а системы бытового обслуживания в таблице 2.8.10.</w:t>
      </w:r>
    </w:p>
    <w:p w:rsidR="007C3CD5" w:rsidRPr="007C3CD5" w:rsidRDefault="007C3CD5" w:rsidP="007C3CD5">
      <w:pPr>
        <w:autoSpaceDE w:val="0"/>
        <w:jc w:val="right"/>
        <w:rPr>
          <w:b/>
          <w:bCs/>
          <w:sz w:val="20"/>
          <w:szCs w:val="20"/>
          <w:lang w:eastAsia="ar-SA"/>
        </w:rPr>
      </w:pPr>
      <w:r w:rsidRPr="007C3CD5">
        <w:rPr>
          <w:sz w:val="20"/>
          <w:szCs w:val="20"/>
          <w:lang w:eastAsia="ar-SA"/>
        </w:rPr>
        <w:t>Таблица 2.8.9.</w:t>
      </w:r>
    </w:p>
    <w:tbl>
      <w:tblPr>
        <w:tblW w:w="5000" w:type="pct"/>
        <w:tblInd w:w="-15" w:type="dxa"/>
        <w:tblLayout w:type="fixed"/>
        <w:tblCellMar>
          <w:left w:w="0" w:type="dxa"/>
          <w:right w:w="0" w:type="dxa"/>
        </w:tblCellMar>
        <w:tblLook w:val="0000"/>
      </w:tblPr>
      <w:tblGrid>
        <w:gridCol w:w="2427"/>
        <w:gridCol w:w="979"/>
        <w:gridCol w:w="464"/>
        <w:gridCol w:w="464"/>
        <w:gridCol w:w="466"/>
        <w:gridCol w:w="466"/>
        <w:gridCol w:w="466"/>
        <w:gridCol w:w="466"/>
        <w:gridCol w:w="580"/>
        <w:gridCol w:w="466"/>
        <w:gridCol w:w="595"/>
        <w:gridCol w:w="595"/>
        <w:gridCol w:w="595"/>
        <w:gridCol w:w="595"/>
        <w:gridCol w:w="595"/>
      </w:tblGrid>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2010</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2017</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b/>
                <w:bCs/>
                <w:sz w:val="20"/>
                <w:szCs w:val="20"/>
                <w:lang w:eastAsia="ar-SA"/>
              </w:rPr>
              <w:t>2018</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2019</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2022</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Количество объектов розничной торговли и общественного питания</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29</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30</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27</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24</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24</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24</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20</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(без торговых центров)</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23</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специализированные 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специализированные непродовольственные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13</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13</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неспециализированные продовольственные магазины (минимаркеты)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неспециализированные непродовольственные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товаров повседневного спроса, 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 xml:space="preserve">неспециализированные </w:t>
            </w:r>
            <w:r w:rsidRPr="007C3CD5">
              <w:rPr>
                <w:sz w:val="20"/>
                <w:szCs w:val="20"/>
                <w:lang w:eastAsia="ar-SA"/>
              </w:rPr>
              <w:lastRenderedPageBreak/>
              <w:t>непродовольственные магазины и прочие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lastRenderedPageBreak/>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lastRenderedPageBreak/>
              <w:t>прочие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 дискаунтеры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павильоны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палатки и киоски</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аптеки и аптечные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аптечные киоски и пункты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общедоступные столовые, закусочные</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столовые учебных заведений, организаций, промышленных предприятий</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рестораны, кафе, бары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автозаправочные станции</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Площадь торгового зала объектов розничной торговли</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vertAlign w:val="superscript"/>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1263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1381</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1857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1576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1674</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1515,8</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1526</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1492,3</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1420,8</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1420,8</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1248,7</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(без торговых центров)</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1150</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специализированные 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57</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специализированные непродовольственные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108</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118</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293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293</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293</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243,6</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183</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869</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967</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881,7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970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1119,7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1201,1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1201,1</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954,8</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неспециализированные продовольственные магазины (минимаркеты)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727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неспециализированные непродовольственные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428</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товаров повседневного спроса, минимаркеты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774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1150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неспециализированные непродовольственные магазины и прочие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489</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414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333,5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прочие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414</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414</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316</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372,6</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219,7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219,7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293,9</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магазины - дискаунтеры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200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300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300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615,6</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r w:rsidRPr="007C3CD5">
              <w:rPr>
                <w:color w:val="000000"/>
                <w:sz w:val="20"/>
                <w:szCs w:val="20"/>
                <w:lang w:eastAsia="ar-SA"/>
              </w:rPr>
              <w:t>615,6</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jc w:val="center"/>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павильоны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45</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29</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аптеки и аптечные магазины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35</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35</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35</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Площадь зала обслуживания посетителей в объектах общественного питания</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jc w:val="center"/>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общедоступные столовые, закусочные</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240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столовые учебных заведений, организаций, промышленных предприятий</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142</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97</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97</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97</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97</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рестораны, кафе, бары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lang w:eastAsia="ar-SA"/>
              </w:rPr>
              <w:t>м</w:t>
            </w:r>
            <w:r w:rsidRPr="007C3CD5">
              <w:rPr>
                <w:sz w:val="20"/>
                <w:szCs w:val="20"/>
                <w:vertAlign w:val="superscript"/>
                <w:lang w:eastAsia="ar-SA"/>
              </w:rPr>
              <w:t>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110</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260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260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260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149.3</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мест в объектах общественного питания</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общедоступные столовые, закусочные</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место</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lastRenderedPageBreak/>
              <w:t>столовые учебных заведений, организаций, промышленных предприятий</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место</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262</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120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120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258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рестораны, кафе, бары</w:t>
            </w:r>
          </w:p>
        </w:tc>
        <w:tc>
          <w:tcPr>
            <w:tcW w:w="1041"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место</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80</w:t>
            </w:r>
          </w:p>
        </w:tc>
        <w:tc>
          <w:tcPr>
            <w:tcW w:w="49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90</w:t>
            </w:r>
          </w:p>
        </w:tc>
        <w:tc>
          <w:tcPr>
            <w:tcW w:w="6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150</w:t>
            </w:r>
          </w:p>
        </w:tc>
        <w:tc>
          <w:tcPr>
            <w:tcW w:w="49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150</w:t>
            </w:r>
          </w:p>
        </w:tc>
        <w:tc>
          <w:tcPr>
            <w:tcW w:w="63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150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150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150</w:t>
            </w:r>
          </w:p>
        </w:tc>
        <w:tc>
          <w:tcPr>
            <w:tcW w:w="63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150</w:t>
            </w:r>
          </w:p>
        </w:tc>
        <w:tc>
          <w:tcPr>
            <w:tcW w:w="63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widowControl w:val="0"/>
              <w:suppressAutoHyphens/>
              <w:autoSpaceDE w:val="0"/>
              <w:jc w:val="center"/>
              <w:rPr>
                <w:color w:val="000000"/>
                <w:sz w:val="20"/>
                <w:szCs w:val="20"/>
                <w:lang w:eastAsia="ar-SA"/>
              </w:rPr>
            </w:pPr>
          </w:p>
        </w:tc>
      </w:tr>
    </w:tbl>
    <w:p w:rsidR="007C3CD5" w:rsidRPr="007C3CD5" w:rsidRDefault="007C3CD5" w:rsidP="007C3CD5">
      <w:pPr>
        <w:ind w:firstLine="709"/>
        <w:jc w:val="both"/>
        <w:rPr>
          <w:b/>
          <w:i/>
          <w:sz w:val="20"/>
          <w:szCs w:val="20"/>
          <w:lang w:eastAsia="ar-SA"/>
        </w:rPr>
      </w:pPr>
      <w:r w:rsidRPr="007C3CD5">
        <w:rPr>
          <w:sz w:val="20"/>
          <w:szCs w:val="20"/>
          <w:lang w:eastAsia="ar-SA"/>
        </w:rPr>
        <w:t xml:space="preserve">* по данным Паспорта муниципального образования Угловское городское  поселение,  Росстат, http://www.gks.ru/dbscripts/mu№st/mu№st.htm </w:t>
      </w:r>
    </w:p>
    <w:p w:rsidR="007C3CD5" w:rsidRPr="007C3CD5" w:rsidRDefault="007C3CD5" w:rsidP="007C3CD5">
      <w:pPr>
        <w:ind w:firstLine="709"/>
        <w:jc w:val="both"/>
        <w:rPr>
          <w:b/>
          <w:i/>
          <w:sz w:val="20"/>
          <w:szCs w:val="20"/>
          <w:lang w:eastAsia="ar-SA"/>
        </w:rPr>
      </w:pPr>
    </w:p>
    <w:p w:rsidR="007C3CD5" w:rsidRPr="007C3CD5" w:rsidRDefault="007C3CD5" w:rsidP="007C3CD5">
      <w:pPr>
        <w:ind w:firstLine="709"/>
        <w:jc w:val="both"/>
        <w:rPr>
          <w:sz w:val="20"/>
          <w:szCs w:val="20"/>
          <w:lang w:eastAsia="ar-SA"/>
        </w:rPr>
      </w:pPr>
      <w:r w:rsidRPr="007C3CD5">
        <w:rPr>
          <w:b/>
          <w:i/>
          <w:sz w:val="20"/>
          <w:szCs w:val="20"/>
          <w:lang w:eastAsia="ar-SA"/>
        </w:rPr>
        <w:t xml:space="preserve">Бытовое обслуживание  населения* </w:t>
      </w:r>
      <w:r w:rsidRPr="007C3CD5">
        <w:rPr>
          <w:sz w:val="20"/>
          <w:szCs w:val="20"/>
          <w:lang w:eastAsia="ar-SA"/>
        </w:rPr>
        <w:t>(таблица 2.8.10.)</w:t>
      </w:r>
    </w:p>
    <w:p w:rsidR="007C3CD5" w:rsidRPr="007C3CD5" w:rsidRDefault="007C3CD5" w:rsidP="007C3CD5">
      <w:pPr>
        <w:autoSpaceDE w:val="0"/>
        <w:jc w:val="right"/>
        <w:rPr>
          <w:b/>
          <w:bCs/>
          <w:sz w:val="20"/>
          <w:szCs w:val="20"/>
          <w:lang w:eastAsia="ar-SA"/>
        </w:rPr>
      </w:pPr>
      <w:r w:rsidRPr="007C3CD5">
        <w:rPr>
          <w:sz w:val="20"/>
          <w:szCs w:val="20"/>
          <w:lang w:eastAsia="ar-SA"/>
        </w:rPr>
        <w:t>Таблица 2.8.10.</w:t>
      </w:r>
    </w:p>
    <w:tbl>
      <w:tblPr>
        <w:tblW w:w="5000" w:type="pct"/>
        <w:tblInd w:w="-15" w:type="dxa"/>
        <w:tblLayout w:type="fixed"/>
        <w:tblCellMar>
          <w:left w:w="0" w:type="dxa"/>
          <w:right w:w="0" w:type="dxa"/>
        </w:tblCellMar>
        <w:tblLook w:val="0000"/>
      </w:tblPr>
      <w:tblGrid>
        <w:gridCol w:w="1725"/>
        <w:gridCol w:w="1052"/>
        <w:gridCol w:w="565"/>
        <w:gridCol w:w="565"/>
        <w:gridCol w:w="567"/>
        <w:gridCol w:w="567"/>
        <w:gridCol w:w="567"/>
        <w:gridCol w:w="567"/>
        <w:gridCol w:w="567"/>
        <w:gridCol w:w="567"/>
        <w:gridCol w:w="582"/>
        <w:gridCol w:w="582"/>
        <w:gridCol w:w="582"/>
        <w:gridCol w:w="582"/>
        <w:gridCol w:w="582"/>
      </w:tblGrid>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2010</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2012</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2013</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2017</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b/>
                <w:bCs/>
                <w:sz w:val="20"/>
                <w:szCs w:val="20"/>
                <w:lang w:eastAsia="ar-SA"/>
              </w:rPr>
              <w:t>2018</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2019</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2020</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lang w:eastAsia="ar-SA"/>
              </w:rPr>
            </w:pPr>
            <w:r w:rsidRPr="007C3CD5">
              <w:rPr>
                <w:b/>
                <w:bCs/>
                <w:sz w:val="20"/>
                <w:szCs w:val="20"/>
                <w:lang w:eastAsia="ar-SA"/>
              </w:rPr>
              <w:t>2022</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объектов бытового обслуживания населения, оказывающих услуги</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всего</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5</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9</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9</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ремонт и пошив швейных, меховых и кожаных изделий, головных уборов и изделий текстильной галантереи, ремонт, пошив и вязание трикотажных изделий</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ремонт и техническое обслуживание бытовой радиоэлектронной аппаратуры, бытовых машин и приборов и изготовление металлоизделий</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техническое обслуживание и ремонт транспортных средств, машин и оборудования</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изготовление и ремонт мебели</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ремонт и строительство жилья и других построек</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c>
          <w:tcPr>
            <w:tcW w:w="582"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lang w:eastAsia="ar-SA"/>
              </w:rPr>
            </w:pP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бани, душевые и сауны</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парикмахерские и косметические услуги</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ритуальные</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lang w:eastAsia="ar-SA"/>
              </w:rPr>
            </w:pP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1</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Единовременная вместимость бань, душевых и саун</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место</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40</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40</w:t>
            </w:r>
          </w:p>
        </w:tc>
      </w:tr>
      <w:tr w:rsidR="007C3CD5" w:rsidRPr="007C3CD5" w:rsidTr="007C3CD5">
        <w:tc>
          <w:tcPr>
            <w:tcW w:w="172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Число кресел в парикмахерских</w:t>
            </w:r>
          </w:p>
        </w:tc>
        <w:tc>
          <w:tcPr>
            <w:tcW w:w="105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единица</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6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2</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3</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6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w:t>
            </w:r>
          </w:p>
        </w:tc>
        <w:tc>
          <w:tcPr>
            <w:tcW w:w="582"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4</w:t>
            </w:r>
          </w:p>
        </w:tc>
      </w:tr>
    </w:tbl>
    <w:p w:rsidR="007C3CD5" w:rsidRPr="007C3CD5" w:rsidRDefault="007C3CD5" w:rsidP="007C3CD5">
      <w:pPr>
        <w:ind w:firstLine="709"/>
        <w:jc w:val="both"/>
        <w:rPr>
          <w:b/>
          <w:sz w:val="20"/>
          <w:szCs w:val="20"/>
          <w:lang w:eastAsia="ar-SA"/>
        </w:rPr>
      </w:pPr>
      <w:r w:rsidRPr="007C3CD5">
        <w:rPr>
          <w:sz w:val="20"/>
          <w:szCs w:val="20"/>
          <w:lang w:eastAsia="ar-SA"/>
        </w:rPr>
        <w:t>* по данным Паспорта муниципального образования Угловское городское  поселение,  Росстат,  http://www.gks.ru/dbscripts/mu</w:t>
      </w:r>
      <w:r w:rsidRPr="007C3CD5">
        <w:rPr>
          <w:sz w:val="20"/>
          <w:szCs w:val="20"/>
          <w:lang w:val="en-US" w:eastAsia="ar-SA"/>
        </w:rPr>
        <w:t>n</w:t>
      </w:r>
      <w:r w:rsidRPr="007C3CD5">
        <w:rPr>
          <w:sz w:val="20"/>
          <w:szCs w:val="20"/>
          <w:lang w:eastAsia="ar-SA"/>
        </w:rPr>
        <w:t>st/mu</w:t>
      </w:r>
      <w:r w:rsidRPr="007C3CD5">
        <w:rPr>
          <w:sz w:val="20"/>
          <w:szCs w:val="20"/>
          <w:lang w:val="en-US" w:eastAsia="ar-SA"/>
        </w:rPr>
        <w:t>n</w:t>
      </w:r>
      <w:r w:rsidRPr="007C3CD5">
        <w:rPr>
          <w:sz w:val="20"/>
          <w:szCs w:val="20"/>
          <w:lang w:eastAsia="ar-SA"/>
        </w:rPr>
        <w:t xml:space="preserve">st.htm </w:t>
      </w:r>
    </w:p>
    <w:p w:rsidR="007C3CD5" w:rsidRPr="007C3CD5" w:rsidRDefault="007C3CD5" w:rsidP="007C3CD5">
      <w:pPr>
        <w:ind w:firstLine="709"/>
        <w:jc w:val="center"/>
        <w:rPr>
          <w:sz w:val="20"/>
          <w:szCs w:val="20"/>
          <w:lang w:eastAsia="ar-SA"/>
        </w:rPr>
      </w:pPr>
      <w:r w:rsidRPr="007C3CD5">
        <w:rPr>
          <w:b/>
          <w:sz w:val="20"/>
          <w:szCs w:val="20"/>
          <w:lang w:eastAsia="ar-SA"/>
        </w:rPr>
        <w:t>Прочие объекты социальной инфраструктуры</w:t>
      </w:r>
    </w:p>
    <w:p w:rsidR="007C3CD5" w:rsidRPr="007C3CD5" w:rsidRDefault="007C3CD5" w:rsidP="007C3CD5">
      <w:pPr>
        <w:ind w:firstLine="709"/>
        <w:jc w:val="both"/>
        <w:rPr>
          <w:sz w:val="20"/>
          <w:szCs w:val="20"/>
          <w:lang w:eastAsia="ar-SA"/>
        </w:rPr>
      </w:pPr>
      <w:r w:rsidRPr="007C3CD5">
        <w:rPr>
          <w:sz w:val="20"/>
          <w:szCs w:val="20"/>
          <w:lang w:eastAsia="ar-SA"/>
        </w:rPr>
        <w:lastRenderedPageBreak/>
        <w:t>По данным Администрации поселения на  территории Угловского городского поселения функционируют прочие объекты социальной инфраструктуры представленные в таблице 2.8.11.</w:t>
      </w:r>
    </w:p>
    <w:p w:rsidR="007C3CD5" w:rsidRPr="007C3CD5" w:rsidRDefault="007C3CD5" w:rsidP="007C3CD5">
      <w:pPr>
        <w:widowControl w:val="0"/>
        <w:suppressAutoHyphens/>
        <w:autoSpaceDE w:val="0"/>
        <w:jc w:val="right"/>
        <w:rPr>
          <w:color w:val="000000"/>
          <w:sz w:val="20"/>
          <w:szCs w:val="20"/>
          <w:lang w:eastAsia="ar-SA"/>
        </w:rPr>
      </w:pPr>
      <w:r w:rsidRPr="007C3CD5">
        <w:rPr>
          <w:sz w:val="20"/>
          <w:szCs w:val="20"/>
          <w:lang w:eastAsia="ar-SA"/>
        </w:rPr>
        <w:t>Таблица 2.8.11.</w:t>
      </w:r>
    </w:p>
    <w:p w:rsidR="007C3CD5" w:rsidRPr="007C3CD5" w:rsidRDefault="007C3CD5" w:rsidP="007C3CD5">
      <w:pPr>
        <w:widowControl w:val="0"/>
        <w:suppressAutoHyphens/>
        <w:autoSpaceDE w:val="0"/>
        <w:spacing w:after="60"/>
        <w:jc w:val="center"/>
        <w:rPr>
          <w:rFonts w:ascii="Arial" w:hAnsi="Arial" w:cs="Arial"/>
          <w:b/>
          <w:color w:val="000000"/>
          <w:sz w:val="20"/>
          <w:szCs w:val="20"/>
          <w:lang w:eastAsia="ar-SA"/>
        </w:rPr>
      </w:pPr>
      <w:r w:rsidRPr="007C3CD5">
        <w:rPr>
          <w:color w:val="000000"/>
          <w:sz w:val="20"/>
          <w:szCs w:val="20"/>
          <w:lang w:eastAsia="ar-SA"/>
        </w:rPr>
        <w:t>Перечень прочих объектов</w:t>
      </w:r>
    </w:p>
    <w:tbl>
      <w:tblPr>
        <w:tblW w:w="0" w:type="auto"/>
        <w:tblInd w:w="75" w:type="dxa"/>
        <w:tblLayout w:type="fixed"/>
        <w:tblLook w:val="0000"/>
      </w:tblPr>
      <w:tblGrid>
        <w:gridCol w:w="2264"/>
        <w:gridCol w:w="2263"/>
        <w:gridCol w:w="1962"/>
        <w:gridCol w:w="2112"/>
        <w:gridCol w:w="1670"/>
      </w:tblGrid>
      <w:tr w:rsidR="007C3CD5" w:rsidRPr="007C3CD5" w:rsidTr="007C3CD5">
        <w:trPr>
          <w:trHeight w:val="77"/>
          <w:tblHeader/>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keepNext/>
              <w:widowControl w:val="0"/>
              <w:tabs>
                <w:tab w:val="left" w:pos="690"/>
              </w:tabs>
              <w:jc w:val="center"/>
              <w:rPr>
                <w:b/>
                <w:sz w:val="20"/>
                <w:szCs w:val="20"/>
                <w:lang w:eastAsia="ar-SA"/>
              </w:rPr>
            </w:pPr>
            <w:r w:rsidRPr="007C3CD5">
              <w:rPr>
                <w:b/>
                <w:sz w:val="20"/>
                <w:szCs w:val="20"/>
                <w:lang w:eastAsia="ar-SA"/>
              </w:rPr>
              <w:t>Наименование организации</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keepNext/>
              <w:widowControl w:val="0"/>
              <w:tabs>
                <w:tab w:val="left" w:pos="690"/>
              </w:tabs>
              <w:jc w:val="center"/>
              <w:rPr>
                <w:b/>
                <w:sz w:val="20"/>
                <w:szCs w:val="20"/>
                <w:lang w:eastAsia="ar-SA"/>
              </w:rPr>
            </w:pPr>
            <w:r w:rsidRPr="007C3CD5">
              <w:rPr>
                <w:b/>
                <w:sz w:val="20"/>
                <w:szCs w:val="20"/>
                <w:lang w:eastAsia="ar-SA"/>
              </w:rPr>
              <w:t>Адрес</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b/>
                <w:color w:val="000000"/>
                <w:sz w:val="20"/>
                <w:szCs w:val="20"/>
                <w:lang w:eastAsia="ar-SA"/>
              </w:rPr>
            </w:pPr>
            <w:r w:rsidRPr="007C3CD5">
              <w:rPr>
                <w:b/>
                <w:color w:val="000000"/>
                <w:sz w:val="20"/>
                <w:szCs w:val="20"/>
                <w:lang w:eastAsia="ar-SA"/>
              </w:rPr>
              <w:t>Год ввода в экспл./ год реконструкции</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b/>
                <w:color w:val="000000"/>
                <w:sz w:val="20"/>
                <w:szCs w:val="20"/>
                <w:lang w:eastAsia="ar-SA"/>
              </w:rPr>
            </w:pPr>
            <w:r w:rsidRPr="007C3CD5">
              <w:rPr>
                <w:b/>
                <w:color w:val="000000"/>
                <w:sz w:val="20"/>
                <w:szCs w:val="20"/>
                <w:lang w:eastAsia="ar-SA"/>
              </w:rPr>
              <w:t>Ед. изм.</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keepNext/>
              <w:widowControl w:val="0"/>
              <w:tabs>
                <w:tab w:val="left" w:pos="690"/>
              </w:tabs>
              <w:jc w:val="center"/>
              <w:rPr>
                <w:sz w:val="20"/>
                <w:szCs w:val="20"/>
                <w:lang w:eastAsia="ar-SA"/>
              </w:rPr>
            </w:pPr>
            <w:r w:rsidRPr="007C3CD5">
              <w:rPr>
                <w:b/>
                <w:sz w:val="20"/>
                <w:szCs w:val="20"/>
                <w:lang w:eastAsia="ar-SA"/>
              </w:rPr>
              <w:t>Мощность объекта</w:t>
            </w:r>
          </w:p>
        </w:tc>
      </w:tr>
      <w:tr w:rsidR="007C3CD5" w:rsidRPr="007C3CD5" w:rsidTr="007C3CD5">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b/>
                <w:bCs/>
                <w:sz w:val="20"/>
                <w:szCs w:val="20"/>
                <w:lang w:eastAsia="ar-SA"/>
              </w:rPr>
              <w:t>Предприятия бытового и коммунального обслуживания</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rPr>
                <w:sz w:val="20"/>
                <w:szCs w:val="20"/>
                <w:lang w:eastAsia="ar-SA"/>
              </w:rPr>
            </w:pPr>
            <w:r w:rsidRPr="007C3CD5">
              <w:rPr>
                <w:sz w:val="20"/>
                <w:szCs w:val="20"/>
                <w:lang w:eastAsia="ar-SA"/>
              </w:rPr>
              <w:t>Пункты бытового обслуживания</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rPr>
                <w:sz w:val="20"/>
                <w:szCs w:val="20"/>
                <w:lang w:eastAsia="ar-SA"/>
              </w:rPr>
            </w:pPr>
            <w:r w:rsidRPr="007C3CD5">
              <w:rPr>
                <w:sz w:val="20"/>
                <w:szCs w:val="20"/>
                <w:lang w:eastAsia="ar-SA"/>
              </w:rPr>
              <w:t>Бани</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МУП «Банно-прачечное предприятие»</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sz w:val="20"/>
                <w:szCs w:val="20"/>
                <w:lang w:eastAsia="ar-SA"/>
              </w:rPr>
              <w:t>р.п. Угловка, ул. Центральная, д.6</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1995</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мест</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sz w:val="20"/>
                <w:szCs w:val="20"/>
                <w:lang w:eastAsia="ar-SA"/>
              </w:rPr>
              <w:t>40</w:t>
            </w:r>
          </w:p>
        </w:tc>
      </w:tr>
      <w:tr w:rsidR="007C3CD5" w:rsidRPr="007C3CD5" w:rsidTr="007C3CD5">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b/>
                <w:bCs/>
                <w:sz w:val="20"/>
                <w:szCs w:val="20"/>
                <w:lang w:eastAsia="ar-SA"/>
              </w:rPr>
              <w:t>Кредитно-финансовые учреждения</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Отделения и филиалы сберегательного банка, операционное место</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Дополнительный офис № 8629/01475 ПАО Сбербанк</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Центральная, д.9</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1960</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операционное место</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2</w:t>
            </w:r>
          </w:p>
        </w:tc>
      </w:tr>
      <w:tr w:rsidR="007C3CD5" w:rsidRPr="007C3CD5" w:rsidTr="007C3CD5">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b/>
                <w:bCs/>
                <w:sz w:val="20"/>
                <w:szCs w:val="20"/>
                <w:lang w:eastAsia="ar-SA"/>
              </w:rPr>
              <w:t>Отделения связи</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rPr>
                <w:sz w:val="20"/>
                <w:szCs w:val="20"/>
                <w:lang w:eastAsia="ar-SA"/>
              </w:rPr>
            </w:pPr>
            <w:r w:rsidRPr="007C3CD5">
              <w:rPr>
                <w:sz w:val="20"/>
                <w:szCs w:val="20"/>
                <w:lang w:eastAsia="ar-SA"/>
              </w:rPr>
              <w:t>Отделения связи</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УФПС Новгородской области – филиал ФГУП «Почта России»</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Центральная, д.19</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1977</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 xml:space="preserve">место </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3</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УФПС Новгородской области – филиал ФГУП «Почта России»</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Кирова, д.13</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2014</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место</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3</w:t>
            </w:r>
          </w:p>
        </w:tc>
      </w:tr>
      <w:tr w:rsidR="007C3CD5" w:rsidRPr="007C3CD5" w:rsidTr="007C3CD5">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b/>
                <w:bCs/>
                <w:sz w:val="20"/>
                <w:szCs w:val="20"/>
                <w:lang w:eastAsia="ar-SA"/>
              </w:rPr>
              <w:t>Учреждения управления</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Администрация</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Администрация Угловского городского поселения</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Центральная, д.9</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1960</w:t>
            </w: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объект</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1</w:t>
            </w:r>
          </w:p>
        </w:tc>
      </w:tr>
      <w:tr w:rsidR="007C3CD5" w:rsidRPr="007C3CD5" w:rsidTr="007C3CD5">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b/>
                <w:bCs/>
                <w:sz w:val="20"/>
                <w:szCs w:val="20"/>
                <w:lang w:eastAsia="ar-SA"/>
              </w:rPr>
              <w:t>Учреждения жилищно-коммунального хозяйства</w:t>
            </w: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rPr>
                <w:sz w:val="20"/>
                <w:szCs w:val="20"/>
                <w:lang w:eastAsia="ar-SA"/>
              </w:rPr>
            </w:pPr>
            <w:r w:rsidRPr="007C3CD5">
              <w:rPr>
                <w:sz w:val="20"/>
                <w:szCs w:val="20"/>
                <w:lang w:eastAsia="ar-SA"/>
              </w:rPr>
              <w:t>Гостиницы</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snapToGrid w:val="0"/>
              <w:rPr>
                <w:color w:val="000000"/>
                <w:sz w:val="20"/>
                <w:szCs w:val="20"/>
                <w:lang w:eastAsia="ar-SA"/>
              </w:rPr>
            </w:pP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tabs>
                <w:tab w:val="left" w:pos="690"/>
              </w:tabs>
              <w:snapToGrid w:val="0"/>
              <w:jc w:val="center"/>
              <w:rPr>
                <w:sz w:val="20"/>
                <w:szCs w:val="20"/>
                <w:lang w:eastAsia="ar-SA"/>
              </w:rPr>
            </w:pP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snapToGrid w:val="0"/>
              <w:jc w:val="center"/>
              <w:rPr>
                <w:color w:val="000000"/>
                <w:sz w:val="20"/>
                <w:szCs w:val="20"/>
                <w:lang w:eastAsia="ar-SA"/>
              </w:rPr>
            </w:pP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место</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snapToGrid w:val="0"/>
              <w:jc w:val="center"/>
              <w:rPr>
                <w:sz w:val="20"/>
                <w:szCs w:val="20"/>
                <w:lang w:eastAsia="ar-SA"/>
              </w:rPr>
            </w:pPr>
          </w:p>
        </w:tc>
      </w:tr>
      <w:tr w:rsidR="007C3CD5" w:rsidRPr="007C3CD5" w:rsidTr="007C3CD5">
        <w:tblPrEx>
          <w:tblCellMar>
            <w:left w:w="28" w:type="dxa"/>
            <w:right w:w="28" w:type="dxa"/>
          </w:tblCellMar>
        </w:tblPrEx>
        <w:trPr>
          <w:trHeight w:val="23"/>
        </w:trPr>
        <w:tc>
          <w:tcPr>
            <w:tcW w:w="1027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rPr>
                <w:sz w:val="20"/>
                <w:szCs w:val="20"/>
                <w:lang w:eastAsia="ar-SA"/>
              </w:rPr>
            </w:pPr>
            <w:r w:rsidRPr="007C3CD5">
              <w:rPr>
                <w:sz w:val="20"/>
                <w:szCs w:val="20"/>
                <w:lang w:eastAsia="ar-SA"/>
              </w:rPr>
              <w:t>Пожарное депо</w:t>
            </w:r>
          </w:p>
        </w:tc>
      </w:tr>
      <w:tr w:rsidR="007C3CD5" w:rsidRPr="007C3CD5" w:rsidTr="007C3CD5">
        <w:trPr>
          <w:trHeight w:val="23"/>
        </w:trPr>
        <w:tc>
          <w:tcPr>
            <w:tcW w:w="2264"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ПЧ-33, 11 отряда противопожарной службы Новгородской области</w:t>
            </w:r>
          </w:p>
        </w:tc>
        <w:tc>
          <w:tcPr>
            <w:tcW w:w="2263"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sz w:val="20"/>
                <w:szCs w:val="20"/>
                <w:lang w:eastAsia="ar-SA"/>
              </w:rPr>
              <w:t>р.п. Угловка, ул. Спортивная</w:t>
            </w:r>
          </w:p>
        </w:tc>
        <w:tc>
          <w:tcPr>
            <w:tcW w:w="196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snapToGrid w:val="0"/>
              <w:jc w:val="center"/>
              <w:rPr>
                <w:color w:val="000000"/>
                <w:sz w:val="20"/>
                <w:szCs w:val="20"/>
                <w:lang w:eastAsia="ar-SA"/>
              </w:rPr>
            </w:pPr>
          </w:p>
        </w:tc>
        <w:tc>
          <w:tcPr>
            <w:tcW w:w="211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color w:val="000000"/>
                <w:sz w:val="20"/>
                <w:szCs w:val="20"/>
                <w:lang w:eastAsia="ar-SA"/>
              </w:rPr>
              <w:t>кол-во депо/автомобиль</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tabs>
                <w:tab w:val="left" w:pos="690"/>
              </w:tabs>
              <w:jc w:val="center"/>
              <w:rPr>
                <w:sz w:val="20"/>
                <w:szCs w:val="20"/>
                <w:lang w:eastAsia="ar-SA"/>
              </w:rPr>
            </w:pPr>
            <w:r w:rsidRPr="007C3CD5">
              <w:rPr>
                <w:sz w:val="20"/>
                <w:szCs w:val="20"/>
                <w:lang w:eastAsia="ar-SA"/>
              </w:rPr>
              <w:t>2</w:t>
            </w:r>
          </w:p>
        </w:tc>
      </w:tr>
    </w:tbl>
    <w:p w:rsidR="007C3CD5" w:rsidRPr="007C3CD5" w:rsidRDefault="007C3CD5" w:rsidP="007C3CD5">
      <w:pPr>
        <w:ind w:firstLine="709"/>
        <w:jc w:val="both"/>
        <w:rPr>
          <w:sz w:val="20"/>
          <w:szCs w:val="20"/>
          <w:lang w:eastAsia="ar-SA"/>
        </w:rPr>
      </w:pPr>
    </w:p>
    <w:p w:rsidR="007C3CD5" w:rsidRPr="007C3CD5" w:rsidRDefault="007C3CD5" w:rsidP="007C3CD5">
      <w:pPr>
        <w:pStyle w:val="10"/>
        <w:spacing w:before="120"/>
        <w:ind w:firstLine="340"/>
        <w:rPr>
          <w:sz w:val="20"/>
        </w:rPr>
      </w:pPr>
      <w:bookmarkStart w:id="25" w:name="_Toc156912890"/>
      <w:r w:rsidRPr="007C3CD5">
        <w:rPr>
          <w:sz w:val="20"/>
        </w:rPr>
        <w:t>2.9. Инженерная инфраструктура</w:t>
      </w:r>
      <w:bookmarkEnd w:id="25"/>
      <w:r w:rsidRPr="007C3CD5">
        <w:rPr>
          <w:sz w:val="20"/>
        </w:rPr>
        <w:t xml:space="preserve"> </w:t>
      </w:r>
    </w:p>
    <w:p w:rsidR="007C3CD5" w:rsidRPr="007C3CD5" w:rsidRDefault="007C3CD5" w:rsidP="007C3CD5">
      <w:pPr>
        <w:pStyle w:val="00"/>
        <w:spacing w:before="0" w:after="0"/>
        <w:rPr>
          <w:sz w:val="20"/>
          <w:szCs w:val="20"/>
        </w:rPr>
      </w:pPr>
      <w:r w:rsidRPr="007C3CD5">
        <w:rPr>
          <w:sz w:val="20"/>
          <w:szCs w:val="20"/>
        </w:rPr>
        <w:t>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Угловского  городского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w:t>
      </w:r>
    </w:p>
    <w:p w:rsidR="007C3CD5" w:rsidRPr="007C3CD5" w:rsidRDefault="007C3CD5" w:rsidP="007C3CD5">
      <w:pPr>
        <w:pStyle w:val="00"/>
        <w:spacing w:before="0" w:after="0"/>
        <w:rPr>
          <w:sz w:val="20"/>
          <w:szCs w:val="20"/>
        </w:rPr>
      </w:pPr>
      <w:r w:rsidRPr="007C3CD5">
        <w:rPr>
          <w:sz w:val="20"/>
          <w:szCs w:val="20"/>
        </w:rPr>
        <w:t xml:space="preserve">В результате анализа материалов по наличию инженерных систем, котельных и соответствующих сетей, с учетом предоставленных материалов топографической основы, предварительной работы с соответствующими специалистами по коммунальному хозяйству, были установлены зоны наличия инженерных систем. </w:t>
      </w:r>
    </w:p>
    <w:p w:rsidR="007C3CD5" w:rsidRPr="007C3CD5" w:rsidRDefault="007C3CD5" w:rsidP="007C3CD5">
      <w:pPr>
        <w:pStyle w:val="00"/>
        <w:spacing w:before="0" w:after="0"/>
        <w:rPr>
          <w:sz w:val="20"/>
          <w:szCs w:val="20"/>
        </w:rPr>
      </w:pPr>
      <w:r w:rsidRPr="007C3CD5">
        <w:rPr>
          <w:sz w:val="20"/>
          <w:szCs w:val="20"/>
        </w:rPr>
        <w:t>По состоянию на конец 2022 года коммунальная сфера Угловского городского  поселения характеризовалась следующими показателями (таблица 2.9.1.). Данные Росстата свидетельствуют, что за последние годы имело место увеличение уровня газификации поселения (рост протяженности  уличной газовой сети с 2012 года составил 47,7%). По остальным элементам коммунальной инфраструктуры существенных изменений показателей не фиксируется.</w:t>
      </w:r>
    </w:p>
    <w:p w:rsidR="007C3CD5" w:rsidRPr="007C3CD5" w:rsidRDefault="007C3CD5" w:rsidP="007C3CD5">
      <w:pPr>
        <w:pStyle w:val="00"/>
        <w:spacing w:before="0" w:after="0"/>
        <w:jc w:val="right"/>
        <w:rPr>
          <w:b/>
          <w:bCs/>
          <w:sz w:val="20"/>
          <w:szCs w:val="20"/>
        </w:rPr>
      </w:pPr>
      <w:r w:rsidRPr="007C3CD5">
        <w:rPr>
          <w:sz w:val="20"/>
          <w:szCs w:val="20"/>
        </w:rPr>
        <w:t>Таблица 2.9.1.</w:t>
      </w:r>
    </w:p>
    <w:tbl>
      <w:tblPr>
        <w:tblW w:w="5000" w:type="pct"/>
        <w:tblInd w:w="-15" w:type="dxa"/>
        <w:tblLayout w:type="fixed"/>
        <w:tblCellMar>
          <w:left w:w="0" w:type="dxa"/>
          <w:right w:w="0" w:type="dxa"/>
        </w:tblCellMar>
        <w:tblLook w:val="0000"/>
      </w:tblPr>
      <w:tblGrid>
        <w:gridCol w:w="2075"/>
        <w:gridCol w:w="1151"/>
        <w:gridCol w:w="763"/>
        <w:gridCol w:w="763"/>
        <w:gridCol w:w="598"/>
        <w:gridCol w:w="598"/>
        <w:gridCol w:w="598"/>
        <w:gridCol w:w="598"/>
        <w:gridCol w:w="615"/>
        <w:gridCol w:w="615"/>
        <w:gridCol w:w="615"/>
        <w:gridCol w:w="615"/>
        <w:gridCol w:w="615"/>
      </w:tblGrid>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Показатели</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Ед. измерения</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2012</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2013</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2014</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2015</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2016</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rPr>
            </w:pPr>
            <w:r w:rsidRPr="007C3CD5">
              <w:rPr>
                <w:b/>
                <w:bCs/>
                <w:sz w:val="20"/>
                <w:szCs w:val="20"/>
              </w:rPr>
              <w:t>2017</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b/>
                <w:bCs/>
                <w:sz w:val="20"/>
                <w:szCs w:val="20"/>
              </w:rPr>
              <w:t>2018</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rPr>
            </w:pPr>
            <w:r w:rsidRPr="007C3CD5">
              <w:rPr>
                <w:b/>
                <w:bCs/>
                <w:sz w:val="20"/>
                <w:szCs w:val="20"/>
              </w:rPr>
              <w:t>2019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rPr>
            </w:pPr>
            <w:r w:rsidRPr="007C3CD5">
              <w:rPr>
                <w:b/>
                <w:bCs/>
                <w:sz w:val="20"/>
                <w:szCs w:val="20"/>
              </w:rPr>
              <w:t>2020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rPr>
            </w:pPr>
            <w:r w:rsidRPr="007C3CD5">
              <w:rPr>
                <w:b/>
                <w:bCs/>
                <w:sz w:val="20"/>
                <w:szCs w:val="20"/>
              </w:rPr>
              <w:t>2021</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b/>
                <w:bCs/>
                <w:sz w:val="20"/>
                <w:szCs w:val="20"/>
              </w:rPr>
            </w:pPr>
            <w:r w:rsidRPr="007C3CD5">
              <w:rPr>
                <w:b/>
                <w:bCs/>
                <w:sz w:val="20"/>
                <w:szCs w:val="20"/>
              </w:rPr>
              <w:t>2022</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газовой сети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12526,9</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12526,9</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12820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14809</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15648</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15766</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17960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18220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18290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18482</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18500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Количество негазифицированных населенных пунктов</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единица</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37</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Число источников теплоснабжения</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единица</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Число источников теплоснабжения </w:t>
            </w:r>
            <w:r w:rsidRPr="007C3CD5">
              <w:rPr>
                <w:sz w:val="20"/>
                <w:szCs w:val="20"/>
              </w:rPr>
              <w:lastRenderedPageBreak/>
              <w:t>мощностью до 3 Гкал/ч</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lastRenderedPageBreak/>
              <w:t>единица</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2</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2</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lastRenderedPageBreak/>
              <w:t xml:space="preserve">Протяженность тепловых и паровых сетей в двухтрубном исчислении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7990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8000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8000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5780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5780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5200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3535</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3420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3431</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3410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Протяженность тепловых и паровых сетей в двухтрубном исчислении, нуждающихся в замене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500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2000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2000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2000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1800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1000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1560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880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1370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Протяженность тепловых и паровых сетей, которые были заменены и отремонтированы за отчетный год</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96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110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144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водопроводной сети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17600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17600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17600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17600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17600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водопроводной сети, нуждающейся в замене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13500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13300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13200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14900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14863</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14900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14800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16900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16900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16600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Одиночное протяжение уличной водопроводной сети, которая заменена и отремонтирована за отчетный год</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700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49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43</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11</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253</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Количество населенных пунктов, не имеющих водопроводов (отдельных водопроводных сетей)</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единица</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36</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36</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канализационной сети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2800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2800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2800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2800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2800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15600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15600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15600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15600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канализационной сети, нуждающейся в замене </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2100</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2300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2300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2500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2500</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13800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13800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14000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14000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13980</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Одиночное протяжение уличной канализационной сети, которая заменена и отремонтирована за отчетный год</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4</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6</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10</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24</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Количество населенных пунктов, не имеющих канализаций (отдельных канализационных сетей)</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единица</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39</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39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39</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39</w:t>
            </w: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Одиночное протяжение уличной линии электропередачи</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9580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Одиночное протяжение уличной линии электропередачи, нуждающейся в замене</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5120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 xml:space="preserve">Одиночное протяжение уличной линии электропередачи, которая заменена и отремонтирована за </w:t>
            </w:r>
            <w:r w:rsidRPr="007C3CD5">
              <w:rPr>
                <w:sz w:val="20"/>
                <w:szCs w:val="20"/>
              </w:rPr>
              <w:lastRenderedPageBreak/>
              <w:t>отчетный год</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lastRenderedPageBreak/>
              <w:t>метр</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1580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lastRenderedPageBreak/>
              <w:t>Общая площадь жилых помещений</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тысяча квадратных метров</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131</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131,4</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117,1</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117,7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118,3</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119</w:t>
            </w: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120,1</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120,7</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121,8</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r w:rsidRPr="007C3CD5">
              <w:rPr>
                <w:sz w:val="20"/>
                <w:szCs w:val="20"/>
              </w:rPr>
              <w:t>123,3</w:t>
            </w:r>
          </w:p>
        </w:tc>
        <w:tc>
          <w:tcPr>
            <w:tcW w:w="543"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Число проживающих в ветхих жилых домах</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человек</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10</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r>
      <w:tr w:rsidR="007C3CD5" w:rsidRPr="007C3CD5" w:rsidTr="007C3CD5">
        <w:tc>
          <w:tcPr>
            <w:tcW w:w="183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rPr>
            </w:pPr>
            <w:r w:rsidRPr="007C3CD5">
              <w:rPr>
                <w:sz w:val="20"/>
                <w:szCs w:val="20"/>
              </w:rPr>
              <w:t>Число проживающих в аварийных жилых домах (по 2014 год вкл.)</w:t>
            </w:r>
          </w:p>
        </w:tc>
        <w:tc>
          <w:tcPr>
            <w:tcW w:w="1016"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человек</w:t>
            </w: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674"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97</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rPr>
            </w:pPr>
            <w:r w:rsidRPr="007C3CD5">
              <w:rPr>
                <w:sz w:val="20"/>
                <w:szCs w:val="20"/>
              </w:rPr>
              <w:t>98</w:t>
            </w: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2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c>
          <w:tcPr>
            <w:tcW w:w="543" w:type="dxa"/>
            <w:tcBorders>
              <w:top w:val="single" w:sz="8" w:space="0" w:color="000000"/>
              <w:left w:val="single" w:sz="8" w:space="0" w:color="000000"/>
              <w:bottom w:val="single" w:sz="8" w:space="0" w:color="000000"/>
              <w:right w:val="single" w:sz="8" w:space="0" w:color="000000"/>
            </w:tcBorders>
          </w:tcPr>
          <w:p w:rsidR="007C3CD5" w:rsidRPr="007C3CD5" w:rsidRDefault="007C3CD5" w:rsidP="007C3CD5">
            <w:pPr>
              <w:snapToGrid w:val="0"/>
              <w:rPr>
                <w:sz w:val="20"/>
                <w:szCs w:val="20"/>
              </w:rPr>
            </w:pPr>
          </w:p>
        </w:tc>
      </w:tr>
    </w:tbl>
    <w:p w:rsidR="007C3CD5" w:rsidRPr="007C3CD5" w:rsidRDefault="007C3CD5" w:rsidP="007C3CD5">
      <w:pPr>
        <w:pStyle w:val="00"/>
        <w:spacing w:before="0" w:after="0"/>
        <w:jc w:val="right"/>
        <w:rPr>
          <w:sz w:val="20"/>
          <w:szCs w:val="20"/>
        </w:rPr>
      </w:pPr>
    </w:p>
    <w:p w:rsidR="007C3CD5" w:rsidRPr="007C3CD5" w:rsidRDefault="007C3CD5" w:rsidP="007C3CD5">
      <w:pPr>
        <w:pStyle w:val="00"/>
        <w:spacing w:before="0" w:after="0"/>
        <w:rPr>
          <w:sz w:val="20"/>
          <w:szCs w:val="20"/>
        </w:rPr>
      </w:pPr>
      <w:r w:rsidRPr="007C3CD5">
        <w:rPr>
          <w:sz w:val="20"/>
          <w:szCs w:val="20"/>
        </w:rPr>
        <w:t>Данные таблицы 2.9.1. свидетельствуют, что:</w:t>
      </w:r>
    </w:p>
    <w:p w:rsidR="007C3CD5" w:rsidRPr="007C3CD5" w:rsidRDefault="007C3CD5" w:rsidP="007C3CD5">
      <w:pPr>
        <w:pStyle w:val="00"/>
        <w:spacing w:before="0" w:after="0"/>
        <w:rPr>
          <w:sz w:val="20"/>
          <w:szCs w:val="20"/>
        </w:rPr>
      </w:pPr>
      <w:r w:rsidRPr="007C3CD5">
        <w:rPr>
          <w:sz w:val="20"/>
          <w:szCs w:val="20"/>
        </w:rPr>
        <w:t xml:space="preserve">- протяженность систем теплоснабжения в поселении за рассматриваемый период уменьшилась почти в 2 раза, </w:t>
      </w:r>
    </w:p>
    <w:p w:rsidR="007C3CD5" w:rsidRPr="007C3CD5" w:rsidRDefault="007C3CD5" w:rsidP="007C3CD5">
      <w:pPr>
        <w:pStyle w:val="00"/>
        <w:spacing w:before="0" w:after="0"/>
        <w:rPr>
          <w:sz w:val="20"/>
          <w:szCs w:val="20"/>
        </w:rPr>
      </w:pPr>
      <w:r w:rsidRPr="007C3CD5">
        <w:rPr>
          <w:sz w:val="20"/>
          <w:szCs w:val="20"/>
        </w:rPr>
        <w:t>- рост протяженности  уличной газовой сети с 2012 года составил 47,7%;</w:t>
      </w:r>
    </w:p>
    <w:p w:rsidR="007C3CD5" w:rsidRPr="007C3CD5" w:rsidRDefault="007C3CD5" w:rsidP="007C3CD5">
      <w:pPr>
        <w:pStyle w:val="00"/>
        <w:spacing w:before="0" w:after="0"/>
        <w:rPr>
          <w:sz w:val="20"/>
          <w:szCs w:val="20"/>
        </w:rPr>
      </w:pPr>
      <w:r w:rsidRPr="007C3CD5">
        <w:rPr>
          <w:sz w:val="20"/>
          <w:szCs w:val="20"/>
        </w:rPr>
        <w:t>- с 2018 года резко выросла протяженность сетей водоотведения (почти в 5,6 раз с 2800 до 15600 м);</w:t>
      </w:r>
    </w:p>
    <w:p w:rsidR="007C3CD5" w:rsidRPr="007C3CD5" w:rsidRDefault="007C3CD5" w:rsidP="007C3CD5">
      <w:pPr>
        <w:pStyle w:val="00"/>
        <w:spacing w:before="0" w:after="0"/>
        <w:rPr>
          <w:sz w:val="20"/>
          <w:szCs w:val="20"/>
        </w:rPr>
      </w:pPr>
      <w:r w:rsidRPr="007C3CD5">
        <w:rPr>
          <w:sz w:val="20"/>
          <w:szCs w:val="20"/>
        </w:rPr>
        <w:t>- состояние систем инженерной инфраструктуры неудовлетворительное – замены требуют до 95% трубопроводов водоснабжения, 90% сетей водоотведения, 40% систем теплоснабжения;</w:t>
      </w:r>
    </w:p>
    <w:p w:rsidR="007C3CD5" w:rsidRPr="007C3CD5" w:rsidRDefault="007C3CD5" w:rsidP="007C3CD5">
      <w:pPr>
        <w:pStyle w:val="00"/>
        <w:spacing w:before="0" w:after="0"/>
        <w:rPr>
          <w:sz w:val="20"/>
          <w:szCs w:val="20"/>
        </w:rPr>
      </w:pPr>
      <w:r w:rsidRPr="007C3CD5">
        <w:rPr>
          <w:sz w:val="20"/>
          <w:szCs w:val="20"/>
        </w:rPr>
        <w:t>- системы центролизованного водоснабжения отсутствуют в 36 населенных пунктах, систем канализации нет  в 39 (из 41 населенных пунктов), негазифицированны  37 населенных пунктов.</w:t>
      </w:r>
    </w:p>
    <w:p w:rsidR="007C3CD5" w:rsidRPr="007C3CD5" w:rsidRDefault="007C3CD5" w:rsidP="007C3CD5">
      <w:pPr>
        <w:pStyle w:val="00"/>
        <w:spacing w:before="0" w:after="0"/>
        <w:rPr>
          <w:sz w:val="20"/>
          <w:szCs w:val="20"/>
        </w:rPr>
      </w:pPr>
      <w:r w:rsidRPr="007C3CD5">
        <w:rPr>
          <w:sz w:val="20"/>
          <w:szCs w:val="20"/>
        </w:rPr>
        <w:t>- уровень обеспечения населения современными инженерными системами недостаточен.</w:t>
      </w:r>
    </w:p>
    <w:p w:rsidR="007C3CD5" w:rsidRPr="007C3CD5" w:rsidRDefault="007C3CD5" w:rsidP="007C3CD5">
      <w:pPr>
        <w:pStyle w:val="00"/>
        <w:spacing w:before="0" w:after="0"/>
        <w:rPr>
          <w:sz w:val="20"/>
          <w:szCs w:val="20"/>
        </w:rPr>
      </w:pPr>
      <w:r w:rsidRPr="007C3CD5">
        <w:rPr>
          <w:sz w:val="20"/>
          <w:szCs w:val="20"/>
        </w:rPr>
        <w:t>В этой связи основные предложения  генерального плана 2011,  2017 и 2020 годов в области развития инженерной инфраструктуры сохраняют свою актуальность  и в рамках настоящего генплана уточняются с учетом предложений Программы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(утв. постановлением Администрации Угловского городского поселения от 07.11.2017 №543), а также с учетом ряда иных принятых документов в области развития инженерной инфраструктуры.</w:t>
      </w:r>
    </w:p>
    <w:p w:rsidR="007C3CD5" w:rsidRPr="007C3CD5" w:rsidRDefault="007C3CD5" w:rsidP="007C3CD5">
      <w:pPr>
        <w:pStyle w:val="10"/>
        <w:spacing w:before="120"/>
        <w:ind w:firstLine="340"/>
        <w:rPr>
          <w:sz w:val="20"/>
        </w:rPr>
      </w:pPr>
      <w:bookmarkStart w:id="26" w:name="_Toc156912891"/>
      <w:r w:rsidRPr="007C3CD5">
        <w:rPr>
          <w:sz w:val="20"/>
        </w:rPr>
        <w:t>2.10. Производственная инфраструктура</w:t>
      </w:r>
      <w:bookmarkEnd w:id="26"/>
      <w:r w:rsidRPr="007C3CD5">
        <w:rPr>
          <w:sz w:val="20"/>
        </w:rPr>
        <w:t xml:space="preserve"> </w:t>
      </w:r>
    </w:p>
    <w:p w:rsidR="007C3CD5" w:rsidRPr="007C3CD5" w:rsidRDefault="007C3CD5" w:rsidP="007C3CD5">
      <w:pPr>
        <w:pStyle w:val="00"/>
        <w:spacing w:before="0" w:after="0"/>
        <w:rPr>
          <w:sz w:val="20"/>
          <w:szCs w:val="20"/>
        </w:rPr>
      </w:pPr>
      <w:r w:rsidRPr="007C3CD5">
        <w:rPr>
          <w:sz w:val="20"/>
          <w:szCs w:val="20"/>
        </w:rPr>
        <w:t xml:space="preserve">Доминирующий вид экономической деятельности в структуре ВРП  Окуловского муниципального района - это промышленность. Именно эта отрасль занимает ведущую позицию в экономическом потенциале территории. Несмотря на негативные макроэкономические прогнозы,  длительный период  на территории муниципального района  наблюдается рост объемов промышленного производства. </w:t>
      </w:r>
    </w:p>
    <w:p w:rsidR="007C3CD5" w:rsidRPr="007C3CD5" w:rsidRDefault="007C3CD5" w:rsidP="007C3CD5">
      <w:pPr>
        <w:pStyle w:val="00"/>
        <w:spacing w:before="0" w:after="0"/>
        <w:rPr>
          <w:sz w:val="20"/>
          <w:szCs w:val="20"/>
        </w:rPr>
      </w:pPr>
      <w:r w:rsidRPr="007C3CD5">
        <w:rPr>
          <w:sz w:val="20"/>
          <w:szCs w:val="20"/>
        </w:rPr>
        <w:t>В  Отчете Главы Окуловского муниципального района о результатах своей деятельности и  деятельности Администрации Окуловского муниципального района за 2022 год отмечалась «Положительная динамика промышленного производства, наблюдаемая на протяжении ряда лет».</w:t>
      </w:r>
    </w:p>
    <w:p w:rsidR="007C3CD5" w:rsidRPr="007C3CD5" w:rsidRDefault="007C3CD5" w:rsidP="007C3CD5">
      <w:pPr>
        <w:pStyle w:val="00"/>
        <w:spacing w:before="0" w:after="0"/>
        <w:rPr>
          <w:sz w:val="20"/>
          <w:szCs w:val="20"/>
        </w:rPr>
      </w:pPr>
      <w:r w:rsidRPr="007C3CD5">
        <w:rPr>
          <w:sz w:val="20"/>
          <w:szCs w:val="20"/>
        </w:rPr>
        <w:t xml:space="preserve">Продолжается процесс привлечения резидентов на территорию опережающего развития «Угловка». В 2022 году на территории ТОСЭР работали 4 юридических лица - резидента из 6 к 2027 году. </w:t>
      </w:r>
    </w:p>
    <w:p w:rsidR="007C3CD5" w:rsidRPr="007C3CD5" w:rsidRDefault="007C3CD5" w:rsidP="007C3CD5">
      <w:pPr>
        <w:pStyle w:val="00"/>
        <w:spacing w:before="0" w:after="0"/>
        <w:rPr>
          <w:sz w:val="20"/>
          <w:szCs w:val="20"/>
        </w:rPr>
      </w:pPr>
      <w:r w:rsidRPr="007C3CD5">
        <w:rPr>
          <w:sz w:val="20"/>
          <w:szCs w:val="20"/>
        </w:rPr>
        <w:t xml:space="preserve">Резидентами являются: ООО «Валдайская косметика», АО «Новхимсеть» и ООО «Сил Пласт» и общество с ограниченной ответственностью «МАНУФЭКЧУРИНГ КАРГО СЕРВИС», которое в августе 2022 года получило статус резидента ТОР с инвестиционным проектом «Организация производства импортозамещаемых товаров бытовой химии». </w:t>
      </w:r>
    </w:p>
    <w:p w:rsidR="007C3CD5" w:rsidRPr="007C3CD5" w:rsidRDefault="007C3CD5" w:rsidP="007C3CD5">
      <w:pPr>
        <w:pStyle w:val="00"/>
        <w:spacing w:before="0" w:after="0"/>
        <w:rPr>
          <w:sz w:val="20"/>
          <w:szCs w:val="20"/>
        </w:rPr>
      </w:pPr>
      <w:r w:rsidRPr="007C3CD5">
        <w:rPr>
          <w:sz w:val="20"/>
          <w:szCs w:val="20"/>
        </w:rPr>
        <w:t xml:space="preserve">Помимо резидентов свои инвестпроекты в Угловском городском поселении реализуют два предприятия. Это ООО «ВЗМП-Валдай», которое успешно работает на территории моногорода с 2021 года. На сегодняшний день реализация проекта позволила создать 11 новых рабочих мест и вложить в экономику 58,5 млн. рублей инвестиций. И ООО «Угловская строительно-сырьевая компания» проект по производству щебня и песка (находится  в прединвестиционной фазе; предприятием принято решение об изменении места нахождения с Новгородского района на Угловское городское поселение Окуловского района). </w:t>
      </w:r>
    </w:p>
    <w:p w:rsidR="007C3CD5" w:rsidRPr="007C3CD5" w:rsidRDefault="007C3CD5" w:rsidP="007C3CD5">
      <w:pPr>
        <w:pStyle w:val="00"/>
        <w:spacing w:before="0" w:after="0"/>
        <w:rPr>
          <w:sz w:val="20"/>
          <w:szCs w:val="20"/>
        </w:rPr>
      </w:pPr>
      <w:r w:rsidRPr="007C3CD5">
        <w:rPr>
          <w:sz w:val="20"/>
          <w:szCs w:val="20"/>
        </w:rPr>
        <w:t>Администрациями муниципального района и Угловского городского поселения совместно с Агентством развития Новгородской области проводилась адресная работа по подбору земельных участков для реализации инвестиционных проектов на территории Угловского городского поселения согласно требованиям инвесторов, оказывалось информационно–консультационное и организационное сопровождение субъектов инвестиционной деятельности</w:t>
      </w:r>
    </w:p>
    <w:p w:rsidR="007C3CD5" w:rsidRPr="007C3CD5" w:rsidRDefault="007C3CD5" w:rsidP="007C3CD5">
      <w:pPr>
        <w:pStyle w:val="00"/>
        <w:spacing w:before="0" w:after="0"/>
        <w:rPr>
          <w:sz w:val="20"/>
          <w:szCs w:val="20"/>
        </w:rPr>
      </w:pPr>
      <w:r w:rsidRPr="007C3CD5">
        <w:rPr>
          <w:sz w:val="20"/>
          <w:szCs w:val="20"/>
        </w:rPr>
        <w:t>Работа по привлечению резидентов в ТОР «Угловка» продолжается. В получении статуса резидента ТОР в 2023-2024 годах заинтересованы ООО «РОТОРИКА» (г.Москва) с проектом по поставкам специального коммерческого инструмента и оборудования и индивидуальный предприниматель с проектом по животноводству.</w:t>
      </w:r>
    </w:p>
    <w:p w:rsidR="007C3CD5" w:rsidRPr="007C3CD5" w:rsidRDefault="007C3CD5" w:rsidP="007C3CD5">
      <w:pPr>
        <w:pStyle w:val="00"/>
        <w:spacing w:before="0" w:after="0"/>
        <w:rPr>
          <w:sz w:val="20"/>
          <w:szCs w:val="20"/>
        </w:rPr>
      </w:pPr>
      <w:r w:rsidRPr="007C3CD5">
        <w:rPr>
          <w:sz w:val="20"/>
          <w:szCs w:val="20"/>
        </w:rPr>
        <w:t>Задачи на 2023 год и среднесрочный период:</w:t>
      </w:r>
    </w:p>
    <w:p w:rsidR="007C3CD5" w:rsidRPr="007C3CD5" w:rsidRDefault="007C3CD5" w:rsidP="007C3CD5">
      <w:pPr>
        <w:pStyle w:val="00"/>
        <w:spacing w:before="0" w:after="0"/>
        <w:rPr>
          <w:sz w:val="20"/>
          <w:szCs w:val="20"/>
        </w:rPr>
      </w:pPr>
      <w:r w:rsidRPr="007C3CD5">
        <w:rPr>
          <w:sz w:val="20"/>
          <w:szCs w:val="20"/>
        </w:rPr>
        <w:t>- дальнейшее содействие развитию промышленности района путем вовлечения предприятий в реализацию национальных и региональных проектов;</w:t>
      </w:r>
    </w:p>
    <w:p w:rsidR="007C3CD5" w:rsidRPr="007C3CD5" w:rsidRDefault="007C3CD5" w:rsidP="007C3CD5">
      <w:pPr>
        <w:pStyle w:val="00"/>
        <w:spacing w:before="0" w:after="0"/>
        <w:rPr>
          <w:sz w:val="20"/>
          <w:szCs w:val="20"/>
        </w:rPr>
      </w:pPr>
      <w:r w:rsidRPr="007C3CD5">
        <w:rPr>
          <w:sz w:val="20"/>
          <w:szCs w:val="20"/>
        </w:rPr>
        <w:t xml:space="preserve">- развитие промышленной инфраструктуры, в том числе за счет привлечения новых резидентов для размещения производств на территорию опережающего социально-экономического развития «Угловка».  </w:t>
      </w:r>
    </w:p>
    <w:p w:rsidR="007C3CD5" w:rsidRPr="007C3CD5" w:rsidRDefault="007C3CD5" w:rsidP="007C3CD5">
      <w:pPr>
        <w:pStyle w:val="00"/>
        <w:spacing w:before="0" w:after="0"/>
        <w:rPr>
          <w:sz w:val="20"/>
          <w:szCs w:val="20"/>
        </w:rPr>
      </w:pPr>
      <w:r w:rsidRPr="007C3CD5">
        <w:rPr>
          <w:sz w:val="20"/>
          <w:szCs w:val="20"/>
        </w:rPr>
        <w:t xml:space="preserve">Непоследнюю роль по итогам прошлых лет в  социально-экономическое развитие района характеризующееся  устойчивой динамикой, играет развитие ТОР «Угловка». </w:t>
      </w:r>
    </w:p>
    <w:p w:rsidR="007C3CD5" w:rsidRPr="007C3CD5" w:rsidRDefault="007C3CD5" w:rsidP="007C3CD5">
      <w:pPr>
        <w:pStyle w:val="00"/>
        <w:spacing w:before="0" w:after="0"/>
        <w:rPr>
          <w:sz w:val="20"/>
          <w:szCs w:val="20"/>
        </w:rPr>
      </w:pPr>
      <w:r w:rsidRPr="007C3CD5">
        <w:rPr>
          <w:sz w:val="20"/>
          <w:szCs w:val="20"/>
        </w:rPr>
        <w:t xml:space="preserve">До создания ТОСЭР экономика Угловского городского поселения в основном  была представлена промышленным предприятием – ОАО «Угловский известковый комбинат», работающий на местном сырье (ведётся добыча известняка). Основное направление деятельности ОАО «Угловский известковый комбинат» – производство и </w:t>
      </w:r>
      <w:r w:rsidRPr="007C3CD5">
        <w:rPr>
          <w:sz w:val="20"/>
          <w:szCs w:val="20"/>
        </w:rPr>
        <w:lastRenderedPageBreak/>
        <w:t xml:space="preserve">продажа извести, однако помимо извести комбинат производит минеральный порошок и известняковую муку. Предприятие принадлежит структурам «Базового элемента». </w:t>
      </w:r>
    </w:p>
    <w:p w:rsidR="007C3CD5" w:rsidRPr="007C3CD5" w:rsidRDefault="007C3CD5" w:rsidP="007C3CD5">
      <w:pPr>
        <w:pStyle w:val="00"/>
        <w:spacing w:before="0" w:after="0"/>
        <w:rPr>
          <w:sz w:val="20"/>
          <w:szCs w:val="20"/>
        </w:rPr>
      </w:pPr>
      <w:r w:rsidRPr="007C3CD5">
        <w:rPr>
          <w:sz w:val="20"/>
          <w:szCs w:val="20"/>
        </w:rPr>
        <w:t>Все последние годы  практически вся жизнь р.п. Угловка и Угловского городского поселения  теснейшим образом была связана с деятельностью градообразующего предприятия – ОАО «Угловского известкового комбината». Пока на предприятии  дела шли хорошо, социально-экономическая ситуация на территории не вызывала вопросов. Затем (с 2015 года)  в силу разных причин в производственной деятельности  предприятия появились проблемы, соответственно возникают сложности и в поселении. В частности,  на предприятии с 2015 года зафиксировано уменьшение численности работающих. При этом необходимо учитывать, что доля занятых на градообразующем предприятии ОАО «Угловский известковый комбинат» от среднесписочной численности работников организаций городского поселения составлял 49,2%, а от численности трудоспособного населения – 20,6%. В отраслевой структуре занятости доминировала   добыча полезных ископаемых (85,6%) и образование  (7,1%).</w:t>
      </w:r>
    </w:p>
    <w:p w:rsidR="007C3CD5" w:rsidRPr="007C3CD5" w:rsidRDefault="007C3CD5" w:rsidP="007C3CD5">
      <w:pPr>
        <w:pStyle w:val="00"/>
        <w:spacing w:before="0" w:after="0"/>
        <w:rPr>
          <w:sz w:val="20"/>
          <w:szCs w:val="20"/>
        </w:rPr>
      </w:pPr>
      <w:r w:rsidRPr="007C3CD5">
        <w:rPr>
          <w:sz w:val="20"/>
          <w:szCs w:val="20"/>
        </w:rPr>
        <w:t>Согласно данных Администрации поселения основными предприятиями, определяющими современное состояние экономики поселения являются следующие, данные о которых представлены в таблице 2.10.1.</w:t>
      </w:r>
    </w:p>
    <w:p w:rsidR="007C3CD5" w:rsidRPr="007C3CD5" w:rsidRDefault="007C3CD5" w:rsidP="007C3CD5">
      <w:pPr>
        <w:pStyle w:val="00"/>
        <w:spacing w:before="0" w:after="0"/>
        <w:jc w:val="right"/>
        <w:rPr>
          <w:sz w:val="20"/>
          <w:szCs w:val="20"/>
        </w:rPr>
      </w:pPr>
      <w:r w:rsidRPr="007C3CD5">
        <w:rPr>
          <w:sz w:val="20"/>
          <w:szCs w:val="20"/>
        </w:rPr>
        <w:t>Таблица 2.10.1.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0"/>
        <w:gridCol w:w="1910"/>
        <w:gridCol w:w="1784"/>
        <w:gridCol w:w="1667"/>
        <w:gridCol w:w="2254"/>
      </w:tblGrid>
      <w:tr w:rsidR="007C3CD5" w:rsidRPr="007C3CD5" w:rsidTr="007C3CD5">
        <w:tc>
          <w:tcPr>
            <w:tcW w:w="2802" w:type="dxa"/>
          </w:tcPr>
          <w:p w:rsidR="007C3CD5" w:rsidRPr="007C3CD5" w:rsidRDefault="007C3CD5" w:rsidP="007C3CD5">
            <w:pPr>
              <w:rPr>
                <w:b/>
                <w:bCs/>
                <w:sz w:val="20"/>
                <w:szCs w:val="20"/>
              </w:rPr>
            </w:pPr>
            <w:r w:rsidRPr="007C3CD5">
              <w:rPr>
                <w:b/>
                <w:bCs/>
                <w:sz w:val="20"/>
                <w:szCs w:val="20"/>
              </w:rPr>
              <w:t>Наименование организации</w:t>
            </w:r>
          </w:p>
          <w:p w:rsidR="007C3CD5" w:rsidRPr="007C3CD5" w:rsidRDefault="007C3CD5" w:rsidP="007C3CD5">
            <w:pPr>
              <w:rPr>
                <w:b/>
                <w:sz w:val="20"/>
                <w:szCs w:val="20"/>
                <w:lang w:val="en-US"/>
              </w:rPr>
            </w:pPr>
          </w:p>
        </w:tc>
        <w:tc>
          <w:tcPr>
            <w:tcW w:w="1911" w:type="dxa"/>
          </w:tcPr>
          <w:p w:rsidR="007C3CD5" w:rsidRPr="007C3CD5" w:rsidRDefault="007C3CD5" w:rsidP="007C3CD5">
            <w:pPr>
              <w:rPr>
                <w:b/>
                <w:sz w:val="20"/>
                <w:szCs w:val="20"/>
                <w:lang w:val="en-US"/>
              </w:rPr>
            </w:pPr>
            <w:r w:rsidRPr="007C3CD5">
              <w:rPr>
                <w:b/>
                <w:sz w:val="20"/>
                <w:szCs w:val="20"/>
                <w:lang w:val="en-US"/>
              </w:rPr>
              <w:t>Среднесписочное количество рабочих мест</w:t>
            </w:r>
          </w:p>
        </w:tc>
        <w:tc>
          <w:tcPr>
            <w:tcW w:w="1785" w:type="dxa"/>
          </w:tcPr>
          <w:p w:rsidR="007C3CD5" w:rsidRPr="007C3CD5" w:rsidRDefault="007C3CD5" w:rsidP="007C3CD5">
            <w:pPr>
              <w:rPr>
                <w:b/>
                <w:sz w:val="20"/>
                <w:szCs w:val="20"/>
              </w:rPr>
            </w:pPr>
            <w:r w:rsidRPr="007C3CD5">
              <w:rPr>
                <w:b/>
                <w:sz w:val="20"/>
                <w:szCs w:val="20"/>
              </w:rPr>
              <w:t>Объем инвестиций в основной капитал, млн.руб</w:t>
            </w:r>
          </w:p>
        </w:tc>
        <w:tc>
          <w:tcPr>
            <w:tcW w:w="1668" w:type="dxa"/>
          </w:tcPr>
          <w:p w:rsidR="007C3CD5" w:rsidRPr="007C3CD5" w:rsidRDefault="007C3CD5" w:rsidP="007C3CD5">
            <w:pPr>
              <w:rPr>
                <w:b/>
                <w:sz w:val="20"/>
                <w:szCs w:val="20"/>
              </w:rPr>
            </w:pPr>
            <w:r w:rsidRPr="007C3CD5">
              <w:rPr>
                <w:b/>
                <w:sz w:val="20"/>
                <w:szCs w:val="20"/>
              </w:rPr>
              <w:t>Объем выручки, млн.руб</w:t>
            </w:r>
          </w:p>
        </w:tc>
        <w:tc>
          <w:tcPr>
            <w:tcW w:w="2255" w:type="dxa"/>
          </w:tcPr>
          <w:p w:rsidR="007C3CD5" w:rsidRPr="007C3CD5" w:rsidRDefault="007C3CD5" w:rsidP="007C3CD5">
            <w:pPr>
              <w:rPr>
                <w:b/>
                <w:sz w:val="20"/>
                <w:szCs w:val="20"/>
              </w:rPr>
            </w:pPr>
            <w:r w:rsidRPr="007C3CD5">
              <w:rPr>
                <w:b/>
                <w:sz w:val="20"/>
                <w:szCs w:val="20"/>
              </w:rPr>
              <w:t xml:space="preserve">Среднемесячная заработная плата, </w:t>
            </w:r>
          </w:p>
          <w:p w:rsidR="007C3CD5" w:rsidRPr="007C3CD5" w:rsidRDefault="007C3CD5" w:rsidP="007C3CD5">
            <w:pPr>
              <w:rPr>
                <w:b/>
                <w:sz w:val="20"/>
                <w:szCs w:val="20"/>
              </w:rPr>
            </w:pPr>
            <w:r w:rsidRPr="007C3CD5">
              <w:rPr>
                <w:b/>
                <w:sz w:val="20"/>
                <w:szCs w:val="20"/>
              </w:rPr>
              <w:t>рубл.</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"Валдайская косметика"</w:t>
            </w:r>
          </w:p>
        </w:tc>
        <w:tc>
          <w:tcPr>
            <w:tcW w:w="1911" w:type="dxa"/>
            <w:vAlign w:val="center"/>
          </w:tcPr>
          <w:p w:rsidR="007C3CD5" w:rsidRPr="007C3CD5" w:rsidRDefault="007C3CD5" w:rsidP="007C3CD5">
            <w:pPr>
              <w:jc w:val="center"/>
              <w:rPr>
                <w:sz w:val="20"/>
                <w:szCs w:val="20"/>
              </w:rPr>
            </w:pPr>
            <w:r w:rsidRPr="007C3CD5">
              <w:rPr>
                <w:sz w:val="20"/>
                <w:szCs w:val="20"/>
              </w:rPr>
              <w:t>93</w:t>
            </w:r>
          </w:p>
        </w:tc>
        <w:tc>
          <w:tcPr>
            <w:tcW w:w="1785" w:type="dxa"/>
            <w:vAlign w:val="center"/>
          </w:tcPr>
          <w:p w:rsidR="007C3CD5" w:rsidRPr="007C3CD5" w:rsidRDefault="007C3CD5" w:rsidP="007C3CD5">
            <w:pPr>
              <w:jc w:val="center"/>
              <w:rPr>
                <w:sz w:val="20"/>
                <w:szCs w:val="20"/>
              </w:rPr>
            </w:pPr>
            <w:r w:rsidRPr="007C3CD5">
              <w:rPr>
                <w:sz w:val="20"/>
                <w:szCs w:val="20"/>
              </w:rPr>
              <w:t>10,96</w:t>
            </w:r>
          </w:p>
        </w:tc>
        <w:tc>
          <w:tcPr>
            <w:tcW w:w="1668" w:type="dxa"/>
            <w:vAlign w:val="center"/>
          </w:tcPr>
          <w:p w:rsidR="007C3CD5" w:rsidRPr="007C3CD5" w:rsidRDefault="007C3CD5" w:rsidP="007C3CD5">
            <w:pPr>
              <w:jc w:val="center"/>
              <w:rPr>
                <w:sz w:val="20"/>
                <w:szCs w:val="20"/>
              </w:rPr>
            </w:pPr>
            <w:r w:rsidRPr="007C3CD5">
              <w:rPr>
                <w:sz w:val="20"/>
                <w:szCs w:val="20"/>
              </w:rPr>
              <w:t>1390,9</w:t>
            </w:r>
          </w:p>
        </w:tc>
        <w:tc>
          <w:tcPr>
            <w:tcW w:w="2255" w:type="dxa"/>
            <w:vAlign w:val="center"/>
          </w:tcPr>
          <w:p w:rsidR="007C3CD5" w:rsidRPr="007C3CD5" w:rsidRDefault="007C3CD5" w:rsidP="007C3CD5">
            <w:pPr>
              <w:jc w:val="center"/>
              <w:rPr>
                <w:sz w:val="20"/>
                <w:szCs w:val="20"/>
              </w:rPr>
            </w:pPr>
            <w:r w:rsidRPr="007C3CD5">
              <w:rPr>
                <w:sz w:val="20"/>
                <w:szCs w:val="20"/>
              </w:rPr>
              <w:t>43122</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АО "Угловский известковый комбинат"</w:t>
            </w:r>
          </w:p>
        </w:tc>
        <w:tc>
          <w:tcPr>
            <w:tcW w:w="1911" w:type="dxa"/>
            <w:vAlign w:val="center"/>
          </w:tcPr>
          <w:p w:rsidR="007C3CD5" w:rsidRPr="007C3CD5" w:rsidRDefault="007C3CD5" w:rsidP="007C3CD5">
            <w:pPr>
              <w:jc w:val="center"/>
              <w:rPr>
                <w:sz w:val="20"/>
                <w:szCs w:val="20"/>
              </w:rPr>
            </w:pPr>
            <w:r w:rsidRPr="007C3CD5">
              <w:rPr>
                <w:sz w:val="20"/>
                <w:szCs w:val="20"/>
              </w:rPr>
              <w:t>144</w:t>
            </w:r>
          </w:p>
        </w:tc>
        <w:tc>
          <w:tcPr>
            <w:tcW w:w="1785" w:type="dxa"/>
            <w:vAlign w:val="center"/>
          </w:tcPr>
          <w:p w:rsidR="007C3CD5" w:rsidRPr="007C3CD5" w:rsidRDefault="007C3CD5" w:rsidP="007C3CD5">
            <w:pPr>
              <w:jc w:val="center"/>
              <w:rPr>
                <w:sz w:val="20"/>
                <w:szCs w:val="20"/>
              </w:rPr>
            </w:pPr>
            <w:r w:rsidRPr="007C3CD5">
              <w:rPr>
                <w:sz w:val="20"/>
                <w:szCs w:val="20"/>
              </w:rPr>
              <w:t>5,1</w:t>
            </w:r>
          </w:p>
        </w:tc>
        <w:tc>
          <w:tcPr>
            <w:tcW w:w="1668" w:type="dxa"/>
            <w:vAlign w:val="center"/>
          </w:tcPr>
          <w:p w:rsidR="007C3CD5" w:rsidRPr="007C3CD5" w:rsidRDefault="007C3CD5" w:rsidP="007C3CD5">
            <w:pPr>
              <w:jc w:val="center"/>
              <w:rPr>
                <w:sz w:val="20"/>
                <w:szCs w:val="20"/>
              </w:rPr>
            </w:pPr>
            <w:r w:rsidRPr="007C3CD5">
              <w:rPr>
                <w:sz w:val="20"/>
                <w:szCs w:val="20"/>
              </w:rPr>
              <w:t>555</w:t>
            </w:r>
          </w:p>
        </w:tc>
        <w:tc>
          <w:tcPr>
            <w:tcW w:w="2255" w:type="dxa"/>
            <w:vAlign w:val="center"/>
          </w:tcPr>
          <w:p w:rsidR="007C3CD5" w:rsidRPr="007C3CD5" w:rsidRDefault="007C3CD5" w:rsidP="007C3CD5">
            <w:pPr>
              <w:jc w:val="center"/>
              <w:rPr>
                <w:sz w:val="20"/>
                <w:szCs w:val="20"/>
              </w:rPr>
            </w:pPr>
            <w:r w:rsidRPr="007C3CD5">
              <w:rPr>
                <w:sz w:val="20"/>
                <w:szCs w:val="20"/>
              </w:rPr>
              <w:t>45409</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«Угловский Комбинат Бытовой Химии»</w:t>
            </w:r>
          </w:p>
          <w:p w:rsidR="007C3CD5" w:rsidRPr="007C3CD5" w:rsidRDefault="007C3CD5" w:rsidP="007C3CD5">
            <w:pPr>
              <w:rPr>
                <w:sz w:val="20"/>
                <w:szCs w:val="20"/>
              </w:rPr>
            </w:pPr>
          </w:p>
        </w:tc>
        <w:tc>
          <w:tcPr>
            <w:tcW w:w="1911" w:type="dxa"/>
            <w:vAlign w:val="center"/>
          </w:tcPr>
          <w:p w:rsidR="007C3CD5" w:rsidRPr="007C3CD5" w:rsidRDefault="007C3CD5" w:rsidP="007C3CD5">
            <w:pPr>
              <w:jc w:val="center"/>
              <w:rPr>
                <w:sz w:val="20"/>
                <w:szCs w:val="20"/>
              </w:rPr>
            </w:pPr>
            <w:r w:rsidRPr="007C3CD5">
              <w:rPr>
                <w:sz w:val="20"/>
                <w:szCs w:val="20"/>
              </w:rPr>
              <w:t>51</w:t>
            </w:r>
          </w:p>
        </w:tc>
        <w:tc>
          <w:tcPr>
            <w:tcW w:w="1785" w:type="dxa"/>
            <w:vAlign w:val="center"/>
          </w:tcPr>
          <w:p w:rsidR="007C3CD5" w:rsidRPr="007C3CD5" w:rsidRDefault="007C3CD5" w:rsidP="007C3CD5">
            <w:pPr>
              <w:jc w:val="center"/>
              <w:rPr>
                <w:sz w:val="20"/>
                <w:szCs w:val="20"/>
              </w:rPr>
            </w:pPr>
            <w:r w:rsidRPr="007C3CD5">
              <w:rPr>
                <w:sz w:val="20"/>
                <w:szCs w:val="20"/>
              </w:rPr>
              <w:t>42,2</w:t>
            </w:r>
          </w:p>
        </w:tc>
        <w:tc>
          <w:tcPr>
            <w:tcW w:w="1668" w:type="dxa"/>
            <w:vAlign w:val="center"/>
          </w:tcPr>
          <w:p w:rsidR="007C3CD5" w:rsidRPr="007C3CD5" w:rsidRDefault="007C3CD5" w:rsidP="007C3CD5">
            <w:pPr>
              <w:jc w:val="center"/>
              <w:rPr>
                <w:sz w:val="20"/>
                <w:szCs w:val="20"/>
              </w:rPr>
            </w:pPr>
            <w:r w:rsidRPr="007C3CD5">
              <w:rPr>
                <w:sz w:val="20"/>
                <w:szCs w:val="20"/>
              </w:rPr>
              <w:t>506,6</w:t>
            </w:r>
          </w:p>
        </w:tc>
        <w:tc>
          <w:tcPr>
            <w:tcW w:w="2255" w:type="dxa"/>
            <w:vAlign w:val="center"/>
          </w:tcPr>
          <w:p w:rsidR="007C3CD5" w:rsidRPr="007C3CD5" w:rsidRDefault="007C3CD5" w:rsidP="007C3CD5">
            <w:pPr>
              <w:jc w:val="center"/>
              <w:rPr>
                <w:sz w:val="20"/>
                <w:szCs w:val="20"/>
              </w:rPr>
            </w:pPr>
            <w:r w:rsidRPr="007C3CD5">
              <w:rPr>
                <w:sz w:val="20"/>
                <w:szCs w:val="20"/>
              </w:rPr>
              <w:t>53200</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"Сил-Пласт"</w:t>
            </w:r>
          </w:p>
          <w:p w:rsidR="007C3CD5" w:rsidRPr="007C3CD5" w:rsidRDefault="007C3CD5" w:rsidP="007C3CD5">
            <w:pPr>
              <w:rPr>
                <w:sz w:val="20"/>
                <w:szCs w:val="20"/>
              </w:rPr>
            </w:pPr>
            <w:r w:rsidRPr="007C3CD5">
              <w:rPr>
                <w:sz w:val="20"/>
                <w:szCs w:val="20"/>
              </w:rPr>
              <w:t>(производство пластмассовых изделий для упаковки товаров)</w:t>
            </w:r>
          </w:p>
        </w:tc>
        <w:tc>
          <w:tcPr>
            <w:tcW w:w="1911" w:type="dxa"/>
            <w:vAlign w:val="center"/>
          </w:tcPr>
          <w:p w:rsidR="007C3CD5" w:rsidRPr="007C3CD5" w:rsidRDefault="007C3CD5" w:rsidP="007C3CD5">
            <w:pPr>
              <w:jc w:val="center"/>
              <w:rPr>
                <w:sz w:val="20"/>
                <w:szCs w:val="20"/>
              </w:rPr>
            </w:pPr>
            <w:r w:rsidRPr="007C3CD5">
              <w:rPr>
                <w:sz w:val="20"/>
                <w:szCs w:val="20"/>
              </w:rPr>
              <w:t>17</w:t>
            </w:r>
          </w:p>
        </w:tc>
        <w:tc>
          <w:tcPr>
            <w:tcW w:w="1785" w:type="dxa"/>
            <w:vAlign w:val="center"/>
          </w:tcPr>
          <w:p w:rsidR="007C3CD5" w:rsidRPr="007C3CD5" w:rsidRDefault="007C3CD5" w:rsidP="007C3CD5">
            <w:pPr>
              <w:jc w:val="center"/>
              <w:rPr>
                <w:sz w:val="20"/>
                <w:szCs w:val="20"/>
              </w:rPr>
            </w:pPr>
            <w:r w:rsidRPr="007C3CD5">
              <w:rPr>
                <w:sz w:val="20"/>
                <w:szCs w:val="20"/>
              </w:rPr>
              <w:t>0</w:t>
            </w:r>
          </w:p>
        </w:tc>
        <w:tc>
          <w:tcPr>
            <w:tcW w:w="1668" w:type="dxa"/>
            <w:vAlign w:val="center"/>
          </w:tcPr>
          <w:p w:rsidR="007C3CD5" w:rsidRPr="007C3CD5" w:rsidRDefault="007C3CD5" w:rsidP="007C3CD5">
            <w:pPr>
              <w:jc w:val="center"/>
              <w:rPr>
                <w:sz w:val="20"/>
                <w:szCs w:val="20"/>
              </w:rPr>
            </w:pPr>
            <w:r w:rsidRPr="007C3CD5">
              <w:rPr>
                <w:sz w:val="20"/>
                <w:szCs w:val="20"/>
              </w:rPr>
              <w:t>191,7</w:t>
            </w:r>
          </w:p>
        </w:tc>
        <w:tc>
          <w:tcPr>
            <w:tcW w:w="2255" w:type="dxa"/>
            <w:vAlign w:val="center"/>
          </w:tcPr>
          <w:p w:rsidR="007C3CD5" w:rsidRPr="007C3CD5" w:rsidRDefault="007C3CD5" w:rsidP="007C3CD5">
            <w:pPr>
              <w:jc w:val="center"/>
              <w:rPr>
                <w:sz w:val="20"/>
                <w:szCs w:val="20"/>
              </w:rPr>
            </w:pPr>
            <w:r w:rsidRPr="007C3CD5">
              <w:rPr>
                <w:sz w:val="20"/>
                <w:szCs w:val="20"/>
              </w:rPr>
              <w:t>47846</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"Хлебозавод Рассвет"</w:t>
            </w:r>
          </w:p>
        </w:tc>
        <w:tc>
          <w:tcPr>
            <w:tcW w:w="1911" w:type="dxa"/>
            <w:vAlign w:val="center"/>
          </w:tcPr>
          <w:p w:rsidR="007C3CD5" w:rsidRPr="007C3CD5" w:rsidRDefault="007C3CD5" w:rsidP="007C3CD5">
            <w:pPr>
              <w:jc w:val="center"/>
              <w:rPr>
                <w:sz w:val="20"/>
                <w:szCs w:val="20"/>
              </w:rPr>
            </w:pPr>
            <w:r w:rsidRPr="007C3CD5">
              <w:rPr>
                <w:sz w:val="20"/>
                <w:szCs w:val="20"/>
              </w:rPr>
              <w:t>37</w:t>
            </w:r>
          </w:p>
        </w:tc>
        <w:tc>
          <w:tcPr>
            <w:tcW w:w="1785" w:type="dxa"/>
            <w:vAlign w:val="center"/>
          </w:tcPr>
          <w:p w:rsidR="007C3CD5" w:rsidRPr="007C3CD5" w:rsidRDefault="007C3CD5" w:rsidP="007C3CD5">
            <w:pPr>
              <w:jc w:val="center"/>
              <w:rPr>
                <w:sz w:val="20"/>
                <w:szCs w:val="20"/>
              </w:rPr>
            </w:pPr>
            <w:r w:rsidRPr="007C3CD5">
              <w:rPr>
                <w:sz w:val="20"/>
                <w:szCs w:val="20"/>
              </w:rPr>
              <w:t>0</w:t>
            </w:r>
          </w:p>
        </w:tc>
        <w:tc>
          <w:tcPr>
            <w:tcW w:w="1668" w:type="dxa"/>
            <w:vAlign w:val="center"/>
          </w:tcPr>
          <w:p w:rsidR="007C3CD5" w:rsidRPr="007C3CD5" w:rsidRDefault="007C3CD5" w:rsidP="007C3CD5">
            <w:pPr>
              <w:jc w:val="center"/>
              <w:rPr>
                <w:sz w:val="20"/>
                <w:szCs w:val="20"/>
              </w:rPr>
            </w:pPr>
            <w:r w:rsidRPr="007C3CD5">
              <w:rPr>
                <w:sz w:val="20"/>
                <w:szCs w:val="20"/>
              </w:rPr>
              <w:t>35,4</w:t>
            </w:r>
          </w:p>
        </w:tc>
        <w:tc>
          <w:tcPr>
            <w:tcW w:w="2255" w:type="dxa"/>
            <w:vAlign w:val="center"/>
          </w:tcPr>
          <w:p w:rsidR="007C3CD5" w:rsidRPr="007C3CD5" w:rsidRDefault="007C3CD5" w:rsidP="007C3CD5">
            <w:pPr>
              <w:jc w:val="center"/>
              <w:rPr>
                <w:sz w:val="20"/>
                <w:szCs w:val="20"/>
              </w:rPr>
            </w:pPr>
            <w:r w:rsidRPr="007C3CD5">
              <w:rPr>
                <w:sz w:val="20"/>
                <w:szCs w:val="20"/>
              </w:rPr>
              <w:t>22376</w:t>
            </w:r>
          </w:p>
        </w:tc>
      </w:tr>
      <w:tr w:rsidR="007C3CD5" w:rsidRPr="007C3CD5" w:rsidTr="007C3CD5">
        <w:tc>
          <w:tcPr>
            <w:tcW w:w="2802" w:type="dxa"/>
            <w:vAlign w:val="bottom"/>
          </w:tcPr>
          <w:p w:rsidR="007C3CD5" w:rsidRPr="007C3CD5" w:rsidRDefault="007C3CD5" w:rsidP="007C3CD5">
            <w:pPr>
              <w:jc w:val="center"/>
              <w:rPr>
                <w:sz w:val="20"/>
                <w:szCs w:val="20"/>
              </w:rPr>
            </w:pPr>
            <w:r w:rsidRPr="007C3CD5">
              <w:rPr>
                <w:sz w:val="20"/>
                <w:szCs w:val="20"/>
              </w:rPr>
              <w:t>ООО "Мануфэкчуринг Карго Сервис" (производство мыла и моющих, чистящих и полирующих средств)</w:t>
            </w:r>
          </w:p>
        </w:tc>
        <w:tc>
          <w:tcPr>
            <w:tcW w:w="1911" w:type="dxa"/>
            <w:vAlign w:val="center"/>
          </w:tcPr>
          <w:p w:rsidR="007C3CD5" w:rsidRPr="007C3CD5" w:rsidRDefault="007C3CD5" w:rsidP="007C3CD5">
            <w:pPr>
              <w:jc w:val="center"/>
              <w:rPr>
                <w:sz w:val="20"/>
                <w:szCs w:val="20"/>
              </w:rPr>
            </w:pPr>
            <w:r w:rsidRPr="007C3CD5">
              <w:rPr>
                <w:sz w:val="20"/>
                <w:szCs w:val="20"/>
              </w:rPr>
              <w:t>45</w:t>
            </w:r>
          </w:p>
        </w:tc>
        <w:tc>
          <w:tcPr>
            <w:tcW w:w="1785" w:type="dxa"/>
            <w:vAlign w:val="center"/>
          </w:tcPr>
          <w:p w:rsidR="007C3CD5" w:rsidRPr="007C3CD5" w:rsidRDefault="007C3CD5" w:rsidP="007C3CD5">
            <w:pPr>
              <w:jc w:val="center"/>
              <w:rPr>
                <w:sz w:val="20"/>
                <w:szCs w:val="20"/>
              </w:rPr>
            </w:pPr>
            <w:r w:rsidRPr="007C3CD5">
              <w:rPr>
                <w:sz w:val="20"/>
                <w:szCs w:val="20"/>
              </w:rPr>
              <w:t>12,9</w:t>
            </w:r>
          </w:p>
        </w:tc>
        <w:tc>
          <w:tcPr>
            <w:tcW w:w="1668" w:type="dxa"/>
            <w:vAlign w:val="center"/>
          </w:tcPr>
          <w:p w:rsidR="007C3CD5" w:rsidRPr="007C3CD5" w:rsidRDefault="007C3CD5" w:rsidP="007C3CD5">
            <w:pPr>
              <w:jc w:val="center"/>
              <w:rPr>
                <w:sz w:val="20"/>
                <w:szCs w:val="20"/>
              </w:rPr>
            </w:pPr>
            <w:r w:rsidRPr="007C3CD5">
              <w:rPr>
                <w:sz w:val="20"/>
                <w:szCs w:val="20"/>
              </w:rPr>
              <w:t>135</w:t>
            </w:r>
          </w:p>
        </w:tc>
        <w:tc>
          <w:tcPr>
            <w:tcW w:w="2255" w:type="dxa"/>
            <w:vAlign w:val="center"/>
          </w:tcPr>
          <w:p w:rsidR="007C3CD5" w:rsidRPr="007C3CD5" w:rsidRDefault="007C3CD5" w:rsidP="007C3CD5">
            <w:pPr>
              <w:jc w:val="center"/>
              <w:rPr>
                <w:sz w:val="20"/>
                <w:szCs w:val="20"/>
              </w:rPr>
            </w:pPr>
            <w:r w:rsidRPr="007C3CD5">
              <w:rPr>
                <w:sz w:val="20"/>
                <w:szCs w:val="20"/>
              </w:rPr>
              <w:t>53765</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АО "Новхимсеть" (производство прочих химических органических основных веществ)</w:t>
            </w:r>
          </w:p>
        </w:tc>
        <w:tc>
          <w:tcPr>
            <w:tcW w:w="1911" w:type="dxa"/>
            <w:vAlign w:val="center"/>
          </w:tcPr>
          <w:p w:rsidR="007C3CD5" w:rsidRPr="007C3CD5" w:rsidRDefault="007C3CD5" w:rsidP="007C3CD5">
            <w:pPr>
              <w:jc w:val="center"/>
              <w:rPr>
                <w:sz w:val="20"/>
                <w:szCs w:val="20"/>
              </w:rPr>
            </w:pPr>
            <w:r w:rsidRPr="007C3CD5">
              <w:rPr>
                <w:sz w:val="20"/>
                <w:szCs w:val="20"/>
              </w:rPr>
              <w:t>7</w:t>
            </w:r>
          </w:p>
        </w:tc>
        <w:tc>
          <w:tcPr>
            <w:tcW w:w="1785" w:type="dxa"/>
            <w:vAlign w:val="center"/>
          </w:tcPr>
          <w:p w:rsidR="007C3CD5" w:rsidRPr="007C3CD5" w:rsidRDefault="007C3CD5" w:rsidP="007C3CD5">
            <w:pPr>
              <w:jc w:val="center"/>
              <w:rPr>
                <w:sz w:val="20"/>
                <w:szCs w:val="20"/>
              </w:rPr>
            </w:pPr>
            <w:r w:rsidRPr="007C3CD5">
              <w:rPr>
                <w:sz w:val="20"/>
                <w:szCs w:val="20"/>
              </w:rPr>
              <w:t>40,4</w:t>
            </w:r>
          </w:p>
        </w:tc>
        <w:tc>
          <w:tcPr>
            <w:tcW w:w="1668" w:type="dxa"/>
            <w:vAlign w:val="center"/>
          </w:tcPr>
          <w:p w:rsidR="007C3CD5" w:rsidRPr="007C3CD5" w:rsidRDefault="007C3CD5" w:rsidP="007C3CD5">
            <w:pPr>
              <w:jc w:val="center"/>
              <w:rPr>
                <w:sz w:val="20"/>
                <w:szCs w:val="20"/>
              </w:rPr>
            </w:pPr>
            <w:r w:rsidRPr="007C3CD5">
              <w:rPr>
                <w:sz w:val="20"/>
                <w:szCs w:val="20"/>
              </w:rPr>
              <w:t>3,5</w:t>
            </w:r>
          </w:p>
        </w:tc>
        <w:tc>
          <w:tcPr>
            <w:tcW w:w="2255" w:type="dxa"/>
            <w:vAlign w:val="center"/>
          </w:tcPr>
          <w:p w:rsidR="007C3CD5" w:rsidRPr="007C3CD5" w:rsidRDefault="007C3CD5" w:rsidP="007C3CD5">
            <w:pPr>
              <w:jc w:val="center"/>
              <w:rPr>
                <w:sz w:val="20"/>
                <w:szCs w:val="20"/>
              </w:rPr>
            </w:pPr>
            <w:r w:rsidRPr="007C3CD5">
              <w:rPr>
                <w:sz w:val="20"/>
                <w:szCs w:val="20"/>
              </w:rPr>
              <w:t>11700</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"ВЗМП-Валдай"</w:t>
            </w:r>
          </w:p>
          <w:p w:rsidR="007C3CD5" w:rsidRPr="007C3CD5" w:rsidRDefault="007C3CD5" w:rsidP="007C3CD5">
            <w:pPr>
              <w:rPr>
                <w:sz w:val="20"/>
                <w:szCs w:val="20"/>
              </w:rPr>
            </w:pPr>
          </w:p>
        </w:tc>
        <w:tc>
          <w:tcPr>
            <w:tcW w:w="1911" w:type="dxa"/>
            <w:vAlign w:val="center"/>
          </w:tcPr>
          <w:p w:rsidR="007C3CD5" w:rsidRPr="007C3CD5" w:rsidRDefault="007C3CD5" w:rsidP="007C3CD5">
            <w:pPr>
              <w:jc w:val="center"/>
              <w:rPr>
                <w:sz w:val="20"/>
                <w:szCs w:val="20"/>
              </w:rPr>
            </w:pPr>
            <w:r w:rsidRPr="007C3CD5">
              <w:rPr>
                <w:sz w:val="20"/>
                <w:szCs w:val="20"/>
              </w:rPr>
              <w:t>11</w:t>
            </w:r>
          </w:p>
        </w:tc>
        <w:tc>
          <w:tcPr>
            <w:tcW w:w="1785" w:type="dxa"/>
            <w:vAlign w:val="center"/>
          </w:tcPr>
          <w:p w:rsidR="007C3CD5" w:rsidRPr="007C3CD5" w:rsidRDefault="007C3CD5" w:rsidP="007C3CD5">
            <w:pPr>
              <w:jc w:val="center"/>
              <w:rPr>
                <w:sz w:val="20"/>
                <w:szCs w:val="20"/>
              </w:rPr>
            </w:pPr>
            <w:r w:rsidRPr="007C3CD5">
              <w:rPr>
                <w:sz w:val="20"/>
                <w:szCs w:val="20"/>
              </w:rPr>
              <w:t>2,1</w:t>
            </w:r>
          </w:p>
        </w:tc>
        <w:tc>
          <w:tcPr>
            <w:tcW w:w="1668" w:type="dxa"/>
            <w:vAlign w:val="center"/>
          </w:tcPr>
          <w:p w:rsidR="007C3CD5" w:rsidRPr="007C3CD5" w:rsidRDefault="007C3CD5" w:rsidP="007C3CD5">
            <w:pPr>
              <w:jc w:val="center"/>
              <w:rPr>
                <w:sz w:val="20"/>
                <w:szCs w:val="20"/>
              </w:rPr>
            </w:pPr>
            <w:r w:rsidRPr="007C3CD5">
              <w:rPr>
                <w:sz w:val="20"/>
                <w:szCs w:val="20"/>
              </w:rPr>
              <w:t>20,1</w:t>
            </w:r>
          </w:p>
        </w:tc>
        <w:tc>
          <w:tcPr>
            <w:tcW w:w="2255" w:type="dxa"/>
            <w:vAlign w:val="center"/>
          </w:tcPr>
          <w:p w:rsidR="007C3CD5" w:rsidRPr="007C3CD5" w:rsidRDefault="007C3CD5" w:rsidP="007C3CD5">
            <w:pPr>
              <w:jc w:val="center"/>
              <w:rPr>
                <w:sz w:val="20"/>
                <w:szCs w:val="20"/>
              </w:rPr>
            </w:pPr>
            <w:r w:rsidRPr="007C3CD5">
              <w:rPr>
                <w:sz w:val="20"/>
                <w:szCs w:val="20"/>
              </w:rPr>
              <w:t>35668</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ООО "Русь"</w:t>
            </w:r>
          </w:p>
        </w:tc>
        <w:tc>
          <w:tcPr>
            <w:tcW w:w="1911" w:type="dxa"/>
            <w:vAlign w:val="center"/>
          </w:tcPr>
          <w:p w:rsidR="007C3CD5" w:rsidRPr="007C3CD5" w:rsidRDefault="007C3CD5" w:rsidP="007C3CD5">
            <w:pPr>
              <w:jc w:val="center"/>
              <w:rPr>
                <w:sz w:val="20"/>
                <w:szCs w:val="20"/>
              </w:rPr>
            </w:pPr>
            <w:r w:rsidRPr="007C3CD5">
              <w:rPr>
                <w:sz w:val="20"/>
                <w:szCs w:val="20"/>
              </w:rPr>
              <w:t>20</w:t>
            </w:r>
          </w:p>
        </w:tc>
        <w:tc>
          <w:tcPr>
            <w:tcW w:w="1785" w:type="dxa"/>
            <w:vAlign w:val="center"/>
          </w:tcPr>
          <w:p w:rsidR="007C3CD5" w:rsidRPr="007C3CD5" w:rsidRDefault="007C3CD5" w:rsidP="007C3CD5">
            <w:pPr>
              <w:jc w:val="center"/>
              <w:rPr>
                <w:sz w:val="20"/>
                <w:szCs w:val="20"/>
              </w:rPr>
            </w:pPr>
            <w:r w:rsidRPr="007C3CD5">
              <w:rPr>
                <w:sz w:val="20"/>
                <w:szCs w:val="20"/>
              </w:rPr>
              <w:t>0</w:t>
            </w:r>
          </w:p>
        </w:tc>
        <w:tc>
          <w:tcPr>
            <w:tcW w:w="1668" w:type="dxa"/>
            <w:vAlign w:val="center"/>
          </w:tcPr>
          <w:p w:rsidR="007C3CD5" w:rsidRPr="007C3CD5" w:rsidRDefault="007C3CD5" w:rsidP="007C3CD5">
            <w:pPr>
              <w:jc w:val="center"/>
              <w:rPr>
                <w:sz w:val="20"/>
                <w:szCs w:val="20"/>
              </w:rPr>
            </w:pPr>
            <w:r w:rsidRPr="007C3CD5">
              <w:rPr>
                <w:sz w:val="20"/>
                <w:szCs w:val="20"/>
              </w:rPr>
              <w:t>59,6</w:t>
            </w:r>
          </w:p>
        </w:tc>
        <w:tc>
          <w:tcPr>
            <w:tcW w:w="2255" w:type="dxa"/>
            <w:vAlign w:val="center"/>
          </w:tcPr>
          <w:p w:rsidR="007C3CD5" w:rsidRPr="007C3CD5" w:rsidRDefault="007C3CD5" w:rsidP="007C3CD5">
            <w:pPr>
              <w:jc w:val="center"/>
              <w:rPr>
                <w:sz w:val="20"/>
                <w:szCs w:val="20"/>
              </w:rPr>
            </w:pPr>
            <w:r w:rsidRPr="007C3CD5">
              <w:rPr>
                <w:sz w:val="20"/>
                <w:szCs w:val="20"/>
              </w:rPr>
              <w:t>15500</w:t>
            </w:r>
          </w:p>
        </w:tc>
      </w:tr>
      <w:tr w:rsidR="007C3CD5" w:rsidRPr="007C3CD5" w:rsidTr="007C3CD5">
        <w:tc>
          <w:tcPr>
            <w:tcW w:w="2802" w:type="dxa"/>
            <w:vAlign w:val="bottom"/>
          </w:tcPr>
          <w:p w:rsidR="007C3CD5" w:rsidRPr="007C3CD5" w:rsidRDefault="007C3CD5" w:rsidP="007C3CD5">
            <w:pPr>
              <w:rPr>
                <w:sz w:val="20"/>
                <w:szCs w:val="20"/>
              </w:rPr>
            </w:pPr>
            <w:r w:rsidRPr="007C3CD5">
              <w:rPr>
                <w:sz w:val="20"/>
                <w:szCs w:val="20"/>
              </w:rPr>
              <w:t xml:space="preserve">ООО "МРАБ" </w:t>
            </w:r>
          </w:p>
          <w:p w:rsidR="007C3CD5" w:rsidRPr="007C3CD5" w:rsidRDefault="007C3CD5" w:rsidP="007C3CD5">
            <w:pPr>
              <w:rPr>
                <w:sz w:val="20"/>
                <w:szCs w:val="20"/>
              </w:rPr>
            </w:pPr>
            <w:r w:rsidRPr="007C3CD5">
              <w:rPr>
                <w:bCs/>
                <w:sz w:val="20"/>
                <w:szCs w:val="20"/>
              </w:rPr>
              <w:t>Производство лекарственных препаратов и материалов, применяемых в медицинских целях</w:t>
            </w:r>
          </w:p>
        </w:tc>
        <w:tc>
          <w:tcPr>
            <w:tcW w:w="1911" w:type="dxa"/>
            <w:vAlign w:val="center"/>
          </w:tcPr>
          <w:p w:rsidR="007C3CD5" w:rsidRPr="007C3CD5" w:rsidRDefault="007C3CD5" w:rsidP="007C3CD5">
            <w:pPr>
              <w:jc w:val="center"/>
              <w:rPr>
                <w:sz w:val="20"/>
                <w:szCs w:val="20"/>
              </w:rPr>
            </w:pPr>
            <w:r w:rsidRPr="007C3CD5">
              <w:rPr>
                <w:sz w:val="20"/>
                <w:szCs w:val="20"/>
              </w:rPr>
              <w:t>6</w:t>
            </w:r>
          </w:p>
        </w:tc>
        <w:tc>
          <w:tcPr>
            <w:tcW w:w="1785" w:type="dxa"/>
            <w:vAlign w:val="center"/>
          </w:tcPr>
          <w:p w:rsidR="007C3CD5" w:rsidRPr="007C3CD5" w:rsidRDefault="007C3CD5" w:rsidP="007C3CD5">
            <w:pPr>
              <w:jc w:val="center"/>
              <w:rPr>
                <w:sz w:val="20"/>
                <w:szCs w:val="20"/>
              </w:rPr>
            </w:pPr>
            <w:r w:rsidRPr="007C3CD5">
              <w:rPr>
                <w:sz w:val="20"/>
                <w:szCs w:val="20"/>
              </w:rPr>
              <w:t>0</w:t>
            </w:r>
          </w:p>
        </w:tc>
        <w:tc>
          <w:tcPr>
            <w:tcW w:w="1668" w:type="dxa"/>
            <w:vAlign w:val="center"/>
          </w:tcPr>
          <w:p w:rsidR="007C3CD5" w:rsidRPr="007C3CD5" w:rsidRDefault="007C3CD5" w:rsidP="007C3CD5">
            <w:pPr>
              <w:jc w:val="center"/>
              <w:rPr>
                <w:sz w:val="20"/>
                <w:szCs w:val="20"/>
              </w:rPr>
            </w:pPr>
            <w:r w:rsidRPr="007C3CD5">
              <w:rPr>
                <w:sz w:val="20"/>
                <w:szCs w:val="20"/>
              </w:rPr>
              <w:t>0</w:t>
            </w:r>
          </w:p>
        </w:tc>
        <w:tc>
          <w:tcPr>
            <w:tcW w:w="2255" w:type="dxa"/>
            <w:vAlign w:val="center"/>
          </w:tcPr>
          <w:p w:rsidR="007C3CD5" w:rsidRPr="007C3CD5" w:rsidRDefault="007C3CD5" w:rsidP="007C3CD5">
            <w:pPr>
              <w:jc w:val="center"/>
              <w:rPr>
                <w:sz w:val="20"/>
                <w:szCs w:val="20"/>
              </w:rPr>
            </w:pPr>
            <w:r w:rsidRPr="007C3CD5">
              <w:rPr>
                <w:sz w:val="20"/>
                <w:szCs w:val="20"/>
              </w:rPr>
              <w:t>18646</w:t>
            </w:r>
          </w:p>
        </w:tc>
      </w:tr>
    </w:tbl>
    <w:p w:rsidR="007C3CD5" w:rsidRPr="007C3CD5" w:rsidRDefault="007C3CD5" w:rsidP="007C3CD5">
      <w:pPr>
        <w:pStyle w:val="00"/>
        <w:spacing w:before="0" w:after="0"/>
        <w:rPr>
          <w:sz w:val="20"/>
          <w:szCs w:val="20"/>
        </w:rPr>
      </w:pPr>
      <w:r w:rsidRPr="007C3CD5">
        <w:rPr>
          <w:sz w:val="20"/>
          <w:szCs w:val="20"/>
        </w:rPr>
        <w:t>На  территории Угловского городского поселения работает и  6 лесоперерабатывающих предприятий занимающихся лесозаготовкой и распиловкой леса.</w:t>
      </w:r>
    </w:p>
    <w:p w:rsidR="007C3CD5" w:rsidRPr="007C3CD5" w:rsidRDefault="007C3CD5" w:rsidP="007C3CD5">
      <w:pPr>
        <w:pStyle w:val="00"/>
        <w:spacing w:before="0" w:after="0"/>
        <w:rPr>
          <w:sz w:val="20"/>
          <w:szCs w:val="20"/>
        </w:rPr>
      </w:pPr>
      <w:r w:rsidRPr="007C3CD5">
        <w:rPr>
          <w:sz w:val="20"/>
          <w:szCs w:val="20"/>
        </w:rPr>
        <w:t xml:space="preserve">Реестр субъектов малого и среднего предпринимательства  на 01.02.2022  - 83 единицы в которых занято около  555 человек. Полный Список организаций в регионе Новгородская область, Районы Новгородской области, Окуловский район, Города районного значения Окуловского р-на, Угловка (ОКАТО: 49228562) имеются на сайте </w:t>
      </w:r>
      <w:hyperlink r:id="rId141" w:history="1">
        <w:r w:rsidRPr="007C3CD5">
          <w:rPr>
            <w:sz w:val="20"/>
            <w:szCs w:val="20"/>
          </w:rPr>
          <w:t>https://www.list-org.com/list?okato=49228562</w:t>
        </w:r>
      </w:hyperlink>
    </w:p>
    <w:p w:rsidR="007C3CD5" w:rsidRPr="007C3CD5" w:rsidRDefault="007C3CD5" w:rsidP="007C3CD5">
      <w:pPr>
        <w:pStyle w:val="00"/>
        <w:spacing w:before="0" w:after="0"/>
        <w:rPr>
          <w:sz w:val="20"/>
          <w:szCs w:val="20"/>
        </w:rPr>
      </w:pPr>
      <w:r w:rsidRPr="007C3CD5">
        <w:rPr>
          <w:sz w:val="20"/>
          <w:szCs w:val="20"/>
        </w:rPr>
        <w:t>Преобладающими видами экономической деятельности среди малых и средних предприятий муниципального района являются следующие виды деятельности:  торговля оптовая и розничная; ремонт автотранспортных средств и мотоциклов; обрабатывающие производства;  сельскохозяйственная деятельность, и т.д. Среди индивидуальных предпринимателей лидирующими видами деятельности являются: розничная и оптовая торговля; деятельность автомобильного грузового транспорта; лесозаготовительная деятельность; сельскохозяйственная деятельность;  парикмахерские услуги, деятельность легкового такси, пиломатериалы и распиловка древесины и т.д.</w:t>
      </w:r>
    </w:p>
    <w:p w:rsidR="007C3CD5" w:rsidRPr="007C3CD5" w:rsidRDefault="007C3CD5" w:rsidP="007C3CD5">
      <w:pPr>
        <w:pStyle w:val="00"/>
        <w:spacing w:before="0" w:after="0"/>
        <w:rPr>
          <w:sz w:val="20"/>
          <w:szCs w:val="20"/>
        </w:rPr>
      </w:pPr>
      <w:r w:rsidRPr="007C3CD5">
        <w:rPr>
          <w:sz w:val="20"/>
          <w:szCs w:val="20"/>
        </w:rPr>
        <w:t>До последнего времени градообразующим предприятием поселения  было крупное предприятие ОАО «Угловский известковый комбинат» (далее - УИК), который осуществляет добычу известняка с последующим производством извести комовой, порошкообразной, металлургической, гидратной, муки известняковой и минерального порошка. УИК является одним из крупнейших в России производителей извести. Продукция комбината используется в строительстве, металлургии, химической, целлюлозно-бумажной промышленности и других отраслях. На долю комбината приходится почти 10% от производства извести в центральной части России и около 7% в общероссийском производстве.</w:t>
      </w:r>
    </w:p>
    <w:p w:rsidR="007C3CD5" w:rsidRPr="007C3CD5" w:rsidRDefault="007C3CD5" w:rsidP="007C3CD5">
      <w:pPr>
        <w:pStyle w:val="00"/>
        <w:spacing w:before="0" w:after="0"/>
        <w:rPr>
          <w:sz w:val="20"/>
          <w:szCs w:val="20"/>
        </w:rPr>
      </w:pPr>
      <w:r w:rsidRPr="007C3CD5">
        <w:rPr>
          <w:sz w:val="20"/>
          <w:szCs w:val="20"/>
        </w:rPr>
        <w:lastRenderedPageBreak/>
        <w:t xml:space="preserve">Пока на предприятии  дела шли хорошо, социально-экономическая ситуация на территории не вызывала вопросов. Сейчас в силу разных причин в производственной деятельности появились проблемы, соответственно возникают сложности и в поселении. </w:t>
      </w:r>
    </w:p>
    <w:p w:rsidR="007C3CD5" w:rsidRPr="007C3CD5" w:rsidRDefault="007C3CD5" w:rsidP="007C3CD5">
      <w:pPr>
        <w:pStyle w:val="00"/>
        <w:spacing w:before="0" w:after="0"/>
        <w:rPr>
          <w:sz w:val="20"/>
          <w:szCs w:val="20"/>
        </w:rPr>
      </w:pPr>
      <w:r w:rsidRPr="007C3CD5">
        <w:rPr>
          <w:sz w:val="20"/>
          <w:szCs w:val="20"/>
        </w:rPr>
        <w:t xml:space="preserve">Некоторые данные о финансовой деятельности  предприятия представлены на сайте: </w:t>
      </w:r>
      <w:hyperlink r:id="rId142" w:history="1">
        <w:r w:rsidRPr="007C3CD5">
          <w:rPr>
            <w:rStyle w:val="aa"/>
            <w:sz w:val="20"/>
            <w:szCs w:val="20"/>
          </w:rPr>
          <w:t>https://www.rusprofile.ru/id/2621977</w:t>
        </w:r>
      </w:hyperlink>
      <w:r w:rsidRPr="007C3CD5">
        <w:rPr>
          <w:sz w:val="20"/>
          <w:szCs w:val="20"/>
        </w:rPr>
        <w:t xml:space="preserve"> и ниже на рисунке 2.10.1.</w:t>
      </w:r>
    </w:p>
    <w:p w:rsidR="007C3CD5" w:rsidRPr="007C3CD5" w:rsidRDefault="007C3CD5" w:rsidP="007C3CD5">
      <w:pPr>
        <w:pStyle w:val="00"/>
        <w:spacing w:before="0" w:after="0"/>
        <w:rPr>
          <w:sz w:val="20"/>
          <w:szCs w:val="20"/>
        </w:rPr>
      </w:pPr>
      <w:r w:rsidRPr="007C3CD5">
        <w:rPr>
          <w:sz w:val="20"/>
          <w:szCs w:val="20"/>
        </w:rPr>
        <w:t>Ухудшение экономической ситуации на предприятии было зафиксировано  после 2015 года. Одновременно фиксировалось и ухудшение экономической ситуации в Угловском городском поселении в целом. Заметно уменьшился в это время и вклад поселения в доходы Окуловского района.</w:t>
      </w:r>
    </w:p>
    <w:p w:rsidR="007C3CD5" w:rsidRPr="007C3CD5" w:rsidRDefault="007C3CD5" w:rsidP="007C3CD5">
      <w:pPr>
        <w:pStyle w:val="00"/>
        <w:spacing w:before="0" w:after="0"/>
        <w:ind w:firstLine="0"/>
        <w:jc w:val="center"/>
        <w:rPr>
          <w:sz w:val="20"/>
          <w:szCs w:val="20"/>
        </w:rPr>
      </w:pPr>
      <w:r w:rsidRPr="007C3CD5">
        <w:rPr>
          <w:noProof/>
          <w:sz w:val="20"/>
          <w:szCs w:val="20"/>
          <w:lang w:eastAsia="ru-RU"/>
        </w:rPr>
        <w:drawing>
          <wp:inline distT="0" distB="0" distL="0" distR="0">
            <wp:extent cx="6276975" cy="3638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srcRect/>
                    <a:stretch>
                      <a:fillRect/>
                    </a:stretch>
                  </pic:blipFill>
                  <pic:spPr bwMode="auto">
                    <a:xfrm>
                      <a:off x="0" y="0"/>
                      <a:ext cx="6276975" cy="3638550"/>
                    </a:xfrm>
                    <a:prstGeom prst="rect">
                      <a:avLst/>
                    </a:prstGeom>
                    <a:noFill/>
                    <a:ln w="9525">
                      <a:noFill/>
                      <a:miter lim="800000"/>
                      <a:headEnd/>
                      <a:tailEnd/>
                    </a:ln>
                  </pic:spPr>
                </pic:pic>
              </a:graphicData>
            </a:graphic>
          </wp:inline>
        </w:drawing>
      </w:r>
    </w:p>
    <w:p w:rsidR="007C3CD5" w:rsidRPr="007C3CD5" w:rsidRDefault="007C3CD5" w:rsidP="007C3CD5">
      <w:pPr>
        <w:pStyle w:val="00"/>
        <w:spacing w:before="0" w:after="0"/>
        <w:jc w:val="center"/>
        <w:rPr>
          <w:b/>
          <w:i/>
          <w:sz w:val="20"/>
          <w:szCs w:val="20"/>
        </w:rPr>
      </w:pPr>
      <w:r w:rsidRPr="007C3CD5">
        <w:rPr>
          <w:sz w:val="20"/>
          <w:szCs w:val="20"/>
        </w:rPr>
        <w:tab/>
      </w:r>
      <w:r w:rsidRPr="007C3CD5">
        <w:rPr>
          <w:b/>
          <w:i/>
          <w:sz w:val="20"/>
          <w:szCs w:val="20"/>
        </w:rPr>
        <w:t>Рис.2.10.1. Оценка финансового состояния  АО «Угловский известковый комбинат» за период 2012-2021 годы.</w:t>
      </w:r>
    </w:p>
    <w:p w:rsidR="007C3CD5" w:rsidRPr="007C3CD5" w:rsidRDefault="007C3CD5" w:rsidP="007C3CD5">
      <w:pPr>
        <w:pStyle w:val="00"/>
        <w:spacing w:before="0" w:after="0"/>
        <w:ind w:firstLine="0"/>
        <w:rPr>
          <w:sz w:val="20"/>
          <w:szCs w:val="20"/>
        </w:rPr>
      </w:pPr>
    </w:p>
    <w:p w:rsidR="007C3CD5" w:rsidRPr="007C3CD5" w:rsidRDefault="007C3CD5" w:rsidP="007C3CD5">
      <w:pPr>
        <w:pStyle w:val="00"/>
        <w:spacing w:before="0" w:after="0"/>
        <w:rPr>
          <w:sz w:val="20"/>
          <w:szCs w:val="20"/>
        </w:rPr>
      </w:pPr>
      <w:r w:rsidRPr="007C3CD5">
        <w:rPr>
          <w:sz w:val="20"/>
          <w:szCs w:val="20"/>
        </w:rPr>
        <w:t>УИК является одним из крупнейших в России производителей извести. Продукция комбината используется в строительстве, металлургии, химической, целлюлозно-бумажной промышленности и других отраслях. На долю комбината приходится почти 10% от производства извести в центральной части России  (</w:t>
      </w:r>
      <w:hyperlink r:id="rId144" w:history="1">
        <w:r w:rsidRPr="007C3CD5">
          <w:rPr>
            <w:rStyle w:val="aa"/>
            <w:sz w:val="20"/>
            <w:szCs w:val="20"/>
          </w:rPr>
          <w:t xml:space="preserve">http://www.uik-izvest.ru/pdf/otchet_2023.pdf </w:t>
        </w:r>
      </w:hyperlink>
      <w:r w:rsidRPr="007C3CD5">
        <w:rPr>
          <w:sz w:val="20"/>
          <w:szCs w:val="20"/>
        </w:rPr>
        <w:t>).</w:t>
      </w:r>
    </w:p>
    <w:p w:rsidR="007C3CD5" w:rsidRPr="007C3CD5" w:rsidRDefault="007C3CD5" w:rsidP="007C3CD5">
      <w:pPr>
        <w:pStyle w:val="00"/>
        <w:spacing w:before="0" w:after="0"/>
        <w:rPr>
          <w:sz w:val="20"/>
          <w:szCs w:val="20"/>
        </w:rPr>
      </w:pPr>
      <w:r w:rsidRPr="007C3CD5">
        <w:rPr>
          <w:sz w:val="20"/>
          <w:szCs w:val="20"/>
        </w:rPr>
        <w:t>Дальнейшее сокращение численности работников на УИК и плохое финансовое состояние предприятия  должно было заметно ухудшить экономическу ситуацию в поселении (рис. 2.10.2). Однако, благодаря системе мер в рамках территории опережающего социально-экономического развития  (ТОР)  позволило частично невелировать негативные последствия за счет образовании на территории р.п.Угловка новых предприятий - ООО «Валдайская косметика», АО «Новхимсеть» и ООО «Сил Пласт» и общество с ограниченной ответственностью «МАНУФЭКЧУРИНГ КАРГО СЕРВИС». Развитие новых производств и  привлечение инвестиций в поселение в последние годы привело к увеличению доходов бюджета поселения и его доли в доходах Окуловского района (рис. 2.10.4. и рис.2.10.5.).</w:t>
      </w:r>
    </w:p>
    <w:p w:rsidR="007C3CD5" w:rsidRPr="007C3CD5" w:rsidRDefault="007C3CD5" w:rsidP="007C3CD5">
      <w:pPr>
        <w:pStyle w:val="00"/>
        <w:spacing w:before="0" w:after="0"/>
        <w:rPr>
          <w:sz w:val="20"/>
          <w:szCs w:val="20"/>
        </w:rPr>
      </w:pPr>
      <w:r w:rsidRPr="007C3CD5">
        <w:rPr>
          <w:sz w:val="20"/>
          <w:szCs w:val="20"/>
        </w:rPr>
        <w:t>По данным Администрации поселения на сегодняшний день является   самым крупным предприятием в Угловском городском поселении является ООО «Валдайская косметика». И совокупное развитие выше указанных предприятий позволило заметно нивелировать кризысные явления на УИК  (рис.2.10.3., рис.2.10.4.). Зафиксирован и рост доли Угловского городского поселения в доходах бюджета Окуловского  муниципального района (рис.2.10.5.).</w:t>
      </w:r>
    </w:p>
    <w:p w:rsidR="007C3CD5" w:rsidRPr="007C3CD5" w:rsidRDefault="007C3CD5" w:rsidP="007C3CD5">
      <w:pPr>
        <w:pStyle w:val="00"/>
        <w:spacing w:before="0" w:after="0"/>
        <w:jc w:val="center"/>
        <w:rPr>
          <w:b/>
          <w:i/>
          <w:sz w:val="20"/>
          <w:szCs w:val="20"/>
        </w:rPr>
      </w:pPr>
      <w:r w:rsidRPr="007C3CD5">
        <w:rPr>
          <w:sz w:val="20"/>
          <w:szCs w:val="20"/>
        </w:rPr>
        <w:lastRenderedPageBreak/>
        <w:br/>
      </w:r>
      <w:r w:rsidRPr="007C3CD5">
        <w:rPr>
          <w:noProof/>
          <w:color w:val="FF0000"/>
          <w:sz w:val="20"/>
          <w:szCs w:val="20"/>
          <w:lang w:eastAsia="ru-RU"/>
        </w:rPr>
        <w:drawing>
          <wp:inline distT="0" distB="0" distL="0" distR="0">
            <wp:extent cx="6155563" cy="3356229"/>
            <wp:effectExtent l="12192" t="6096" r="4445" b="0"/>
            <wp:docPr id="20"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7C3CD5" w:rsidRPr="007C3CD5" w:rsidRDefault="007C3CD5" w:rsidP="007C3CD5">
      <w:pPr>
        <w:pStyle w:val="00"/>
        <w:spacing w:before="0" w:after="0"/>
        <w:jc w:val="center"/>
        <w:rPr>
          <w:b/>
          <w:i/>
          <w:sz w:val="20"/>
          <w:szCs w:val="20"/>
        </w:rPr>
      </w:pPr>
      <w:r w:rsidRPr="007C3CD5">
        <w:rPr>
          <w:b/>
          <w:i/>
          <w:sz w:val="20"/>
          <w:szCs w:val="20"/>
        </w:rPr>
        <w:t>Рис.2.10.2. Изменение численности работающих на АО «Угловский известковый комбинат».</w:t>
      </w:r>
    </w:p>
    <w:p w:rsidR="007C3CD5" w:rsidRPr="007C3CD5" w:rsidRDefault="007C3CD5" w:rsidP="007C3CD5">
      <w:pPr>
        <w:pStyle w:val="00"/>
        <w:spacing w:before="0" w:after="0"/>
        <w:rPr>
          <w:sz w:val="20"/>
          <w:szCs w:val="20"/>
        </w:rPr>
      </w:pPr>
    </w:p>
    <w:p w:rsidR="007C3CD5" w:rsidRPr="007C3CD5" w:rsidRDefault="007C3CD5" w:rsidP="007C3CD5">
      <w:pPr>
        <w:pStyle w:val="00"/>
        <w:spacing w:before="0" w:after="0"/>
        <w:rPr>
          <w:sz w:val="20"/>
          <w:szCs w:val="20"/>
        </w:rPr>
      </w:pPr>
      <w:r w:rsidRPr="007C3CD5">
        <w:rPr>
          <w:noProof/>
          <w:color w:val="FF0000"/>
          <w:sz w:val="20"/>
          <w:szCs w:val="20"/>
          <w:lang w:eastAsia="ru-RU"/>
        </w:rPr>
        <w:drawing>
          <wp:inline distT="0" distB="0" distL="0" distR="0">
            <wp:extent cx="5917692" cy="3574923"/>
            <wp:effectExtent l="12192" t="6096" r="4191" b="381"/>
            <wp:docPr id="2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7C3CD5" w:rsidRPr="007C3CD5" w:rsidRDefault="007C3CD5" w:rsidP="007C3CD5">
      <w:pPr>
        <w:jc w:val="center"/>
        <w:rPr>
          <w:b/>
          <w:i/>
          <w:sz w:val="20"/>
          <w:szCs w:val="20"/>
        </w:rPr>
      </w:pPr>
    </w:p>
    <w:p w:rsidR="007C3CD5" w:rsidRPr="007C3CD5" w:rsidRDefault="007C3CD5" w:rsidP="007C3CD5">
      <w:pPr>
        <w:pStyle w:val="00"/>
        <w:spacing w:before="0" w:after="0"/>
        <w:jc w:val="center"/>
        <w:rPr>
          <w:sz w:val="20"/>
          <w:szCs w:val="20"/>
        </w:rPr>
      </w:pPr>
      <w:r w:rsidRPr="007C3CD5">
        <w:rPr>
          <w:b/>
          <w:i/>
          <w:sz w:val="20"/>
          <w:szCs w:val="20"/>
        </w:rPr>
        <w:t>Рис.2.10.3. Изменение численности работающих на АО «Угловский известковый комбинат» и на других предприятиях работающих на территории ТОР «Угловка».</w:t>
      </w:r>
    </w:p>
    <w:p w:rsidR="007C3CD5" w:rsidRPr="007C3CD5" w:rsidRDefault="007C3CD5" w:rsidP="007C3CD5">
      <w:pPr>
        <w:jc w:val="both"/>
        <w:rPr>
          <w:sz w:val="20"/>
          <w:szCs w:val="20"/>
        </w:rPr>
      </w:pPr>
      <w:r w:rsidRPr="007C3CD5">
        <w:rPr>
          <w:sz w:val="20"/>
          <w:szCs w:val="20"/>
        </w:rPr>
        <w:br/>
      </w:r>
    </w:p>
    <w:p w:rsidR="007C3CD5" w:rsidRPr="007C3CD5" w:rsidRDefault="007C3CD5" w:rsidP="007C3CD5">
      <w:pPr>
        <w:jc w:val="both"/>
        <w:rPr>
          <w:sz w:val="20"/>
          <w:szCs w:val="20"/>
          <w:highlight w:val="yellow"/>
        </w:rPr>
      </w:pPr>
    </w:p>
    <w:p w:rsidR="007C3CD5" w:rsidRPr="007C3CD5" w:rsidRDefault="007C3CD5" w:rsidP="007C3CD5">
      <w:pPr>
        <w:pStyle w:val="00"/>
        <w:spacing w:before="0" w:after="0"/>
        <w:ind w:firstLine="0"/>
        <w:jc w:val="center"/>
        <w:rPr>
          <w:b/>
          <w:i/>
          <w:sz w:val="20"/>
          <w:szCs w:val="20"/>
        </w:rPr>
      </w:pPr>
      <w:r w:rsidRPr="007C3CD5">
        <w:rPr>
          <w:noProof/>
          <w:sz w:val="20"/>
          <w:szCs w:val="20"/>
          <w:lang w:eastAsia="ru-RU"/>
        </w:rPr>
        <w:lastRenderedPageBreak/>
        <w:drawing>
          <wp:inline distT="0" distB="0" distL="0" distR="0">
            <wp:extent cx="6155563" cy="3013329"/>
            <wp:effectExtent l="12192" t="6096" r="4445" b="0"/>
            <wp:docPr id="2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7C3CD5" w:rsidRPr="007C3CD5" w:rsidRDefault="007C3CD5" w:rsidP="007C3CD5">
      <w:pPr>
        <w:pStyle w:val="00"/>
        <w:spacing w:before="0" w:after="0"/>
        <w:jc w:val="center"/>
        <w:rPr>
          <w:sz w:val="20"/>
          <w:szCs w:val="20"/>
        </w:rPr>
      </w:pPr>
      <w:r w:rsidRPr="007C3CD5">
        <w:rPr>
          <w:b/>
          <w:i/>
          <w:sz w:val="20"/>
          <w:szCs w:val="20"/>
        </w:rPr>
        <w:t>Рис.2.10.4. Изменение некоторых показателей бюджета Угловского городского поселения  за 2012-2022 годы.</w:t>
      </w:r>
    </w:p>
    <w:p w:rsidR="007C3CD5" w:rsidRPr="007C3CD5" w:rsidRDefault="007C3CD5" w:rsidP="007C3CD5">
      <w:pPr>
        <w:pStyle w:val="00"/>
        <w:spacing w:before="0" w:after="0"/>
        <w:ind w:firstLine="0"/>
        <w:jc w:val="center"/>
        <w:rPr>
          <w:b/>
          <w:i/>
          <w:sz w:val="20"/>
          <w:szCs w:val="20"/>
        </w:rPr>
      </w:pPr>
    </w:p>
    <w:p w:rsidR="007C3CD5" w:rsidRPr="007C3CD5" w:rsidRDefault="007C3CD5" w:rsidP="007C3CD5">
      <w:pPr>
        <w:pStyle w:val="00"/>
        <w:spacing w:before="0" w:after="0"/>
        <w:jc w:val="center"/>
        <w:rPr>
          <w:b/>
          <w:i/>
          <w:sz w:val="20"/>
          <w:szCs w:val="20"/>
        </w:rPr>
      </w:pPr>
    </w:p>
    <w:p w:rsidR="007C3CD5" w:rsidRPr="007C3CD5" w:rsidRDefault="007C3CD5" w:rsidP="007C3CD5">
      <w:pPr>
        <w:pStyle w:val="00"/>
        <w:spacing w:before="0" w:after="0"/>
        <w:ind w:firstLine="0"/>
        <w:rPr>
          <w:b/>
          <w:i/>
          <w:sz w:val="20"/>
          <w:szCs w:val="20"/>
        </w:rPr>
      </w:pPr>
      <w:r w:rsidRPr="007C3CD5">
        <w:rPr>
          <w:b/>
          <w:i/>
          <w:noProof/>
          <w:sz w:val="20"/>
          <w:szCs w:val="20"/>
          <w:lang w:eastAsia="ru-RU"/>
        </w:rPr>
        <w:drawing>
          <wp:inline distT="0" distB="0" distL="0" distR="0">
            <wp:extent cx="6155563" cy="3165729"/>
            <wp:effectExtent l="12192" t="6096" r="4445" b="0"/>
            <wp:docPr id="2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7C3CD5" w:rsidRPr="007C3CD5" w:rsidRDefault="007C3CD5" w:rsidP="007C3CD5">
      <w:pPr>
        <w:pStyle w:val="00"/>
        <w:spacing w:before="0" w:after="0"/>
        <w:jc w:val="center"/>
        <w:rPr>
          <w:b/>
          <w:i/>
          <w:sz w:val="20"/>
          <w:szCs w:val="20"/>
        </w:rPr>
      </w:pPr>
    </w:p>
    <w:p w:rsidR="007C3CD5" w:rsidRPr="007C3CD5" w:rsidRDefault="007C3CD5" w:rsidP="007C3CD5">
      <w:pPr>
        <w:pStyle w:val="00"/>
        <w:spacing w:before="0" w:after="0"/>
        <w:jc w:val="center"/>
        <w:rPr>
          <w:b/>
          <w:i/>
          <w:sz w:val="20"/>
          <w:szCs w:val="20"/>
        </w:rPr>
      </w:pPr>
      <w:r w:rsidRPr="007C3CD5">
        <w:rPr>
          <w:b/>
          <w:i/>
          <w:sz w:val="20"/>
          <w:szCs w:val="20"/>
        </w:rPr>
        <w:t>Рис.2.10.5. Доля доходов бюджета Угловского городского поселения в доходах бюджета Окуловского района  за 2010-2022 годы.</w:t>
      </w:r>
    </w:p>
    <w:p w:rsidR="007C3CD5" w:rsidRPr="007C3CD5" w:rsidRDefault="007C3CD5" w:rsidP="007C3CD5">
      <w:pPr>
        <w:pStyle w:val="00"/>
        <w:spacing w:before="0" w:after="0"/>
        <w:jc w:val="center"/>
        <w:rPr>
          <w:b/>
          <w:i/>
          <w:sz w:val="20"/>
          <w:szCs w:val="20"/>
        </w:rPr>
      </w:pPr>
    </w:p>
    <w:p w:rsidR="007C3CD5" w:rsidRPr="007C3CD5" w:rsidRDefault="007C3CD5" w:rsidP="007C3CD5">
      <w:pPr>
        <w:pStyle w:val="00"/>
        <w:spacing w:before="0" w:after="0"/>
        <w:rPr>
          <w:sz w:val="20"/>
          <w:szCs w:val="20"/>
        </w:rPr>
      </w:pPr>
      <w:r w:rsidRPr="007C3CD5">
        <w:rPr>
          <w:sz w:val="20"/>
          <w:szCs w:val="20"/>
        </w:rPr>
        <w:t xml:space="preserve">Несомненно, что для достижения устойчивых результатов в экономическом развитии Угловского городского поселения необходим  определенный период времени для создания новых производств на территории поселения и достижение ими запроектированных производственных показателей. </w:t>
      </w:r>
    </w:p>
    <w:p w:rsidR="007C3CD5" w:rsidRPr="007C3CD5" w:rsidRDefault="007C3CD5" w:rsidP="007C3CD5">
      <w:pPr>
        <w:pStyle w:val="00"/>
        <w:spacing w:before="0" w:after="0"/>
        <w:rPr>
          <w:sz w:val="20"/>
          <w:szCs w:val="20"/>
        </w:rPr>
      </w:pPr>
      <w:r w:rsidRPr="007C3CD5">
        <w:rPr>
          <w:sz w:val="20"/>
          <w:szCs w:val="20"/>
        </w:rPr>
        <w:t>Необходимо отметить, что получение Угловкой Статуса ТОСЭР (установлен Постановлением  Правительства Российской Федерации  от 16 марта 2018 года № 275 (в ред. от  21.07.2023 № 1179)  «О создании  территории опережающего социально-экономического развития  Угловка») позволило уже в весьмо кратковременный период времени привлечь в поселения весьма существенные финансовые инвестиции и изменить в положительную сторону развитие р.п.Угловки. Одним из сдерживающих развитие поселения факторов были огранечения в перечне разрешенных видов деятельности на территории территории опережающего развития.  Новая редакция постановления снимает ограничения  в части разрешенных видов деятельности, что должно позволить ускорить развитие региона за счет привлечения новых инвесторов.</w:t>
      </w:r>
    </w:p>
    <w:p w:rsidR="007C3CD5" w:rsidRPr="007C3CD5" w:rsidRDefault="007C3CD5" w:rsidP="007C3CD5">
      <w:pPr>
        <w:pStyle w:val="00"/>
        <w:spacing w:before="0" w:after="0"/>
        <w:rPr>
          <w:sz w:val="20"/>
          <w:szCs w:val="20"/>
        </w:rPr>
      </w:pPr>
      <w:r w:rsidRPr="007C3CD5">
        <w:rPr>
          <w:sz w:val="20"/>
          <w:szCs w:val="20"/>
        </w:rPr>
        <w:t>Территория опережающего социально-экономического развития (ТОСЭР) – часть территории субъекта Российской Федерации, на которой установлен особый правовой режим осуществления предпринимательской и иной деятельности в целях формирования благоприятных условий для привлечения инвестиций, обеспечения ускоренного социально-экономического развития и создания комфортных условий для обеспечения жизнедеятельности населения (http://решение-верное.рф/Toser-Uglovka-novgorodia</w:t>
      </w:r>
      <w:r w:rsidRPr="007C3CD5">
        <w:rPr>
          <w:sz w:val="20"/>
          <w:szCs w:val="20"/>
          <w:lang w:val="en-US"/>
        </w:rPr>
        <w:t>n</w:t>
      </w:r>
      <w:r w:rsidRPr="007C3CD5">
        <w:rPr>
          <w:sz w:val="20"/>
          <w:szCs w:val="20"/>
        </w:rPr>
        <w:t>).</w:t>
      </w:r>
    </w:p>
    <w:p w:rsidR="007C3CD5" w:rsidRPr="007C3CD5" w:rsidRDefault="007C3CD5" w:rsidP="007C3CD5">
      <w:pPr>
        <w:pStyle w:val="00"/>
        <w:spacing w:before="0" w:after="0"/>
        <w:rPr>
          <w:sz w:val="20"/>
          <w:szCs w:val="20"/>
        </w:rPr>
      </w:pPr>
      <w:r w:rsidRPr="007C3CD5">
        <w:rPr>
          <w:sz w:val="20"/>
          <w:szCs w:val="20"/>
        </w:rPr>
        <w:lastRenderedPageBreak/>
        <w:t>Получение статуса резидента территории опережающего социально-экономического развития (ТОР, ТОСЭР) в моногороде Угловка (Новгородская область) позволяет получить льготы по налогам на имущество, прибыль, землю, страховым взносам в Пенсионный фонд, Соцстрах, Медстрах.</w:t>
      </w:r>
    </w:p>
    <w:p w:rsidR="007C3CD5" w:rsidRPr="007C3CD5" w:rsidRDefault="007C3CD5" w:rsidP="007C3CD5">
      <w:pPr>
        <w:pStyle w:val="00"/>
        <w:spacing w:before="0" w:after="0"/>
        <w:rPr>
          <w:sz w:val="20"/>
          <w:szCs w:val="20"/>
        </w:rPr>
      </w:pPr>
      <w:r w:rsidRPr="007C3CD5">
        <w:rPr>
          <w:sz w:val="20"/>
          <w:szCs w:val="20"/>
        </w:rPr>
        <w:t xml:space="preserve">Правительством Новгородской области ранее были подписаны рамочные соглашения о реализации восьми инвестиционных проектов. Так, в рамках этих проектов планируется строительство завода по производству фармацевтической продукции мощностью до 31 млн. штук готовой продукции в год, модернизация завода по производству парфюмерно-косметической продукции, строительство завода по производству этилацетата и автохимии, строительство производственного комплекса для товарного выращивания и переработки радужной форели, строительство тепличного комплекса по выращиванию роз, создание производства и модернизация оборудования по производству пластиковой тары. В  настоящее время на территории ТОСЭР работают  4 юридических лица - резидента из 6 запланированных к созданию к  2027 году. </w:t>
      </w:r>
    </w:p>
    <w:p w:rsidR="007C3CD5" w:rsidRPr="007C3CD5" w:rsidRDefault="007C3CD5" w:rsidP="007C3CD5">
      <w:pPr>
        <w:pStyle w:val="00"/>
        <w:spacing w:before="0" w:after="0"/>
        <w:rPr>
          <w:sz w:val="20"/>
          <w:szCs w:val="20"/>
        </w:rPr>
      </w:pPr>
      <w:r w:rsidRPr="007C3CD5">
        <w:rPr>
          <w:sz w:val="20"/>
          <w:szCs w:val="20"/>
        </w:rPr>
        <w:t xml:space="preserve">Создание ТОСЭР «Угловка» позволит, помимо все прочего, создать более 600 новых рабочих мест, привлечь инвестиции в объёме 4,7 млрд. рублей.  </w:t>
      </w:r>
    </w:p>
    <w:p w:rsidR="007C3CD5" w:rsidRPr="007C3CD5" w:rsidRDefault="007C3CD5" w:rsidP="007C3CD5">
      <w:pPr>
        <w:pStyle w:val="00"/>
        <w:spacing w:before="0" w:after="0"/>
        <w:rPr>
          <w:sz w:val="20"/>
          <w:szCs w:val="20"/>
        </w:rPr>
      </w:pPr>
      <w:r w:rsidRPr="007C3CD5">
        <w:rPr>
          <w:sz w:val="20"/>
          <w:szCs w:val="20"/>
        </w:rPr>
        <w:t>Образование в Угловском городском поселении территории опережающего социально-экономического развития (ТОР, ТОСЭР) в моногороде Угловка позволит на расчетный срок генплана заметно изменить перспективы развития всех сфер жизни населения поселения.</w:t>
      </w:r>
    </w:p>
    <w:p w:rsidR="007C3CD5" w:rsidRPr="007C3CD5" w:rsidRDefault="007C3CD5" w:rsidP="007C3CD5">
      <w:pPr>
        <w:pStyle w:val="00"/>
        <w:spacing w:before="0" w:after="0"/>
        <w:rPr>
          <w:b/>
          <w:sz w:val="20"/>
          <w:szCs w:val="20"/>
        </w:rPr>
      </w:pPr>
      <w:r w:rsidRPr="007C3CD5">
        <w:rPr>
          <w:sz w:val="20"/>
          <w:szCs w:val="20"/>
        </w:rPr>
        <w:t>На ТОСЭР в моногороде Угловка устанавливаются следующие налоговые льгот:</w:t>
      </w:r>
    </w:p>
    <w:tbl>
      <w:tblPr>
        <w:tblW w:w="0" w:type="auto"/>
        <w:tblInd w:w="-5" w:type="dxa"/>
        <w:tblLayout w:type="fixed"/>
        <w:tblLook w:val="0000"/>
      </w:tblPr>
      <w:tblGrid>
        <w:gridCol w:w="3473"/>
        <w:gridCol w:w="3474"/>
        <w:gridCol w:w="3484"/>
      </w:tblGrid>
      <w:tr w:rsidR="007C3CD5" w:rsidRPr="007C3CD5" w:rsidTr="007C3CD5">
        <w:tc>
          <w:tcPr>
            <w:tcW w:w="3473"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b/>
                <w:sz w:val="20"/>
                <w:szCs w:val="20"/>
              </w:rPr>
            </w:pPr>
            <w:r w:rsidRPr="007C3CD5">
              <w:rPr>
                <w:b/>
                <w:sz w:val="20"/>
                <w:szCs w:val="20"/>
              </w:rPr>
              <w:t>Показатель</w:t>
            </w:r>
          </w:p>
        </w:tc>
        <w:tc>
          <w:tcPr>
            <w:tcW w:w="347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b/>
                <w:sz w:val="20"/>
                <w:szCs w:val="20"/>
              </w:rPr>
            </w:pPr>
            <w:r w:rsidRPr="007C3CD5">
              <w:rPr>
                <w:b/>
                <w:sz w:val="20"/>
                <w:szCs w:val="20"/>
              </w:rPr>
              <w:t>Обычный режим налогооблажения</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00"/>
              <w:spacing w:before="0" w:after="0"/>
              <w:ind w:firstLine="0"/>
              <w:jc w:val="center"/>
              <w:rPr>
                <w:sz w:val="20"/>
                <w:szCs w:val="20"/>
              </w:rPr>
            </w:pPr>
            <w:r w:rsidRPr="007C3CD5">
              <w:rPr>
                <w:b/>
                <w:sz w:val="20"/>
                <w:szCs w:val="20"/>
              </w:rPr>
              <w:t xml:space="preserve">Территория опережающего развития </w:t>
            </w:r>
          </w:p>
        </w:tc>
      </w:tr>
      <w:tr w:rsidR="007C3CD5" w:rsidRPr="007C3CD5" w:rsidTr="007C3CD5">
        <w:tc>
          <w:tcPr>
            <w:tcW w:w="3473"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Ставка налога на имущество организаций</w:t>
            </w:r>
          </w:p>
        </w:tc>
        <w:tc>
          <w:tcPr>
            <w:tcW w:w="347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sz w:val="20"/>
                <w:szCs w:val="20"/>
              </w:rPr>
            </w:pPr>
            <w:r w:rsidRPr="007C3CD5">
              <w:rPr>
                <w:sz w:val="20"/>
                <w:szCs w:val="20"/>
              </w:rPr>
              <w:t>2,2%</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0% в течение 5 лет со дня получения ими статуса резидента</w:t>
            </w:r>
          </w:p>
          <w:p w:rsidR="007C3CD5" w:rsidRPr="007C3CD5" w:rsidRDefault="007C3CD5" w:rsidP="007C3CD5">
            <w:pPr>
              <w:pStyle w:val="00"/>
              <w:spacing w:before="0" w:after="0"/>
              <w:ind w:firstLine="0"/>
              <w:jc w:val="left"/>
              <w:rPr>
                <w:sz w:val="20"/>
                <w:szCs w:val="20"/>
              </w:rPr>
            </w:pPr>
            <w:r w:rsidRPr="007C3CD5">
              <w:rPr>
                <w:sz w:val="20"/>
                <w:szCs w:val="20"/>
              </w:rPr>
              <w:t>1,1% в последующие 5 лет</w:t>
            </w:r>
          </w:p>
        </w:tc>
      </w:tr>
      <w:tr w:rsidR="007C3CD5" w:rsidRPr="007C3CD5" w:rsidTr="007C3CD5">
        <w:tc>
          <w:tcPr>
            <w:tcW w:w="3473"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 xml:space="preserve">Ставка федеральной части налога на прибыль </w:t>
            </w:r>
          </w:p>
        </w:tc>
        <w:tc>
          <w:tcPr>
            <w:tcW w:w="347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sz w:val="20"/>
                <w:szCs w:val="20"/>
              </w:rPr>
            </w:pPr>
            <w:r w:rsidRPr="007C3CD5">
              <w:rPr>
                <w:sz w:val="20"/>
                <w:szCs w:val="20"/>
              </w:rPr>
              <w:t>3,0%</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0% в первые 5 лет после получения прибыли от деятельности в рамках ТОСЭР</w:t>
            </w:r>
          </w:p>
        </w:tc>
      </w:tr>
      <w:tr w:rsidR="007C3CD5" w:rsidRPr="007C3CD5" w:rsidTr="007C3CD5">
        <w:tc>
          <w:tcPr>
            <w:tcW w:w="3473"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Ставка региональной  части налога на прибыль</w:t>
            </w:r>
          </w:p>
        </w:tc>
        <w:tc>
          <w:tcPr>
            <w:tcW w:w="347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sz w:val="20"/>
                <w:szCs w:val="20"/>
              </w:rPr>
            </w:pPr>
            <w:r w:rsidRPr="007C3CD5">
              <w:rPr>
                <w:sz w:val="20"/>
                <w:szCs w:val="20"/>
              </w:rPr>
              <w:t>17%</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1-5 годы – 5%</w:t>
            </w:r>
          </w:p>
          <w:p w:rsidR="007C3CD5" w:rsidRPr="007C3CD5" w:rsidRDefault="007C3CD5" w:rsidP="007C3CD5">
            <w:pPr>
              <w:pStyle w:val="00"/>
              <w:spacing w:before="0" w:after="0"/>
              <w:ind w:firstLine="0"/>
              <w:jc w:val="left"/>
              <w:rPr>
                <w:sz w:val="20"/>
                <w:szCs w:val="20"/>
              </w:rPr>
            </w:pPr>
            <w:r w:rsidRPr="007C3CD5">
              <w:rPr>
                <w:sz w:val="20"/>
                <w:szCs w:val="20"/>
              </w:rPr>
              <w:t>6-10 годы -10%</w:t>
            </w:r>
          </w:p>
        </w:tc>
      </w:tr>
      <w:tr w:rsidR="007C3CD5" w:rsidRPr="007C3CD5" w:rsidTr="007C3CD5">
        <w:tc>
          <w:tcPr>
            <w:tcW w:w="3473"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Взносы в Пенсионный фонд, Фонд Социального страхования, федеральный фонд обязательного медицинского страхования</w:t>
            </w:r>
          </w:p>
        </w:tc>
        <w:tc>
          <w:tcPr>
            <w:tcW w:w="347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00"/>
              <w:spacing w:before="0" w:after="0"/>
              <w:ind w:firstLine="0"/>
              <w:jc w:val="center"/>
              <w:rPr>
                <w:sz w:val="20"/>
                <w:szCs w:val="20"/>
              </w:rPr>
            </w:pPr>
            <w:r w:rsidRPr="007C3CD5">
              <w:rPr>
                <w:sz w:val="20"/>
                <w:szCs w:val="20"/>
              </w:rPr>
              <w:t>30%</w:t>
            </w:r>
          </w:p>
        </w:tc>
        <w:tc>
          <w:tcPr>
            <w:tcW w:w="34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7,6% в течение 10 лет со дня получения ими статуса резидента</w:t>
            </w:r>
          </w:p>
          <w:p w:rsidR="007C3CD5" w:rsidRPr="007C3CD5" w:rsidRDefault="007C3CD5" w:rsidP="007C3CD5">
            <w:pPr>
              <w:pStyle w:val="00"/>
              <w:spacing w:before="0" w:after="0"/>
              <w:ind w:firstLine="0"/>
              <w:jc w:val="left"/>
              <w:rPr>
                <w:sz w:val="20"/>
                <w:szCs w:val="20"/>
              </w:rPr>
            </w:pPr>
          </w:p>
        </w:tc>
      </w:tr>
    </w:tbl>
    <w:p w:rsidR="007C3CD5" w:rsidRPr="007C3CD5" w:rsidRDefault="007C3CD5" w:rsidP="007C3CD5">
      <w:pPr>
        <w:pStyle w:val="00"/>
        <w:spacing w:before="0" w:after="0"/>
        <w:rPr>
          <w:sz w:val="20"/>
          <w:szCs w:val="20"/>
        </w:rPr>
      </w:pPr>
      <w:r w:rsidRPr="007C3CD5">
        <w:rPr>
          <w:sz w:val="20"/>
          <w:szCs w:val="20"/>
        </w:rPr>
        <w:t>В моногороде Угловка планировалось  к реализации инвестиционные проекты: (</w:t>
      </w:r>
      <w:hyperlink r:id="rId149" w:anchor="prettyPhoto[/tinybrowser/images/dokumenty/post/2018/01/3/]/5/" w:history="1">
        <w:r w:rsidRPr="007C3CD5">
          <w:rPr>
            <w:rStyle w:val="aa"/>
            <w:sz w:val="20"/>
            <w:szCs w:val="20"/>
          </w:rPr>
          <w:t>http://uglovkaadm.ru/mekha</w:t>
        </w:r>
        <w:r w:rsidRPr="007C3CD5">
          <w:rPr>
            <w:rStyle w:val="aa"/>
            <w:sz w:val="20"/>
            <w:szCs w:val="20"/>
            <w:lang w:val="en-US"/>
          </w:rPr>
          <w:t>n</w:t>
        </w:r>
        <w:r w:rsidRPr="007C3CD5">
          <w:rPr>
            <w:rStyle w:val="aa"/>
            <w:sz w:val="20"/>
            <w:szCs w:val="20"/>
          </w:rPr>
          <w:t>izm-podderzhki-i</w:t>
        </w:r>
        <w:r w:rsidRPr="007C3CD5">
          <w:rPr>
            <w:rStyle w:val="aa"/>
            <w:sz w:val="20"/>
            <w:szCs w:val="20"/>
            <w:lang w:val="en-US"/>
          </w:rPr>
          <w:t>n</w:t>
        </w:r>
        <w:r w:rsidRPr="007C3CD5">
          <w:rPr>
            <w:rStyle w:val="aa"/>
            <w:sz w:val="20"/>
            <w:szCs w:val="20"/>
          </w:rPr>
          <w:t>vestitcio</w:t>
        </w:r>
        <w:r w:rsidRPr="007C3CD5">
          <w:rPr>
            <w:rStyle w:val="aa"/>
            <w:sz w:val="20"/>
            <w:szCs w:val="20"/>
            <w:lang w:val="en-US"/>
          </w:rPr>
          <w:t>nn</w:t>
        </w:r>
        <w:r w:rsidRPr="007C3CD5">
          <w:rPr>
            <w:rStyle w:val="aa"/>
            <w:sz w:val="20"/>
            <w:szCs w:val="20"/>
          </w:rPr>
          <w:t>ykh-proektov-realizuemykh-v-tose-r-uglovka.html#prettyPhoto[/ti</w:t>
        </w:r>
        <w:r w:rsidRPr="007C3CD5">
          <w:rPr>
            <w:rStyle w:val="aa"/>
            <w:sz w:val="20"/>
            <w:szCs w:val="20"/>
            <w:lang w:val="en-US"/>
          </w:rPr>
          <w:t>n</w:t>
        </w:r>
        <w:r w:rsidRPr="007C3CD5">
          <w:rPr>
            <w:rStyle w:val="aa"/>
            <w:sz w:val="20"/>
            <w:szCs w:val="20"/>
          </w:rPr>
          <w:t>ybrowser/images/dokume</w:t>
        </w:r>
        <w:r w:rsidRPr="007C3CD5">
          <w:rPr>
            <w:rStyle w:val="aa"/>
            <w:sz w:val="20"/>
            <w:szCs w:val="20"/>
            <w:lang w:val="en-US"/>
          </w:rPr>
          <w:t>n</w:t>
        </w:r>
        <w:r w:rsidRPr="007C3CD5">
          <w:rPr>
            <w:rStyle w:val="aa"/>
            <w:sz w:val="20"/>
            <w:szCs w:val="20"/>
          </w:rPr>
          <w:t>ty/post/2018/01/3/]/5/</w:t>
        </w:r>
      </w:hyperlink>
      <w:r w:rsidRPr="007C3CD5">
        <w:rPr>
          <w:sz w:val="20"/>
          <w:szCs w:val="20"/>
        </w:rPr>
        <w:t xml:space="preserve">).  </w:t>
      </w:r>
    </w:p>
    <w:p w:rsidR="007C3CD5" w:rsidRPr="007C3CD5" w:rsidRDefault="007C3CD5" w:rsidP="007C3CD5">
      <w:pPr>
        <w:pStyle w:val="00"/>
        <w:spacing w:before="0" w:after="0"/>
        <w:rPr>
          <w:sz w:val="20"/>
          <w:szCs w:val="20"/>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19"/>
        <w:gridCol w:w="4096"/>
      </w:tblGrid>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Модернизация завода по производству реагентов ЭЭУК</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 «Окуловский химический завод»</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Модернизация оборудования по производству пластиковой тары</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ООО»АвтоХимСтандарт»</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Строительство завода по производству фармацевтической продукции</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 «МРАБ»</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Модернизация завода по производству парфюмерно-косметической продукции</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 «Валдайская косметика»</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Строительство завода по производству этилацетата</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 xml:space="preserve">ООО «ХИМАБСОЛЮТ» </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Строительство завода по производству автохимии</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 «Угловский комбинат бытовой химии»</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Строительство производственного комплекса для товарного выращивания и переработки радужной форели</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АИИ Капитал</w:t>
            </w:r>
          </w:p>
        </w:tc>
      </w:tr>
      <w:tr w:rsidR="007C3CD5" w:rsidRPr="007C3CD5" w:rsidTr="007C3CD5">
        <w:tc>
          <w:tcPr>
            <w:tcW w:w="3085"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Строительство тепличного комплекса по выращиванию роз</w:t>
            </w:r>
          </w:p>
        </w:tc>
        <w:tc>
          <w:tcPr>
            <w:tcW w:w="2000" w:type="dxa"/>
            <w:shd w:val="clear" w:color="auto" w:fill="auto"/>
          </w:tcPr>
          <w:p w:rsidR="007C3CD5" w:rsidRPr="007C3CD5" w:rsidRDefault="007C3CD5" w:rsidP="007C3CD5">
            <w:pPr>
              <w:pStyle w:val="00"/>
              <w:spacing w:before="0" w:after="0"/>
              <w:ind w:firstLine="0"/>
              <w:jc w:val="left"/>
              <w:rPr>
                <w:sz w:val="20"/>
                <w:szCs w:val="20"/>
              </w:rPr>
            </w:pPr>
            <w:r w:rsidRPr="007C3CD5">
              <w:rPr>
                <w:sz w:val="20"/>
                <w:szCs w:val="20"/>
              </w:rPr>
              <w:t>ООО «Лантас»</w:t>
            </w:r>
          </w:p>
        </w:tc>
      </w:tr>
    </w:tbl>
    <w:p w:rsidR="007C3CD5" w:rsidRPr="007C3CD5" w:rsidRDefault="007C3CD5" w:rsidP="007C3CD5">
      <w:pPr>
        <w:pStyle w:val="00"/>
        <w:spacing w:before="0" w:after="0"/>
        <w:rPr>
          <w:color w:val="FF0000"/>
          <w:sz w:val="20"/>
          <w:szCs w:val="20"/>
        </w:rPr>
      </w:pPr>
    </w:p>
    <w:p w:rsidR="007C3CD5" w:rsidRPr="007C3CD5" w:rsidRDefault="007C3CD5" w:rsidP="007C3CD5">
      <w:pPr>
        <w:pStyle w:val="00"/>
        <w:spacing w:before="0" w:after="0"/>
        <w:rPr>
          <w:sz w:val="20"/>
          <w:szCs w:val="20"/>
        </w:rPr>
      </w:pPr>
      <w:r w:rsidRPr="007C3CD5">
        <w:rPr>
          <w:sz w:val="20"/>
          <w:szCs w:val="20"/>
        </w:rPr>
        <w:t>В рамках реализации программы «Комплексное развитие моногорода р.п. Угловка Окуловского района Новгородской области»  на территории моногорода планируется реализовать в период 2019-2022 годов  5 крупных инвестиционных проектов:</w:t>
      </w:r>
    </w:p>
    <w:p w:rsidR="007C3CD5" w:rsidRPr="007C3CD5" w:rsidRDefault="007C3CD5" w:rsidP="007C3CD5">
      <w:pPr>
        <w:pStyle w:val="00"/>
        <w:spacing w:before="0" w:after="0"/>
        <w:rPr>
          <w:sz w:val="20"/>
          <w:szCs w:val="20"/>
        </w:rPr>
      </w:pPr>
      <w:r w:rsidRPr="007C3CD5">
        <w:rPr>
          <w:sz w:val="20"/>
          <w:szCs w:val="20"/>
        </w:rPr>
        <w:t>- строительство завода по производству этилацетата позволит создать 70 новых рабочих мест:</w:t>
      </w:r>
    </w:p>
    <w:p w:rsidR="007C3CD5" w:rsidRPr="007C3CD5" w:rsidRDefault="007C3CD5" w:rsidP="007C3CD5">
      <w:pPr>
        <w:pStyle w:val="00"/>
        <w:spacing w:before="0" w:after="0"/>
        <w:rPr>
          <w:sz w:val="20"/>
          <w:szCs w:val="20"/>
        </w:rPr>
      </w:pPr>
      <w:r w:rsidRPr="007C3CD5">
        <w:rPr>
          <w:sz w:val="20"/>
          <w:szCs w:val="20"/>
        </w:rPr>
        <w:t>1 этап  мощностью 11500 тонн в год (инвестор - АО «Новхимсеть»), реализация проекта позволит  привлечь 239,9 млн. рублей инвестиций;</w:t>
      </w:r>
    </w:p>
    <w:p w:rsidR="007C3CD5" w:rsidRPr="007C3CD5" w:rsidRDefault="007C3CD5" w:rsidP="007C3CD5">
      <w:pPr>
        <w:pStyle w:val="00"/>
        <w:spacing w:before="0" w:after="0"/>
        <w:rPr>
          <w:sz w:val="20"/>
          <w:szCs w:val="20"/>
        </w:rPr>
      </w:pPr>
      <w:r w:rsidRPr="007C3CD5">
        <w:rPr>
          <w:sz w:val="20"/>
          <w:szCs w:val="20"/>
        </w:rPr>
        <w:t>2 этап мощностью 5000 тонн в год (инвестор АО «Новхимсеть»),  объем инвестиций в основной капитал – 149,2 млн. рублей;</w:t>
      </w:r>
    </w:p>
    <w:p w:rsidR="007C3CD5" w:rsidRPr="007C3CD5" w:rsidRDefault="007C3CD5" w:rsidP="007C3CD5">
      <w:pPr>
        <w:pStyle w:val="00"/>
        <w:spacing w:before="0" w:after="0"/>
        <w:rPr>
          <w:sz w:val="20"/>
          <w:szCs w:val="20"/>
        </w:rPr>
      </w:pPr>
      <w:r w:rsidRPr="007C3CD5">
        <w:rPr>
          <w:sz w:val="20"/>
          <w:szCs w:val="20"/>
        </w:rPr>
        <w:t>- реконструкция завода по производству парфюмерно-косметической продукции (инвестор - ООО «Валдайская косметика»), реализация проекта позволит создать 44 новых рабочих места и привлечь 47,8 млн. рублей инвестиций;</w:t>
      </w:r>
    </w:p>
    <w:p w:rsidR="007C3CD5" w:rsidRPr="007C3CD5" w:rsidRDefault="007C3CD5" w:rsidP="007C3CD5">
      <w:pPr>
        <w:pStyle w:val="00"/>
        <w:spacing w:before="0" w:after="0"/>
        <w:rPr>
          <w:sz w:val="20"/>
          <w:szCs w:val="20"/>
        </w:rPr>
      </w:pPr>
      <w:r w:rsidRPr="007C3CD5">
        <w:rPr>
          <w:sz w:val="20"/>
          <w:szCs w:val="20"/>
        </w:rPr>
        <w:t>- организация производства пластиковой тары (инвестор ООО «Сил-Пласт»),  объем инвестиций в основной капитал – 3,5 млн. рублей, 16 новых рабочих мест;</w:t>
      </w:r>
    </w:p>
    <w:p w:rsidR="007C3CD5" w:rsidRPr="007C3CD5" w:rsidRDefault="007C3CD5" w:rsidP="007C3CD5">
      <w:pPr>
        <w:pStyle w:val="00"/>
        <w:spacing w:before="0" w:after="0"/>
        <w:rPr>
          <w:sz w:val="20"/>
          <w:szCs w:val="20"/>
        </w:rPr>
      </w:pPr>
      <w:r w:rsidRPr="007C3CD5">
        <w:rPr>
          <w:sz w:val="20"/>
          <w:szCs w:val="20"/>
        </w:rPr>
        <w:t>-        строительство завода по производству соевого изолированного белка (инвестор ООО «Инвест- Органик), объем инвестиций в основной капитал – 4602,0 млн. рублей, 487 новых рабочих места.</w:t>
      </w:r>
    </w:p>
    <w:p w:rsidR="007C3CD5" w:rsidRPr="007C3CD5" w:rsidRDefault="007C3CD5" w:rsidP="007C3CD5">
      <w:pPr>
        <w:pStyle w:val="00"/>
        <w:spacing w:before="0" w:after="0"/>
        <w:rPr>
          <w:sz w:val="20"/>
          <w:szCs w:val="20"/>
        </w:rPr>
      </w:pPr>
      <w:r w:rsidRPr="007C3CD5">
        <w:rPr>
          <w:sz w:val="20"/>
          <w:szCs w:val="20"/>
        </w:rPr>
        <w:t>Всего  в рамках реализации программы «Комплексное развитие моногорода р.п. Угловка Окуловского района Новгородской области»  на территории моногорода планируется реализовать 16 инвестиционных проектов по следующим направлениям:</w:t>
      </w:r>
    </w:p>
    <w:p w:rsidR="007C3CD5" w:rsidRPr="007C3CD5" w:rsidRDefault="007C3CD5" w:rsidP="007C3CD5">
      <w:pPr>
        <w:pStyle w:val="00"/>
        <w:spacing w:before="0" w:after="0"/>
        <w:rPr>
          <w:sz w:val="20"/>
          <w:szCs w:val="20"/>
        </w:rPr>
      </w:pPr>
      <w:r w:rsidRPr="007C3CD5">
        <w:rPr>
          <w:sz w:val="20"/>
          <w:szCs w:val="20"/>
        </w:rPr>
        <w:t>- «Развитие городской среды и благоустройство»;</w:t>
      </w:r>
    </w:p>
    <w:p w:rsidR="007C3CD5" w:rsidRPr="007C3CD5" w:rsidRDefault="007C3CD5" w:rsidP="007C3CD5">
      <w:pPr>
        <w:pStyle w:val="00"/>
        <w:spacing w:before="0" w:after="0"/>
        <w:rPr>
          <w:sz w:val="20"/>
          <w:szCs w:val="20"/>
        </w:rPr>
      </w:pPr>
      <w:r w:rsidRPr="007C3CD5">
        <w:rPr>
          <w:sz w:val="20"/>
          <w:szCs w:val="20"/>
        </w:rPr>
        <w:t>- «Создание благоприятных условий для развития малого и среднего предпринимательства»;</w:t>
      </w:r>
    </w:p>
    <w:p w:rsidR="007C3CD5" w:rsidRPr="007C3CD5" w:rsidRDefault="007C3CD5" w:rsidP="007C3CD5">
      <w:pPr>
        <w:pStyle w:val="00"/>
        <w:spacing w:before="0" w:after="0"/>
        <w:rPr>
          <w:sz w:val="20"/>
          <w:szCs w:val="20"/>
        </w:rPr>
      </w:pPr>
      <w:r w:rsidRPr="007C3CD5">
        <w:rPr>
          <w:sz w:val="20"/>
          <w:szCs w:val="20"/>
        </w:rPr>
        <w:lastRenderedPageBreak/>
        <w:t>- «Получение мер государственной (федеральной и региональной) поддержки моногородов»;</w:t>
      </w:r>
    </w:p>
    <w:p w:rsidR="007C3CD5" w:rsidRPr="007C3CD5" w:rsidRDefault="007C3CD5" w:rsidP="007C3CD5">
      <w:pPr>
        <w:pStyle w:val="00"/>
        <w:spacing w:before="0" w:after="0"/>
        <w:rPr>
          <w:sz w:val="20"/>
          <w:szCs w:val="20"/>
        </w:rPr>
      </w:pPr>
      <w:r w:rsidRPr="007C3CD5">
        <w:rPr>
          <w:sz w:val="20"/>
          <w:szCs w:val="20"/>
        </w:rPr>
        <w:t>- «Развитие здравоохранения»;</w:t>
      </w:r>
    </w:p>
    <w:p w:rsidR="007C3CD5" w:rsidRPr="007C3CD5" w:rsidRDefault="007C3CD5" w:rsidP="007C3CD5">
      <w:pPr>
        <w:pStyle w:val="00"/>
        <w:spacing w:before="0" w:after="0"/>
        <w:rPr>
          <w:sz w:val="20"/>
          <w:szCs w:val="20"/>
        </w:rPr>
      </w:pPr>
      <w:r w:rsidRPr="007C3CD5">
        <w:rPr>
          <w:sz w:val="20"/>
          <w:szCs w:val="20"/>
        </w:rPr>
        <w:t>- «Развитие промышленности»;</w:t>
      </w:r>
    </w:p>
    <w:p w:rsidR="007C3CD5" w:rsidRPr="007C3CD5" w:rsidRDefault="007C3CD5" w:rsidP="007C3CD5">
      <w:pPr>
        <w:pStyle w:val="00"/>
        <w:spacing w:before="0" w:after="0"/>
        <w:rPr>
          <w:sz w:val="20"/>
          <w:szCs w:val="20"/>
        </w:rPr>
      </w:pPr>
      <w:r w:rsidRPr="007C3CD5">
        <w:rPr>
          <w:sz w:val="20"/>
          <w:szCs w:val="20"/>
        </w:rPr>
        <w:t>- «Развитие физической культуры и спорта».</w:t>
      </w:r>
    </w:p>
    <w:p w:rsidR="007C3CD5" w:rsidRPr="007C3CD5" w:rsidRDefault="007C3CD5" w:rsidP="007C3CD5">
      <w:pPr>
        <w:pStyle w:val="00"/>
        <w:spacing w:before="0" w:after="0"/>
        <w:rPr>
          <w:sz w:val="20"/>
          <w:szCs w:val="20"/>
        </w:rPr>
      </w:pPr>
      <w:r w:rsidRPr="007C3CD5">
        <w:rPr>
          <w:sz w:val="20"/>
          <w:szCs w:val="20"/>
        </w:rPr>
        <w:t>Изменения внесенные в Постановление  Правительства Российской Федерации  от 16 марта 2018 года № 275 (в ред. от  21.07.2023 № 1179)  расширяют направления возможной деятельности в рамках ТОР.</w:t>
      </w:r>
    </w:p>
    <w:p w:rsidR="007C3CD5" w:rsidRPr="007C3CD5" w:rsidRDefault="007C3CD5" w:rsidP="007C3CD5">
      <w:pPr>
        <w:pStyle w:val="00"/>
        <w:spacing w:before="0" w:after="0"/>
        <w:rPr>
          <w:sz w:val="20"/>
          <w:szCs w:val="20"/>
        </w:rPr>
      </w:pPr>
      <w:r w:rsidRPr="007C3CD5">
        <w:rPr>
          <w:sz w:val="20"/>
          <w:szCs w:val="20"/>
        </w:rPr>
        <w:t xml:space="preserve">Для привлечения иных инвесторов Угловское городское поселение предлагает  еще ряд инвестиционных площадок. </w:t>
      </w:r>
    </w:p>
    <w:p w:rsidR="007C3CD5" w:rsidRPr="007C3CD5" w:rsidRDefault="007C3CD5" w:rsidP="007C3CD5">
      <w:pPr>
        <w:pStyle w:val="00"/>
        <w:spacing w:before="0" w:after="0"/>
        <w:rPr>
          <w:sz w:val="20"/>
          <w:szCs w:val="20"/>
        </w:rPr>
      </w:pPr>
      <w:r w:rsidRPr="007C3CD5">
        <w:rPr>
          <w:sz w:val="20"/>
          <w:szCs w:val="20"/>
        </w:rPr>
        <w:t>По данным отчета Главы администрации  Угловского городского поселения за 2022 год на территории монопрофильного населенного пункта р.п.Угловка расположено 33 свободных инвестиционных площадок: «Земельный участок  д. Шуя» (сельскохозяйственное производство), «Земельный участок д. Колосово» (сельскохозяйственное производство), «Березовка 2», «Земельный участок -1 рядом с АО «УИК» (промышленное производство), «Земельный участок – 2 рядом с АО «УИК» (промышленное производство), «Московская 53», «Московская 52», «Московская 19а», «Песочная 1а,1г,1е,1д», «д.Стегново», «д.Малая Крестовая»,  «Заводская 1», «Строителей 2», «Зеленая», «ул.Коммунаров», «карьер», «д.Шуя» (производственная площадка  «д.Озерки» (сельскохозяйственное производство), «д.Озерки (промышленное производство), «жд.ст Селище» (сельскохозяйственное производство), «д.Большая Крестовая-д.Рассвет» ( сельскохозяйственное производство), «нежилое здание Центральная 10». Примерная  площадь указанных земельных участков составляет 665,9 га.</w:t>
      </w:r>
    </w:p>
    <w:p w:rsidR="007C3CD5" w:rsidRPr="007C3CD5" w:rsidRDefault="007C3CD5" w:rsidP="007C3CD5">
      <w:pPr>
        <w:pStyle w:val="00"/>
        <w:spacing w:before="0" w:after="0"/>
        <w:rPr>
          <w:sz w:val="20"/>
          <w:szCs w:val="20"/>
        </w:rPr>
      </w:pPr>
      <w:r w:rsidRPr="007C3CD5">
        <w:rPr>
          <w:sz w:val="20"/>
          <w:szCs w:val="20"/>
        </w:rPr>
        <w:t xml:space="preserve">Сформировано  и поставлено на кадастровый учет 18 участков под производственную деятельность, и один под комплексное жилищное строительство. </w:t>
      </w:r>
    </w:p>
    <w:p w:rsidR="007C3CD5" w:rsidRPr="007C3CD5" w:rsidRDefault="007C3CD5" w:rsidP="007C3CD5">
      <w:pPr>
        <w:pStyle w:val="00"/>
        <w:spacing w:before="0" w:after="0"/>
        <w:rPr>
          <w:sz w:val="20"/>
          <w:szCs w:val="20"/>
        </w:rPr>
      </w:pPr>
      <w:r w:rsidRPr="007C3CD5">
        <w:rPr>
          <w:sz w:val="20"/>
          <w:szCs w:val="20"/>
        </w:rPr>
        <w:t>Реестр инвестиционных площадок, расположенных на территории Новгородской области и находящихся в государственной и муниципальной собственности, представлен в (таблице 2.10.1.).</w:t>
      </w:r>
    </w:p>
    <w:p w:rsidR="007C3CD5" w:rsidRPr="007C3CD5" w:rsidRDefault="007C3CD5" w:rsidP="007C3CD5">
      <w:pPr>
        <w:pStyle w:val="12Arial"/>
        <w:jc w:val="right"/>
        <w:rPr>
          <w:rFonts w:cs="Times New Roman"/>
          <w:sz w:val="20"/>
          <w:szCs w:val="20"/>
        </w:rPr>
      </w:pPr>
      <w:r w:rsidRPr="007C3CD5">
        <w:rPr>
          <w:rFonts w:cs="Times New Roman"/>
          <w:sz w:val="20"/>
          <w:szCs w:val="20"/>
        </w:rPr>
        <w:t>Таблица 2.10.1.</w:t>
      </w:r>
    </w:p>
    <w:p w:rsidR="007C3CD5" w:rsidRPr="007C3CD5" w:rsidRDefault="007C3CD5" w:rsidP="007C3CD5">
      <w:pPr>
        <w:pStyle w:val="12Arial"/>
        <w:jc w:val="right"/>
        <w:rPr>
          <w:rFonts w:cs="Times New Roman"/>
          <w:sz w:val="20"/>
          <w:szCs w:val="20"/>
        </w:rPr>
      </w:pPr>
    </w:p>
    <w:p w:rsidR="007C3CD5" w:rsidRPr="007C3CD5" w:rsidRDefault="007C3CD5" w:rsidP="007C3CD5">
      <w:pPr>
        <w:pStyle w:val="12Arial"/>
        <w:jc w:val="right"/>
        <w:rPr>
          <w:rFonts w:cs="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7"/>
        <w:gridCol w:w="1243"/>
        <w:gridCol w:w="1424"/>
        <w:gridCol w:w="1092"/>
        <w:gridCol w:w="1424"/>
        <w:gridCol w:w="1258"/>
        <w:gridCol w:w="1175"/>
        <w:gridCol w:w="1172"/>
        <w:gridCol w:w="1200"/>
      </w:tblGrid>
      <w:tr w:rsidR="007C3CD5" w:rsidRPr="007C3CD5" w:rsidTr="007C3CD5">
        <w:tc>
          <w:tcPr>
            <w:tcW w:w="426"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 п/п</w:t>
            </w:r>
          </w:p>
        </w:tc>
        <w:tc>
          <w:tcPr>
            <w:tcW w:w="1243" w:type="dxa"/>
            <w:shd w:val="clear" w:color="auto" w:fill="auto"/>
            <w:vAlign w:val="center"/>
          </w:tcPr>
          <w:p w:rsidR="007C3CD5" w:rsidRPr="007C3CD5" w:rsidRDefault="007C3CD5" w:rsidP="007C3CD5">
            <w:pPr>
              <w:jc w:val="center"/>
              <w:rPr>
                <w:b/>
                <w:kern w:val="24"/>
                <w:sz w:val="20"/>
                <w:szCs w:val="20"/>
                <w:lang w:val="en-US"/>
              </w:rPr>
            </w:pPr>
            <w:r w:rsidRPr="007C3CD5">
              <w:rPr>
                <w:b/>
                <w:kern w:val="24"/>
                <w:sz w:val="20"/>
                <w:szCs w:val="20"/>
              </w:rPr>
              <w:t>Наименование площадки</w:t>
            </w:r>
          </w:p>
        </w:tc>
        <w:tc>
          <w:tcPr>
            <w:tcW w:w="1425"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 xml:space="preserve">Место </w:t>
            </w:r>
            <w:r w:rsidRPr="007C3CD5">
              <w:rPr>
                <w:b/>
                <w:kern w:val="24"/>
                <w:sz w:val="20"/>
                <w:szCs w:val="20"/>
              </w:rPr>
              <w:br/>
              <w:t>нахождения площадки</w:t>
            </w:r>
          </w:p>
        </w:tc>
        <w:tc>
          <w:tcPr>
            <w:tcW w:w="1093"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Площадь,</w:t>
            </w:r>
            <w:r w:rsidRPr="007C3CD5">
              <w:rPr>
                <w:b/>
                <w:kern w:val="24"/>
                <w:sz w:val="20"/>
                <w:szCs w:val="20"/>
              </w:rPr>
              <w:br/>
              <w:t>га</w:t>
            </w:r>
          </w:p>
        </w:tc>
        <w:tc>
          <w:tcPr>
            <w:tcW w:w="1425"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Кадастровый номер (квартал)</w:t>
            </w:r>
          </w:p>
        </w:tc>
        <w:tc>
          <w:tcPr>
            <w:tcW w:w="1259"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Категория</w:t>
            </w:r>
            <w:r w:rsidRPr="007C3CD5">
              <w:rPr>
                <w:b/>
                <w:kern w:val="24"/>
                <w:sz w:val="20"/>
                <w:szCs w:val="20"/>
              </w:rPr>
              <w:br/>
              <w:t>земель</w:t>
            </w:r>
          </w:p>
        </w:tc>
        <w:tc>
          <w:tcPr>
            <w:tcW w:w="1176"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 xml:space="preserve">Возможные варианты использования (целевое </w:t>
            </w:r>
            <w:r w:rsidRPr="007C3CD5">
              <w:rPr>
                <w:b/>
                <w:kern w:val="24"/>
                <w:sz w:val="20"/>
                <w:szCs w:val="20"/>
              </w:rPr>
              <w:br/>
              <w:t>назначение)</w:t>
            </w:r>
          </w:p>
        </w:tc>
        <w:tc>
          <w:tcPr>
            <w:tcW w:w="1173"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Собственность</w:t>
            </w:r>
            <w:r w:rsidRPr="007C3CD5">
              <w:rPr>
                <w:b/>
                <w:kern w:val="24"/>
                <w:sz w:val="20"/>
                <w:szCs w:val="20"/>
              </w:rPr>
              <w:br/>
              <w:t>(указать вид собственности, контакты собственника)</w:t>
            </w:r>
          </w:p>
        </w:tc>
        <w:tc>
          <w:tcPr>
            <w:tcW w:w="1201" w:type="dxa"/>
            <w:shd w:val="clear" w:color="auto" w:fill="auto"/>
            <w:vAlign w:val="center"/>
          </w:tcPr>
          <w:p w:rsidR="007C3CD5" w:rsidRPr="007C3CD5" w:rsidRDefault="007C3CD5" w:rsidP="007C3CD5">
            <w:pPr>
              <w:jc w:val="center"/>
              <w:rPr>
                <w:b/>
                <w:kern w:val="24"/>
                <w:sz w:val="20"/>
                <w:szCs w:val="20"/>
              </w:rPr>
            </w:pPr>
            <w:r w:rsidRPr="007C3CD5">
              <w:rPr>
                <w:b/>
                <w:kern w:val="24"/>
                <w:sz w:val="20"/>
                <w:szCs w:val="20"/>
              </w:rPr>
              <w:t>Арендная</w:t>
            </w:r>
            <w:r w:rsidRPr="007C3CD5">
              <w:rPr>
                <w:b/>
                <w:kern w:val="24"/>
                <w:sz w:val="20"/>
                <w:szCs w:val="20"/>
              </w:rPr>
              <w:br/>
              <w:t>плата (руб./кв.м./год), цена продажи</w:t>
            </w:r>
          </w:p>
        </w:tc>
      </w:tr>
      <w:tr w:rsidR="007C3CD5" w:rsidRPr="007C3CD5" w:rsidTr="007C3CD5">
        <w:tc>
          <w:tcPr>
            <w:tcW w:w="426" w:type="dxa"/>
            <w:shd w:val="clear" w:color="auto" w:fill="auto"/>
          </w:tcPr>
          <w:p w:rsidR="007C3CD5" w:rsidRPr="007C3CD5" w:rsidRDefault="007C3CD5" w:rsidP="007C3CD5">
            <w:pPr>
              <w:jc w:val="center"/>
              <w:rPr>
                <w:b/>
                <w:kern w:val="24"/>
                <w:sz w:val="20"/>
                <w:szCs w:val="20"/>
              </w:rPr>
            </w:pPr>
            <w:r w:rsidRPr="007C3CD5">
              <w:rPr>
                <w:b/>
                <w:kern w:val="24"/>
                <w:sz w:val="20"/>
                <w:szCs w:val="20"/>
              </w:rPr>
              <w:t>1</w:t>
            </w:r>
          </w:p>
        </w:tc>
        <w:tc>
          <w:tcPr>
            <w:tcW w:w="1243" w:type="dxa"/>
            <w:shd w:val="clear" w:color="auto" w:fill="auto"/>
          </w:tcPr>
          <w:p w:rsidR="007C3CD5" w:rsidRPr="007C3CD5" w:rsidRDefault="007C3CD5" w:rsidP="007C3CD5">
            <w:pPr>
              <w:jc w:val="center"/>
              <w:rPr>
                <w:b/>
                <w:kern w:val="24"/>
                <w:sz w:val="20"/>
                <w:szCs w:val="20"/>
              </w:rPr>
            </w:pPr>
            <w:r w:rsidRPr="007C3CD5">
              <w:rPr>
                <w:b/>
                <w:kern w:val="24"/>
                <w:sz w:val="20"/>
                <w:szCs w:val="20"/>
              </w:rPr>
              <w:t>2</w:t>
            </w:r>
          </w:p>
        </w:tc>
        <w:tc>
          <w:tcPr>
            <w:tcW w:w="1425" w:type="dxa"/>
            <w:shd w:val="clear" w:color="auto" w:fill="auto"/>
          </w:tcPr>
          <w:p w:rsidR="007C3CD5" w:rsidRPr="007C3CD5" w:rsidRDefault="007C3CD5" w:rsidP="007C3CD5">
            <w:pPr>
              <w:jc w:val="center"/>
              <w:rPr>
                <w:b/>
                <w:kern w:val="24"/>
                <w:sz w:val="20"/>
                <w:szCs w:val="20"/>
              </w:rPr>
            </w:pPr>
            <w:r w:rsidRPr="007C3CD5">
              <w:rPr>
                <w:b/>
                <w:kern w:val="24"/>
                <w:sz w:val="20"/>
                <w:szCs w:val="20"/>
              </w:rPr>
              <w:t>3</w:t>
            </w:r>
          </w:p>
        </w:tc>
        <w:tc>
          <w:tcPr>
            <w:tcW w:w="1093" w:type="dxa"/>
            <w:shd w:val="clear" w:color="auto" w:fill="auto"/>
          </w:tcPr>
          <w:p w:rsidR="007C3CD5" w:rsidRPr="007C3CD5" w:rsidRDefault="007C3CD5" w:rsidP="007C3CD5">
            <w:pPr>
              <w:jc w:val="center"/>
              <w:rPr>
                <w:b/>
                <w:kern w:val="24"/>
                <w:sz w:val="20"/>
                <w:szCs w:val="20"/>
              </w:rPr>
            </w:pPr>
            <w:r w:rsidRPr="007C3CD5">
              <w:rPr>
                <w:b/>
                <w:kern w:val="24"/>
                <w:sz w:val="20"/>
                <w:szCs w:val="20"/>
              </w:rPr>
              <w:t>4</w:t>
            </w:r>
          </w:p>
        </w:tc>
        <w:tc>
          <w:tcPr>
            <w:tcW w:w="1425" w:type="dxa"/>
            <w:shd w:val="clear" w:color="auto" w:fill="auto"/>
          </w:tcPr>
          <w:p w:rsidR="007C3CD5" w:rsidRPr="007C3CD5" w:rsidRDefault="007C3CD5" w:rsidP="007C3CD5">
            <w:pPr>
              <w:jc w:val="center"/>
              <w:rPr>
                <w:b/>
                <w:kern w:val="24"/>
                <w:sz w:val="20"/>
                <w:szCs w:val="20"/>
              </w:rPr>
            </w:pPr>
            <w:r w:rsidRPr="007C3CD5">
              <w:rPr>
                <w:b/>
                <w:kern w:val="24"/>
                <w:sz w:val="20"/>
                <w:szCs w:val="20"/>
              </w:rPr>
              <w:t>5</w:t>
            </w:r>
          </w:p>
        </w:tc>
        <w:tc>
          <w:tcPr>
            <w:tcW w:w="1259" w:type="dxa"/>
            <w:shd w:val="clear" w:color="auto" w:fill="auto"/>
          </w:tcPr>
          <w:p w:rsidR="007C3CD5" w:rsidRPr="007C3CD5" w:rsidRDefault="007C3CD5" w:rsidP="007C3CD5">
            <w:pPr>
              <w:jc w:val="center"/>
              <w:rPr>
                <w:b/>
                <w:kern w:val="24"/>
                <w:sz w:val="20"/>
                <w:szCs w:val="20"/>
              </w:rPr>
            </w:pPr>
            <w:r w:rsidRPr="007C3CD5">
              <w:rPr>
                <w:b/>
                <w:kern w:val="24"/>
                <w:sz w:val="20"/>
                <w:szCs w:val="20"/>
              </w:rPr>
              <w:t>6</w:t>
            </w:r>
          </w:p>
        </w:tc>
        <w:tc>
          <w:tcPr>
            <w:tcW w:w="1176" w:type="dxa"/>
            <w:shd w:val="clear" w:color="auto" w:fill="auto"/>
          </w:tcPr>
          <w:p w:rsidR="007C3CD5" w:rsidRPr="007C3CD5" w:rsidRDefault="007C3CD5" w:rsidP="007C3CD5">
            <w:pPr>
              <w:jc w:val="center"/>
              <w:rPr>
                <w:b/>
                <w:kern w:val="24"/>
                <w:sz w:val="20"/>
                <w:szCs w:val="20"/>
              </w:rPr>
            </w:pPr>
            <w:r w:rsidRPr="007C3CD5">
              <w:rPr>
                <w:b/>
                <w:kern w:val="24"/>
                <w:sz w:val="20"/>
                <w:szCs w:val="20"/>
              </w:rPr>
              <w:t>7</w:t>
            </w:r>
          </w:p>
        </w:tc>
        <w:tc>
          <w:tcPr>
            <w:tcW w:w="1173" w:type="dxa"/>
            <w:shd w:val="clear" w:color="auto" w:fill="auto"/>
          </w:tcPr>
          <w:p w:rsidR="007C3CD5" w:rsidRPr="007C3CD5" w:rsidRDefault="007C3CD5" w:rsidP="007C3CD5">
            <w:pPr>
              <w:jc w:val="center"/>
              <w:rPr>
                <w:b/>
                <w:kern w:val="24"/>
                <w:sz w:val="20"/>
                <w:szCs w:val="20"/>
              </w:rPr>
            </w:pPr>
            <w:r w:rsidRPr="007C3CD5">
              <w:rPr>
                <w:b/>
                <w:kern w:val="24"/>
                <w:sz w:val="20"/>
                <w:szCs w:val="20"/>
              </w:rPr>
              <w:t>8</w:t>
            </w:r>
          </w:p>
        </w:tc>
        <w:tc>
          <w:tcPr>
            <w:tcW w:w="1201" w:type="dxa"/>
            <w:shd w:val="clear" w:color="auto" w:fill="auto"/>
          </w:tcPr>
          <w:p w:rsidR="007C3CD5" w:rsidRPr="007C3CD5" w:rsidRDefault="007C3CD5" w:rsidP="007C3CD5">
            <w:pPr>
              <w:jc w:val="center"/>
              <w:rPr>
                <w:b/>
                <w:kern w:val="24"/>
                <w:sz w:val="20"/>
                <w:szCs w:val="20"/>
              </w:rPr>
            </w:pPr>
            <w:r w:rsidRPr="007C3CD5">
              <w:rPr>
                <w:b/>
                <w:kern w:val="24"/>
                <w:sz w:val="20"/>
                <w:szCs w:val="20"/>
              </w:rPr>
              <w:t>9</w:t>
            </w:r>
          </w:p>
        </w:tc>
      </w:tr>
      <w:tr w:rsidR="007C3CD5" w:rsidRPr="007C3CD5" w:rsidTr="007C3CD5">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w:t>
            </w:r>
          </w:p>
        </w:tc>
        <w:tc>
          <w:tcPr>
            <w:tcW w:w="1243" w:type="dxa"/>
            <w:shd w:val="clear" w:color="auto" w:fill="auto"/>
          </w:tcPr>
          <w:p w:rsidR="007C3CD5" w:rsidRPr="007C3CD5" w:rsidRDefault="007C3CD5" w:rsidP="007C3CD5">
            <w:pPr>
              <w:jc w:val="center"/>
              <w:rPr>
                <w:sz w:val="20"/>
                <w:szCs w:val="20"/>
              </w:rPr>
            </w:pPr>
            <w:r w:rsidRPr="007C3CD5">
              <w:rPr>
                <w:sz w:val="20"/>
                <w:szCs w:val="20"/>
              </w:rPr>
              <w:t>«Березовка»</w:t>
            </w:r>
          </w:p>
        </w:tc>
        <w:tc>
          <w:tcPr>
            <w:tcW w:w="1425" w:type="dxa"/>
            <w:shd w:val="clear" w:color="auto" w:fill="auto"/>
          </w:tcPr>
          <w:p w:rsidR="007C3CD5" w:rsidRPr="007C3CD5" w:rsidRDefault="007C3CD5" w:rsidP="007C3CD5">
            <w:pPr>
              <w:jc w:val="center"/>
              <w:rPr>
                <w:kern w:val="24"/>
                <w:sz w:val="20"/>
                <w:szCs w:val="20"/>
              </w:rPr>
            </w:pPr>
            <w:r w:rsidRPr="007C3CD5">
              <w:rPr>
                <w:kern w:val="24"/>
                <w:sz w:val="20"/>
                <w:szCs w:val="20"/>
              </w:rPr>
              <w:t>пос. Угловка, справа от автодороги «Угловка-Валдай»</w:t>
            </w:r>
          </w:p>
        </w:tc>
        <w:tc>
          <w:tcPr>
            <w:tcW w:w="1093" w:type="dxa"/>
            <w:shd w:val="clear" w:color="auto" w:fill="auto"/>
          </w:tcPr>
          <w:p w:rsidR="007C3CD5" w:rsidRPr="007C3CD5" w:rsidRDefault="007C3CD5" w:rsidP="007C3CD5">
            <w:pPr>
              <w:jc w:val="center"/>
              <w:rPr>
                <w:kern w:val="24"/>
                <w:sz w:val="20"/>
                <w:szCs w:val="20"/>
              </w:rPr>
            </w:pPr>
            <w:r w:rsidRPr="007C3CD5">
              <w:rPr>
                <w:kern w:val="24"/>
                <w:sz w:val="20"/>
                <w:szCs w:val="20"/>
              </w:rPr>
              <w:t>5</w:t>
            </w:r>
          </w:p>
          <w:p w:rsidR="007C3CD5" w:rsidRPr="007C3CD5" w:rsidRDefault="007C3CD5" w:rsidP="007C3CD5">
            <w:pPr>
              <w:jc w:val="center"/>
              <w:rPr>
                <w:kern w:val="24"/>
                <w:sz w:val="20"/>
                <w:szCs w:val="20"/>
              </w:rPr>
            </w:pPr>
            <w:r w:rsidRPr="007C3CD5">
              <w:rPr>
                <w:kern w:val="24"/>
                <w:sz w:val="20"/>
                <w:szCs w:val="20"/>
              </w:rPr>
              <w:t xml:space="preserve">возможно расширение </w:t>
            </w:r>
          </w:p>
        </w:tc>
        <w:tc>
          <w:tcPr>
            <w:tcW w:w="1425" w:type="dxa"/>
            <w:shd w:val="clear" w:color="auto" w:fill="auto"/>
          </w:tcPr>
          <w:p w:rsidR="007C3CD5" w:rsidRPr="007C3CD5" w:rsidRDefault="007C3CD5" w:rsidP="007C3CD5">
            <w:pPr>
              <w:jc w:val="center"/>
              <w:rPr>
                <w:kern w:val="24"/>
                <w:sz w:val="20"/>
                <w:szCs w:val="20"/>
              </w:rPr>
            </w:pPr>
            <w:r w:rsidRPr="007C3CD5">
              <w:rPr>
                <w:kern w:val="24"/>
                <w:sz w:val="20"/>
                <w:szCs w:val="20"/>
              </w:rPr>
              <w:t>53:12:0204007, 53:12:0202008</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w:t>
            </w:r>
          </w:p>
          <w:p w:rsidR="007C3CD5" w:rsidRPr="007C3CD5" w:rsidRDefault="007C3CD5" w:rsidP="007C3CD5">
            <w:pPr>
              <w:jc w:val="center"/>
              <w:rPr>
                <w:kern w:val="24"/>
                <w:sz w:val="20"/>
                <w:szCs w:val="20"/>
              </w:rPr>
            </w:pPr>
            <w:r w:rsidRPr="007C3CD5">
              <w:rPr>
                <w:kern w:val="24"/>
                <w:sz w:val="20"/>
                <w:szCs w:val="20"/>
              </w:rPr>
              <w:t xml:space="preserve">ная собственность, земли населенных пунктов, </w:t>
            </w:r>
          </w:p>
          <w:p w:rsidR="007C3CD5" w:rsidRPr="007C3CD5" w:rsidRDefault="007C3CD5" w:rsidP="007C3CD5">
            <w:pPr>
              <w:jc w:val="center"/>
              <w:rPr>
                <w:kern w:val="24"/>
                <w:sz w:val="20"/>
                <w:szCs w:val="20"/>
              </w:rPr>
            </w:pPr>
            <w:r w:rsidRPr="007C3CD5">
              <w:rPr>
                <w:kern w:val="24"/>
                <w:sz w:val="20"/>
                <w:szCs w:val="20"/>
              </w:rPr>
              <w:t>Зона П2</w:t>
            </w:r>
          </w:p>
        </w:tc>
        <w:tc>
          <w:tcPr>
            <w:tcW w:w="1176" w:type="dxa"/>
            <w:shd w:val="clear" w:color="auto" w:fill="auto"/>
          </w:tcPr>
          <w:p w:rsidR="007C3CD5" w:rsidRPr="007C3CD5" w:rsidRDefault="007C3CD5" w:rsidP="007C3CD5">
            <w:pPr>
              <w:rPr>
                <w:kern w:val="24"/>
                <w:sz w:val="20"/>
                <w:szCs w:val="20"/>
              </w:rPr>
            </w:pPr>
            <w:r w:rsidRPr="007C3CD5">
              <w:rPr>
                <w:kern w:val="24"/>
                <w:sz w:val="20"/>
                <w:szCs w:val="20"/>
              </w:rPr>
              <w:t>производственная деятельность</w:t>
            </w:r>
          </w:p>
          <w:p w:rsidR="007C3CD5" w:rsidRPr="007C3CD5" w:rsidRDefault="007C3CD5" w:rsidP="007C3CD5">
            <w:pPr>
              <w:jc w:val="center"/>
              <w:rPr>
                <w:kern w:val="24"/>
                <w:sz w:val="20"/>
                <w:szCs w:val="20"/>
              </w:rPr>
            </w:pP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color w:val="FFCCFF"/>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У д.Владычно </w:t>
            </w:r>
          </w:p>
        </w:tc>
        <w:tc>
          <w:tcPr>
            <w:tcW w:w="1425" w:type="dxa"/>
            <w:shd w:val="clear" w:color="auto" w:fill="auto"/>
          </w:tcPr>
          <w:p w:rsidR="007C3CD5" w:rsidRPr="007C3CD5" w:rsidRDefault="007C3CD5" w:rsidP="007C3CD5">
            <w:pPr>
              <w:jc w:val="center"/>
              <w:rPr>
                <w:sz w:val="20"/>
                <w:szCs w:val="20"/>
              </w:rPr>
            </w:pPr>
            <w:r w:rsidRPr="007C3CD5">
              <w:rPr>
                <w:sz w:val="20"/>
                <w:szCs w:val="20"/>
              </w:rPr>
              <w:t>у д. Владычно 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10,9405</w:t>
            </w:r>
          </w:p>
        </w:tc>
        <w:tc>
          <w:tcPr>
            <w:tcW w:w="1425" w:type="dxa"/>
            <w:shd w:val="clear" w:color="auto" w:fill="auto"/>
          </w:tcPr>
          <w:p w:rsidR="007C3CD5" w:rsidRPr="007C3CD5" w:rsidRDefault="007C3CD5" w:rsidP="007C3CD5">
            <w:pPr>
              <w:jc w:val="center"/>
              <w:rPr>
                <w:sz w:val="20"/>
                <w:szCs w:val="20"/>
              </w:rPr>
            </w:pPr>
            <w:r w:rsidRPr="007C3CD5">
              <w:rPr>
                <w:sz w:val="20"/>
                <w:szCs w:val="20"/>
              </w:rPr>
              <w:t>53:12:1003001:156</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415"/>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3.</w:t>
            </w:r>
          </w:p>
        </w:tc>
        <w:tc>
          <w:tcPr>
            <w:tcW w:w="1243" w:type="dxa"/>
            <w:shd w:val="clear" w:color="auto" w:fill="auto"/>
          </w:tcPr>
          <w:p w:rsidR="007C3CD5" w:rsidRPr="007C3CD5" w:rsidRDefault="007C3CD5" w:rsidP="007C3CD5">
            <w:pPr>
              <w:jc w:val="center"/>
              <w:rPr>
                <w:sz w:val="20"/>
                <w:szCs w:val="20"/>
              </w:rPr>
            </w:pPr>
            <w:r w:rsidRPr="007C3CD5">
              <w:rPr>
                <w:sz w:val="20"/>
                <w:szCs w:val="20"/>
              </w:rPr>
              <w:t>У д. Колосово</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рядом с д.Колосово Угловского городского поселения, слева от дороги Угловка - </w:t>
            </w:r>
            <w:r w:rsidRPr="007C3CD5">
              <w:rPr>
                <w:sz w:val="20"/>
                <w:szCs w:val="20"/>
              </w:rPr>
              <w:lastRenderedPageBreak/>
              <w:t>Окуловка</w:t>
            </w:r>
          </w:p>
        </w:tc>
        <w:tc>
          <w:tcPr>
            <w:tcW w:w="1093" w:type="dxa"/>
            <w:shd w:val="clear" w:color="auto" w:fill="auto"/>
          </w:tcPr>
          <w:p w:rsidR="007C3CD5" w:rsidRPr="007C3CD5" w:rsidRDefault="007C3CD5" w:rsidP="007C3CD5">
            <w:pPr>
              <w:jc w:val="center"/>
              <w:rPr>
                <w:sz w:val="20"/>
                <w:szCs w:val="20"/>
              </w:rPr>
            </w:pPr>
            <w:r w:rsidRPr="007C3CD5">
              <w:rPr>
                <w:sz w:val="20"/>
                <w:szCs w:val="20"/>
              </w:rPr>
              <w:lastRenderedPageBreak/>
              <w:t>48</w:t>
            </w:r>
          </w:p>
          <w:p w:rsidR="007C3CD5" w:rsidRPr="007C3CD5" w:rsidRDefault="007C3CD5" w:rsidP="007C3CD5">
            <w:pPr>
              <w:jc w:val="center"/>
              <w:rPr>
                <w:sz w:val="20"/>
                <w:szCs w:val="20"/>
              </w:rPr>
            </w:pPr>
            <w:r w:rsidRPr="007C3CD5">
              <w:rPr>
                <w:sz w:val="20"/>
                <w:szCs w:val="20"/>
              </w:rPr>
              <w:t>(возможно расширение)</w:t>
            </w:r>
          </w:p>
        </w:tc>
        <w:tc>
          <w:tcPr>
            <w:tcW w:w="1425" w:type="dxa"/>
            <w:shd w:val="clear" w:color="auto" w:fill="auto"/>
          </w:tcPr>
          <w:p w:rsidR="007C3CD5" w:rsidRPr="007C3CD5" w:rsidRDefault="007C3CD5" w:rsidP="007C3CD5">
            <w:pPr>
              <w:jc w:val="center"/>
              <w:rPr>
                <w:sz w:val="20"/>
                <w:szCs w:val="20"/>
              </w:rPr>
            </w:pPr>
            <w:r w:rsidRPr="007C3CD5">
              <w:rPr>
                <w:sz w:val="20"/>
                <w:szCs w:val="20"/>
              </w:rPr>
              <w:t>53:12:1044002</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 xml:space="preserve">Арендная плата в соответствии с действующими нормативно-правовыми </w:t>
            </w:r>
            <w:r w:rsidRPr="007C3CD5">
              <w:rPr>
                <w:bCs/>
                <w:sz w:val="20"/>
                <w:szCs w:val="20"/>
              </w:rPr>
              <w:lastRenderedPageBreak/>
              <w:t>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2565"/>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lastRenderedPageBreak/>
              <w:t>4.</w:t>
            </w:r>
          </w:p>
        </w:tc>
        <w:tc>
          <w:tcPr>
            <w:tcW w:w="1243" w:type="dxa"/>
            <w:shd w:val="clear" w:color="auto" w:fill="auto"/>
          </w:tcPr>
          <w:p w:rsidR="007C3CD5" w:rsidRPr="007C3CD5" w:rsidRDefault="007C3CD5" w:rsidP="007C3CD5">
            <w:pPr>
              <w:jc w:val="center"/>
              <w:rPr>
                <w:sz w:val="20"/>
                <w:szCs w:val="20"/>
              </w:rPr>
            </w:pPr>
            <w:r w:rsidRPr="007C3CD5">
              <w:rPr>
                <w:sz w:val="20"/>
                <w:szCs w:val="20"/>
              </w:rPr>
              <w:t>Заводская</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w:t>
            </w:r>
          </w:p>
        </w:tc>
        <w:tc>
          <w:tcPr>
            <w:tcW w:w="1093" w:type="dxa"/>
            <w:shd w:val="clear" w:color="auto" w:fill="auto"/>
          </w:tcPr>
          <w:p w:rsidR="007C3CD5" w:rsidRPr="007C3CD5" w:rsidRDefault="007C3CD5" w:rsidP="007C3CD5">
            <w:pPr>
              <w:jc w:val="center"/>
              <w:rPr>
                <w:sz w:val="20"/>
                <w:szCs w:val="20"/>
              </w:rPr>
            </w:pPr>
            <w:r w:rsidRPr="007C3CD5">
              <w:rPr>
                <w:sz w:val="20"/>
                <w:szCs w:val="20"/>
              </w:rPr>
              <w:t>3,0</w:t>
            </w:r>
          </w:p>
          <w:p w:rsidR="007C3CD5" w:rsidRPr="007C3CD5" w:rsidRDefault="007C3CD5" w:rsidP="007C3CD5">
            <w:pPr>
              <w:jc w:val="center"/>
              <w:rPr>
                <w:sz w:val="20"/>
                <w:szCs w:val="20"/>
              </w:rPr>
            </w:pPr>
            <w:r w:rsidRPr="007C3CD5">
              <w:rPr>
                <w:sz w:val="20"/>
                <w:szCs w:val="20"/>
              </w:rPr>
              <w:t>возможно расширение до 5,0</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53:12:0203025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w:t>
            </w:r>
          </w:p>
          <w:p w:rsidR="007C3CD5" w:rsidRPr="007C3CD5" w:rsidRDefault="007C3CD5" w:rsidP="007C3CD5">
            <w:pPr>
              <w:jc w:val="center"/>
              <w:rPr>
                <w:kern w:val="24"/>
                <w:sz w:val="20"/>
                <w:szCs w:val="20"/>
              </w:rPr>
            </w:pPr>
            <w:r w:rsidRPr="007C3CD5">
              <w:rPr>
                <w:kern w:val="24"/>
                <w:sz w:val="20"/>
                <w:szCs w:val="20"/>
              </w:rPr>
              <w:t xml:space="preserve">Зона П </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жилых и производственных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556"/>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5.</w:t>
            </w:r>
          </w:p>
        </w:tc>
        <w:tc>
          <w:tcPr>
            <w:tcW w:w="1243" w:type="dxa"/>
            <w:shd w:val="clear" w:color="auto" w:fill="auto"/>
          </w:tcPr>
          <w:p w:rsidR="007C3CD5" w:rsidRPr="007C3CD5" w:rsidRDefault="007C3CD5" w:rsidP="007C3CD5">
            <w:pPr>
              <w:jc w:val="center"/>
              <w:rPr>
                <w:sz w:val="20"/>
                <w:szCs w:val="20"/>
              </w:rPr>
            </w:pPr>
            <w:r w:rsidRPr="007C3CD5">
              <w:rPr>
                <w:sz w:val="20"/>
                <w:szCs w:val="20"/>
              </w:rPr>
              <w:t>Заводская 10</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 ул. Заводская, уч. №12</w:t>
            </w:r>
          </w:p>
        </w:tc>
        <w:tc>
          <w:tcPr>
            <w:tcW w:w="1093" w:type="dxa"/>
            <w:shd w:val="clear" w:color="auto" w:fill="auto"/>
          </w:tcPr>
          <w:p w:rsidR="007C3CD5" w:rsidRPr="007C3CD5" w:rsidRDefault="007C3CD5" w:rsidP="007C3CD5">
            <w:pPr>
              <w:jc w:val="center"/>
              <w:rPr>
                <w:sz w:val="20"/>
                <w:szCs w:val="20"/>
              </w:rPr>
            </w:pPr>
            <w:r w:rsidRPr="007C3CD5">
              <w:rPr>
                <w:sz w:val="20"/>
                <w:szCs w:val="20"/>
              </w:rPr>
              <w:t>1,3907</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53:12:0202010:12</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w:t>
            </w:r>
          </w:p>
          <w:p w:rsidR="007C3CD5" w:rsidRPr="007C3CD5" w:rsidRDefault="007C3CD5" w:rsidP="007C3CD5">
            <w:pPr>
              <w:jc w:val="center"/>
              <w:rPr>
                <w:kern w:val="24"/>
                <w:sz w:val="20"/>
                <w:szCs w:val="20"/>
              </w:rPr>
            </w:pPr>
            <w:r w:rsidRPr="007C3CD5">
              <w:rPr>
                <w:kern w:val="24"/>
                <w:sz w:val="20"/>
                <w:szCs w:val="20"/>
              </w:rPr>
              <w:t>Зона ОД</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размещения скверов, парков, городских садов</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2559"/>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6.</w:t>
            </w:r>
          </w:p>
        </w:tc>
        <w:tc>
          <w:tcPr>
            <w:tcW w:w="1243" w:type="dxa"/>
            <w:shd w:val="clear" w:color="auto" w:fill="auto"/>
          </w:tcPr>
          <w:p w:rsidR="007C3CD5" w:rsidRPr="007C3CD5" w:rsidRDefault="007C3CD5" w:rsidP="007C3CD5">
            <w:pPr>
              <w:jc w:val="center"/>
              <w:rPr>
                <w:sz w:val="20"/>
                <w:szCs w:val="20"/>
              </w:rPr>
            </w:pPr>
            <w:r w:rsidRPr="007C3CD5">
              <w:rPr>
                <w:sz w:val="20"/>
                <w:szCs w:val="20"/>
              </w:rPr>
              <w:t>ул. Зеленая</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w:t>
            </w:r>
          </w:p>
        </w:tc>
        <w:tc>
          <w:tcPr>
            <w:tcW w:w="1093" w:type="dxa"/>
            <w:shd w:val="clear" w:color="auto" w:fill="auto"/>
          </w:tcPr>
          <w:p w:rsidR="007C3CD5" w:rsidRPr="007C3CD5" w:rsidRDefault="007C3CD5" w:rsidP="007C3CD5">
            <w:pPr>
              <w:jc w:val="center"/>
              <w:rPr>
                <w:sz w:val="20"/>
                <w:szCs w:val="20"/>
              </w:rPr>
            </w:pPr>
            <w:r w:rsidRPr="007C3CD5">
              <w:rPr>
                <w:sz w:val="20"/>
                <w:szCs w:val="20"/>
              </w:rPr>
              <w:t>1,3</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53:12:0203013</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 зона Ж1</w:t>
            </w:r>
          </w:p>
        </w:tc>
        <w:tc>
          <w:tcPr>
            <w:tcW w:w="1176" w:type="dxa"/>
            <w:shd w:val="clear" w:color="auto" w:fill="auto"/>
          </w:tcPr>
          <w:p w:rsidR="007C3CD5" w:rsidRPr="007C3CD5" w:rsidRDefault="007C3CD5" w:rsidP="007C3CD5">
            <w:pPr>
              <w:rPr>
                <w:kern w:val="24"/>
                <w:sz w:val="20"/>
                <w:szCs w:val="20"/>
              </w:rPr>
            </w:pPr>
            <w:r w:rsidRPr="007C3CD5">
              <w:rPr>
                <w:kern w:val="24"/>
                <w:sz w:val="20"/>
                <w:szCs w:val="20"/>
              </w:rPr>
              <w:t>для строительства жилых и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407"/>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7.</w:t>
            </w:r>
          </w:p>
        </w:tc>
        <w:tc>
          <w:tcPr>
            <w:tcW w:w="1243" w:type="dxa"/>
            <w:shd w:val="clear" w:color="auto" w:fill="auto"/>
          </w:tcPr>
          <w:p w:rsidR="007C3CD5" w:rsidRPr="007C3CD5" w:rsidRDefault="007C3CD5" w:rsidP="007C3CD5">
            <w:pPr>
              <w:jc w:val="center"/>
              <w:rPr>
                <w:sz w:val="20"/>
                <w:szCs w:val="20"/>
              </w:rPr>
            </w:pPr>
            <w:r w:rsidRPr="007C3CD5">
              <w:rPr>
                <w:sz w:val="20"/>
                <w:szCs w:val="20"/>
              </w:rPr>
              <w:t>Земельный участок - карьер</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пос. Угловка, дорога </w:t>
            </w:r>
          </w:p>
          <w:p w:rsidR="007C3CD5" w:rsidRPr="007C3CD5" w:rsidRDefault="007C3CD5" w:rsidP="007C3CD5">
            <w:pPr>
              <w:jc w:val="center"/>
              <w:rPr>
                <w:sz w:val="20"/>
                <w:szCs w:val="20"/>
              </w:rPr>
            </w:pPr>
            <w:r w:rsidRPr="007C3CD5">
              <w:rPr>
                <w:sz w:val="20"/>
                <w:szCs w:val="20"/>
              </w:rPr>
              <w:t>Угловка - п. Первомайский (с правой стороны от дороги и от АО «УИК»)</w:t>
            </w:r>
          </w:p>
        </w:tc>
        <w:tc>
          <w:tcPr>
            <w:tcW w:w="1093" w:type="dxa"/>
            <w:shd w:val="clear" w:color="auto" w:fill="auto"/>
          </w:tcPr>
          <w:p w:rsidR="007C3CD5" w:rsidRPr="007C3CD5" w:rsidRDefault="007C3CD5" w:rsidP="007C3CD5">
            <w:pPr>
              <w:jc w:val="center"/>
              <w:rPr>
                <w:sz w:val="20"/>
                <w:szCs w:val="20"/>
              </w:rPr>
            </w:pPr>
            <w:r w:rsidRPr="007C3CD5">
              <w:rPr>
                <w:sz w:val="20"/>
                <w:szCs w:val="20"/>
              </w:rPr>
              <w:t>31,1</w:t>
            </w:r>
          </w:p>
        </w:tc>
        <w:tc>
          <w:tcPr>
            <w:tcW w:w="1425" w:type="dxa"/>
            <w:shd w:val="clear" w:color="auto" w:fill="auto"/>
          </w:tcPr>
          <w:p w:rsidR="007C3CD5" w:rsidRPr="007C3CD5" w:rsidRDefault="007C3CD5" w:rsidP="007C3CD5">
            <w:pPr>
              <w:jc w:val="center"/>
              <w:rPr>
                <w:sz w:val="20"/>
                <w:szCs w:val="20"/>
              </w:rPr>
            </w:pPr>
            <w:r w:rsidRPr="007C3CD5">
              <w:rPr>
                <w:sz w:val="20"/>
                <w:szCs w:val="20"/>
              </w:rPr>
              <w:t>53:12:0804005:38</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промышленности</w:t>
            </w:r>
          </w:p>
        </w:tc>
        <w:tc>
          <w:tcPr>
            <w:tcW w:w="1176" w:type="dxa"/>
            <w:shd w:val="clear" w:color="auto" w:fill="auto"/>
          </w:tcPr>
          <w:p w:rsidR="007C3CD5" w:rsidRPr="007C3CD5" w:rsidRDefault="007C3CD5" w:rsidP="007C3CD5">
            <w:pPr>
              <w:rPr>
                <w:kern w:val="24"/>
                <w:sz w:val="20"/>
                <w:szCs w:val="20"/>
              </w:rPr>
            </w:pPr>
            <w:r w:rsidRPr="007C3CD5">
              <w:rPr>
                <w:kern w:val="24"/>
                <w:sz w:val="20"/>
                <w:szCs w:val="20"/>
              </w:rPr>
              <w:t>для строительства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8.</w:t>
            </w:r>
          </w:p>
        </w:tc>
        <w:tc>
          <w:tcPr>
            <w:tcW w:w="1243" w:type="dxa"/>
            <w:shd w:val="clear" w:color="auto" w:fill="auto"/>
          </w:tcPr>
          <w:p w:rsidR="007C3CD5" w:rsidRPr="007C3CD5" w:rsidRDefault="007C3CD5" w:rsidP="007C3CD5">
            <w:pPr>
              <w:jc w:val="center"/>
              <w:rPr>
                <w:sz w:val="20"/>
                <w:szCs w:val="20"/>
              </w:rPr>
            </w:pPr>
            <w:r w:rsidRPr="007C3CD5">
              <w:rPr>
                <w:sz w:val="20"/>
                <w:szCs w:val="20"/>
              </w:rPr>
              <w:t>Земельный участок – ул. Коммунаров</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пос. Угловка </w:t>
            </w:r>
          </w:p>
          <w:p w:rsidR="007C3CD5" w:rsidRPr="007C3CD5" w:rsidRDefault="007C3CD5" w:rsidP="007C3CD5">
            <w:pPr>
              <w:jc w:val="center"/>
              <w:rPr>
                <w:sz w:val="20"/>
                <w:szCs w:val="20"/>
              </w:rPr>
            </w:pPr>
          </w:p>
        </w:tc>
        <w:tc>
          <w:tcPr>
            <w:tcW w:w="1093" w:type="dxa"/>
            <w:shd w:val="clear" w:color="auto" w:fill="auto"/>
          </w:tcPr>
          <w:p w:rsidR="007C3CD5" w:rsidRPr="007C3CD5" w:rsidRDefault="007C3CD5" w:rsidP="007C3CD5">
            <w:pPr>
              <w:jc w:val="center"/>
              <w:rPr>
                <w:sz w:val="20"/>
                <w:szCs w:val="20"/>
              </w:rPr>
            </w:pPr>
            <w:r w:rsidRPr="007C3CD5">
              <w:rPr>
                <w:sz w:val="20"/>
                <w:szCs w:val="20"/>
              </w:rPr>
              <w:t>13</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53:12:0203015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w:t>
            </w:r>
          </w:p>
        </w:tc>
        <w:tc>
          <w:tcPr>
            <w:tcW w:w="1176" w:type="dxa"/>
            <w:shd w:val="clear" w:color="auto" w:fill="auto"/>
          </w:tcPr>
          <w:p w:rsidR="007C3CD5" w:rsidRPr="007C3CD5" w:rsidRDefault="007C3CD5" w:rsidP="007C3CD5">
            <w:pPr>
              <w:rPr>
                <w:kern w:val="24"/>
                <w:sz w:val="20"/>
                <w:szCs w:val="20"/>
              </w:rPr>
            </w:pPr>
            <w:r w:rsidRPr="007C3CD5">
              <w:rPr>
                <w:kern w:val="24"/>
                <w:sz w:val="20"/>
                <w:szCs w:val="20"/>
              </w:rPr>
              <w:t>для строительства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9</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Земельный участок- ул.Молодежная </w:t>
            </w:r>
          </w:p>
        </w:tc>
        <w:tc>
          <w:tcPr>
            <w:tcW w:w="1425" w:type="dxa"/>
            <w:shd w:val="clear" w:color="auto" w:fill="auto"/>
          </w:tcPr>
          <w:p w:rsidR="007C3CD5" w:rsidRPr="007C3CD5" w:rsidRDefault="007C3CD5" w:rsidP="007C3CD5">
            <w:pPr>
              <w:jc w:val="center"/>
              <w:rPr>
                <w:sz w:val="20"/>
                <w:szCs w:val="20"/>
              </w:rPr>
            </w:pPr>
            <w:r w:rsidRPr="007C3CD5">
              <w:rPr>
                <w:sz w:val="20"/>
                <w:szCs w:val="20"/>
              </w:rPr>
              <w:t>п.Угловка, ул.Молодежная, уч 11а</w:t>
            </w:r>
          </w:p>
        </w:tc>
        <w:tc>
          <w:tcPr>
            <w:tcW w:w="1093" w:type="dxa"/>
            <w:shd w:val="clear" w:color="auto" w:fill="auto"/>
          </w:tcPr>
          <w:p w:rsidR="007C3CD5" w:rsidRPr="007C3CD5" w:rsidRDefault="007C3CD5" w:rsidP="007C3CD5">
            <w:pPr>
              <w:jc w:val="center"/>
              <w:rPr>
                <w:sz w:val="20"/>
                <w:szCs w:val="20"/>
              </w:rPr>
            </w:pPr>
            <w:r w:rsidRPr="007C3CD5">
              <w:rPr>
                <w:sz w:val="20"/>
                <w:szCs w:val="20"/>
              </w:rPr>
              <w:t>35,4171</w:t>
            </w:r>
          </w:p>
        </w:tc>
        <w:tc>
          <w:tcPr>
            <w:tcW w:w="1425" w:type="dxa"/>
            <w:shd w:val="clear" w:color="auto" w:fill="auto"/>
          </w:tcPr>
          <w:p w:rsidR="007C3CD5" w:rsidRPr="007C3CD5" w:rsidRDefault="007C3CD5" w:rsidP="007C3CD5">
            <w:pPr>
              <w:jc w:val="center"/>
              <w:rPr>
                <w:sz w:val="20"/>
                <w:szCs w:val="20"/>
              </w:rPr>
            </w:pPr>
            <w:r w:rsidRPr="007C3CD5">
              <w:rPr>
                <w:sz w:val="20"/>
                <w:szCs w:val="20"/>
              </w:rPr>
              <w:t>53:12:0000000:4937</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комплексного жилищного строительства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 xml:space="preserve">Арендная плата в соответствии с действующими нормативно-правовыми </w:t>
            </w:r>
            <w:r w:rsidRPr="007C3CD5">
              <w:rPr>
                <w:bCs/>
                <w:sz w:val="20"/>
                <w:szCs w:val="20"/>
              </w:rPr>
              <w:lastRenderedPageBreak/>
              <w:t>актами</w:t>
            </w:r>
          </w:p>
          <w:p w:rsidR="007C3CD5" w:rsidRPr="007C3CD5" w:rsidRDefault="007C3CD5" w:rsidP="007C3CD5">
            <w:pPr>
              <w:ind w:left="-103" w:right="-69"/>
              <w:jc w:val="center"/>
              <w:rPr>
                <w:bCs/>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lastRenderedPageBreak/>
              <w:t>10</w:t>
            </w:r>
          </w:p>
        </w:tc>
        <w:tc>
          <w:tcPr>
            <w:tcW w:w="1243" w:type="dxa"/>
            <w:shd w:val="clear" w:color="auto" w:fill="auto"/>
          </w:tcPr>
          <w:p w:rsidR="007C3CD5" w:rsidRPr="007C3CD5" w:rsidRDefault="007C3CD5" w:rsidP="007C3CD5">
            <w:pPr>
              <w:jc w:val="center"/>
              <w:rPr>
                <w:sz w:val="20"/>
                <w:szCs w:val="20"/>
              </w:rPr>
            </w:pPr>
            <w:r w:rsidRPr="007C3CD5">
              <w:rPr>
                <w:sz w:val="20"/>
                <w:szCs w:val="20"/>
              </w:rPr>
              <w:t>Участок 0818001/1</w:t>
            </w:r>
          </w:p>
        </w:tc>
        <w:tc>
          <w:tcPr>
            <w:tcW w:w="1425" w:type="dxa"/>
            <w:shd w:val="clear" w:color="auto" w:fill="auto"/>
          </w:tcPr>
          <w:p w:rsidR="007C3CD5" w:rsidRPr="007C3CD5" w:rsidRDefault="007C3CD5" w:rsidP="007C3CD5">
            <w:pPr>
              <w:jc w:val="center"/>
              <w:rPr>
                <w:sz w:val="20"/>
                <w:szCs w:val="20"/>
              </w:rPr>
            </w:pPr>
            <w:r w:rsidRPr="007C3CD5">
              <w:rPr>
                <w:sz w:val="20"/>
                <w:szCs w:val="20"/>
              </w:rPr>
              <w:t>п.Угловка</w:t>
            </w:r>
          </w:p>
        </w:tc>
        <w:tc>
          <w:tcPr>
            <w:tcW w:w="1093" w:type="dxa"/>
            <w:shd w:val="clear" w:color="auto" w:fill="auto"/>
          </w:tcPr>
          <w:p w:rsidR="007C3CD5" w:rsidRPr="007C3CD5" w:rsidRDefault="007C3CD5" w:rsidP="007C3CD5">
            <w:pPr>
              <w:jc w:val="center"/>
              <w:rPr>
                <w:sz w:val="20"/>
                <w:szCs w:val="20"/>
              </w:rPr>
            </w:pPr>
          </w:p>
          <w:p w:rsidR="007C3CD5" w:rsidRPr="007C3CD5" w:rsidRDefault="007C3CD5" w:rsidP="007C3CD5">
            <w:pPr>
              <w:jc w:val="center"/>
              <w:rPr>
                <w:sz w:val="20"/>
                <w:szCs w:val="20"/>
              </w:rPr>
            </w:pPr>
            <w:r w:rsidRPr="007C3CD5">
              <w:rPr>
                <w:sz w:val="20"/>
                <w:szCs w:val="20"/>
              </w:rPr>
              <w:t>46,2351</w:t>
            </w:r>
          </w:p>
        </w:tc>
        <w:tc>
          <w:tcPr>
            <w:tcW w:w="1425" w:type="dxa"/>
            <w:shd w:val="clear" w:color="auto" w:fill="auto"/>
          </w:tcPr>
          <w:p w:rsidR="007C3CD5" w:rsidRPr="007C3CD5" w:rsidRDefault="007C3CD5" w:rsidP="007C3CD5">
            <w:pPr>
              <w:jc w:val="center"/>
              <w:rPr>
                <w:sz w:val="20"/>
                <w:szCs w:val="20"/>
              </w:rPr>
            </w:pPr>
            <w:r w:rsidRPr="007C3CD5">
              <w:rPr>
                <w:sz w:val="20"/>
                <w:szCs w:val="20"/>
              </w:rPr>
              <w:t>53:12:0818001:148</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ind w:left="-103" w:right="-69"/>
              <w:jc w:val="center"/>
              <w:rPr>
                <w:bCs/>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11</w:t>
            </w:r>
          </w:p>
        </w:tc>
        <w:tc>
          <w:tcPr>
            <w:tcW w:w="1243" w:type="dxa"/>
            <w:shd w:val="clear" w:color="auto" w:fill="auto"/>
          </w:tcPr>
          <w:p w:rsidR="007C3CD5" w:rsidRPr="007C3CD5" w:rsidRDefault="007C3CD5" w:rsidP="007C3CD5">
            <w:pPr>
              <w:jc w:val="center"/>
              <w:rPr>
                <w:sz w:val="20"/>
                <w:szCs w:val="20"/>
              </w:rPr>
            </w:pPr>
            <w:r w:rsidRPr="007C3CD5">
              <w:rPr>
                <w:sz w:val="20"/>
                <w:szCs w:val="20"/>
              </w:rPr>
              <w:t>Московская 52</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 ул. Московская, земельный участок 52</w:t>
            </w:r>
          </w:p>
        </w:tc>
        <w:tc>
          <w:tcPr>
            <w:tcW w:w="1093" w:type="dxa"/>
            <w:shd w:val="clear" w:color="auto" w:fill="auto"/>
          </w:tcPr>
          <w:p w:rsidR="007C3CD5" w:rsidRPr="007C3CD5" w:rsidRDefault="007C3CD5" w:rsidP="007C3CD5">
            <w:pPr>
              <w:jc w:val="center"/>
              <w:rPr>
                <w:sz w:val="20"/>
                <w:szCs w:val="20"/>
              </w:rPr>
            </w:pPr>
            <w:r w:rsidRPr="007C3CD5">
              <w:rPr>
                <w:sz w:val="20"/>
                <w:szCs w:val="20"/>
              </w:rPr>
              <w:t>4,7862</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53:12:0202008:36</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 Зона П4</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12</w:t>
            </w:r>
          </w:p>
        </w:tc>
        <w:tc>
          <w:tcPr>
            <w:tcW w:w="1243" w:type="dxa"/>
            <w:shd w:val="clear" w:color="auto" w:fill="auto"/>
          </w:tcPr>
          <w:p w:rsidR="007C3CD5" w:rsidRPr="007C3CD5" w:rsidRDefault="007C3CD5" w:rsidP="007C3CD5">
            <w:pPr>
              <w:jc w:val="center"/>
              <w:rPr>
                <w:sz w:val="20"/>
                <w:szCs w:val="20"/>
              </w:rPr>
            </w:pPr>
            <w:r w:rsidRPr="007C3CD5">
              <w:rPr>
                <w:sz w:val="20"/>
                <w:szCs w:val="20"/>
              </w:rPr>
              <w:t>«Озерки» 8,7 га</w:t>
            </w:r>
          </w:p>
        </w:tc>
        <w:tc>
          <w:tcPr>
            <w:tcW w:w="1425" w:type="dxa"/>
            <w:shd w:val="clear" w:color="auto" w:fill="auto"/>
          </w:tcPr>
          <w:p w:rsidR="007C3CD5" w:rsidRPr="007C3CD5" w:rsidRDefault="007C3CD5" w:rsidP="007C3CD5">
            <w:pPr>
              <w:jc w:val="center"/>
              <w:rPr>
                <w:sz w:val="20"/>
                <w:szCs w:val="20"/>
              </w:rPr>
            </w:pPr>
            <w:r w:rsidRPr="007C3CD5">
              <w:rPr>
                <w:sz w:val="20"/>
                <w:szCs w:val="20"/>
              </w:rPr>
              <w:t>д. Озерки</w:t>
            </w:r>
          </w:p>
        </w:tc>
        <w:tc>
          <w:tcPr>
            <w:tcW w:w="1093" w:type="dxa"/>
            <w:shd w:val="clear" w:color="auto" w:fill="auto"/>
          </w:tcPr>
          <w:p w:rsidR="007C3CD5" w:rsidRPr="007C3CD5" w:rsidRDefault="007C3CD5" w:rsidP="007C3CD5">
            <w:pPr>
              <w:jc w:val="center"/>
              <w:rPr>
                <w:sz w:val="20"/>
                <w:szCs w:val="20"/>
              </w:rPr>
            </w:pPr>
            <w:r w:rsidRPr="007C3CD5">
              <w:rPr>
                <w:sz w:val="20"/>
                <w:szCs w:val="20"/>
              </w:rPr>
              <w:t>8,7</w:t>
            </w:r>
          </w:p>
        </w:tc>
        <w:tc>
          <w:tcPr>
            <w:tcW w:w="1425" w:type="dxa"/>
            <w:shd w:val="clear" w:color="auto" w:fill="auto"/>
          </w:tcPr>
          <w:p w:rsidR="007C3CD5" w:rsidRPr="007C3CD5" w:rsidRDefault="007C3CD5" w:rsidP="007C3CD5">
            <w:pPr>
              <w:jc w:val="center"/>
              <w:rPr>
                <w:sz w:val="20"/>
                <w:szCs w:val="20"/>
              </w:rPr>
            </w:pPr>
            <w:r w:rsidRPr="007C3CD5">
              <w:rPr>
                <w:sz w:val="20"/>
                <w:szCs w:val="20"/>
              </w:rPr>
              <w:t>53:12:1022001</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государственная собственность до разграничения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жилья и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2545"/>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13</w:t>
            </w:r>
          </w:p>
        </w:tc>
        <w:tc>
          <w:tcPr>
            <w:tcW w:w="1243" w:type="dxa"/>
            <w:shd w:val="clear" w:color="auto" w:fill="auto"/>
          </w:tcPr>
          <w:p w:rsidR="007C3CD5" w:rsidRPr="007C3CD5" w:rsidRDefault="007C3CD5" w:rsidP="007C3CD5">
            <w:pPr>
              <w:jc w:val="center"/>
              <w:rPr>
                <w:sz w:val="20"/>
                <w:szCs w:val="20"/>
              </w:rPr>
            </w:pPr>
            <w:r w:rsidRPr="007C3CD5">
              <w:rPr>
                <w:sz w:val="20"/>
                <w:szCs w:val="20"/>
              </w:rPr>
              <w:t>У д.Рассвет</w:t>
            </w:r>
          </w:p>
        </w:tc>
        <w:tc>
          <w:tcPr>
            <w:tcW w:w="1425" w:type="dxa"/>
            <w:shd w:val="clear" w:color="auto" w:fill="auto"/>
          </w:tcPr>
          <w:p w:rsidR="007C3CD5" w:rsidRPr="007C3CD5" w:rsidRDefault="007C3CD5" w:rsidP="007C3CD5">
            <w:pPr>
              <w:jc w:val="center"/>
              <w:rPr>
                <w:sz w:val="20"/>
                <w:szCs w:val="20"/>
              </w:rPr>
            </w:pPr>
            <w:r w:rsidRPr="007C3CD5">
              <w:rPr>
                <w:sz w:val="20"/>
                <w:szCs w:val="20"/>
              </w:rPr>
              <w:t>у д. Рассвет</w:t>
            </w:r>
          </w:p>
        </w:tc>
        <w:tc>
          <w:tcPr>
            <w:tcW w:w="1093" w:type="dxa"/>
            <w:shd w:val="clear" w:color="auto" w:fill="auto"/>
          </w:tcPr>
          <w:p w:rsidR="007C3CD5" w:rsidRPr="007C3CD5" w:rsidRDefault="007C3CD5" w:rsidP="007C3CD5">
            <w:pPr>
              <w:jc w:val="center"/>
              <w:rPr>
                <w:sz w:val="20"/>
                <w:szCs w:val="20"/>
              </w:rPr>
            </w:pPr>
            <w:r w:rsidRPr="007C3CD5">
              <w:rPr>
                <w:sz w:val="20"/>
                <w:szCs w:val="20"/>
              </w:rPr>
              <w:t>123</w:t>
            </w:r>
          </w:p>
        </w:tc>
        <w:tc>
          <w:tcPr>
            <w:tcW w:w="1425" w:type="dxa"/>
            <w:shd w:val="clear" w:color="auto" w:fill="auto"/>
          </w:tcPr>
          <w:p w:rsidR="007C3CD5" w:rsidRPr="007C3CD5" w:rsidRDefault="007C3CD5" w:rsidP="007C3CD5">
            <w:pPr>
              <w:jc w:val="center"/>
              <w:rPr>
                <w:sz w:val="20"/>
                <w:szCs w:val="20"/>
              </w:rPr>
            </w:pPr>
            <w:r w:rsidRPr="007C3CD5">
              <w:rPr>
                <w:sz w:val="20"/>
                <w:szCs w:val="20"/>
              </w:rPr>
              <w:t>53:12:0705001</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415"/>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14</w:t>
            </w:r>
          </w:p>
        </w:tc>
        <w:tc>
          <w:tcPr>
            <w:tcW w:w="1243" w:type="dxa"/>
            <w:shd w:val="clear" w:color="auto" w:fill="auto"/>
          </w:tcPr>
          <w:p w:rsidR="007C3CD5" w:rsidRPr="007C3CD5" w:rsidRDefault="007C3CD5" w:rsidP="007C3CD5">
            <w:pPr>
              <w:jc w:val="center"/>
              <w:rPr>
                <w:sz w:val="20"/>
                <w:szCs w:val="20"/>
              </w:rPr>
            </w:pPr>
            <w:r w:rsidRPr="007C3CD5">
              <w:rPr>
                <w:sz w:val="20"/>
                <w:szCs w:val="20"/>
              </w:rPr>
              <w:t>у д.Большая Крестовая</w:t>
            </w:r>
          </w:p>
        </w:tc>
        <w:tc>
          <w:tcPr>
            <w:tcW w:w="1425" w:type="dxa"/>
            <w:shd w:val="clear" w:color="auto" w:fill="auto"/>
          </w:tcPr>
          <w:p w:rsidR="007C3CD5" w:rsidRPr="007C3CD5" w:rsidRDefault="007C3CD5" w:rsidP="007C3CD5">
            <w:pPr>
              <w:jc w:val="center"/>
              <w:rPr>
                <w:sz w:val="20"/>
                <w:szCs w:val="20"/>
              </w:rPr>
            </w:pPr>
            <w:r w:rsidRPr="007C3CD5">
              <w:rPr>
                <w:sz w:val="20"/>
                <w:szCs w:val="20"/>
              </w:rPr>
              <w:t>за д. Б.Крестовая 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42</w:t>
            </w:r>
          </w:p>
          <w:p w:rsidR="007C3CD5" w:rsidRPr="007C3CD5" w:rsidRDefault="007C3CD5" w:rsidP="007C3CD5">
            <w:pPr>
              <w:jc w:val="center"/>
              <w:rPr>
                <w:sz w:val="20"/>
                <w:szCs w:val="20"/>
              </w:rPr>
            </w:pPr>
            <w:r w:rsidRPr="007C3CD5">
              <w:rPr>
                <w:sz w:val="20"/>
                <w:szCs w:val="20"/>
              </w:rPr>
              <w:t>(возможно расширение)</w:t>
            </w:r>
          </w:p>
        </w:tc>
        <w:tc>
          <w:tcPr>
            <w:tcW w:w="1425" w:type="dxa"/>
            <w:shd w:val="clear" w:color="auto" w:fill="auto"/>
          </w:tcPr>
          <w:p w:rsidR="007C3CD5" w:rsidRPr="007C3CD5" w:rsidRDefault="007C3CD5" w:rsidP="007C3CD5">
            <w:pPr>
              <w:jc w:val="center"/>
              <w:rPr>
                <w:sz w:val="20"/>
                <w:szCs w:val="20"/>
              </w:rPr>
            </w:pPr>
            <w:r w:rsidRPr="007C3CD5">
              <w:rPr>
                <w:sz w:val="20"/>
                <w:szCs w:val="20"/>
              </w:rPr>
              <w:t>53:12:0704001</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15</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у д. Малая Крестовая </w:t>
            </w:r>
          </w:p>
        </w:tc>
        <w:tc>
          <w:tcPr>
            <w:tcW w:w="1425" w:type="dxa"/>
            <w:shd w:val="clear" w:color="auto" w:fill="auto"/>
          </w:tcPr>
          <w:p w:rsidR="007C3CD5" w:rsidRPr="007C3CD5" w:rsidRDefault="007C3CD5" w:rsidP="007C3CD5">
            <w:pPr>
              <w:jc w:val="center"/>
              <w:rPr>
                <w:sz w:val="20"/>
                <w:szCs w:val="20"/>
              </w:rPr>
            </w:pPr>
            <w:r w:rsidRPr="007C3CD5">
              <w:rPr>
                <w:sz w:val="20"/>
                <w:szCs w:val="20"/>
              </w:rPr>
              <w:t>у</w:t>
            </w:r>
          </w:p>
          <w:p w:rsidR="007C3CD5" w:rsidRPr="007C3CD5" w:rsidRDefault="007C3CD5" w:rsidP="007C3CD5">
            <w:pPr>
              <w:jc w:val="center"/>
              <w:rPr>
                <w:sz w:val="20"/>
                <w:szCs w:val="20"/>
              </w:rPr>
            </w:pPr>
            <w:r w:rsidRPr="007C3CD5">
              <w:rPr>
                <w:sz w:val="20"/>
                <w:szCs w:val="20"/>
              </w:rPr>
              <w:t>д. М.Крестовая 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16,8907</w:t>
            </w:r>
          </w:p>
        </w:tc>
        <w:tc>
          <w:tcPr>
            <w:tcW w:w="1425" w:type="dxa"/>
            <w:shd w:val="clear" w:color="auto" w:fill="auto"/>
          </w:tcPr>
          <w:p w:rsidR="007C3CD5" w:rsidRPr="007C3CD5" w:rsidRDefault="007C3CD5" w:rsidP="007C3CD5">
            <w:pPr>
              <w:jc w:val="center"/>
              <w:rPr>
                <w:sz w:val="20"/>
                <w:szCs w:val="20"/>
              </w:rPr>
            </w:pPr>
            <w:r w:rsidRPr="007C3CD5">
              <w:rPr>
                <w:sz w:val="20"/>
                <w:szCs w:val="20"/>
              </w:rPr>
              <w:t>53:12:0815001:469</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w:t>
            </w:r>
            <w:r w:rsidRPr="007C3CD5">
              <w:rPr>
                <w:bCs/>
                <w:sz w:val="20"/>
                <w:szCs w:val="20"/>
              </w:rPr>
              <w:lastRenderedPageBreak/>
              <w:t>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lastRenderedPageBreak/>
              <w:t>16</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у д. Малая Крестовая </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у </w:t>
            </w:r>
          </w:p>
          <w:p w:rsidR="007C3CD5" w:rsidRPr="007C3CD5" w:rsidRDefault="007C3CD5" w:rsidP="007C3CD5">
            <w:pPr>
              <w:jc w:val="center"/>
              <w:rPr>
                <w:sz w:val="20"/>
                <w:szCs w:val="20"/>
              </w:rPr>
            </w:pPr>
            <w:r w:rsidRPr="007C3CD5">
              <w:rPr>
                <w:sz w:val="20"/>
                <w:szCs w:val="20"/>
              </w:rPr>
              <w:t>д. М.Крестовая</w:t>
            </w:r>
          </w:p>
          <w:p w:rsidR="007C3CD5" w:rsidRPr="007C3CD5" w:rsidRDefault="007C3CD5" w:rsidP="007C3CD5">
            <w:pPr>
              <w:jc w:val="center"/>
              <w:rPr>
                <w:sz w:val="20"/>
                <w:szCs w:val="20"/>
              </w:rPr>
            </w:pPr>
            <w:r w:rsidRPr="007C3CD5">
              <w:rPr>
                <w:sz w:val="20"/>
                <w:szCs w:val="20"/>
              </w:rPr>
              <w:t>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1,5501</w:t>
            </w:r>
          </w:p>
        </w:tc>
        <w:tc>
          <w:tcPr>
            <w:tcW w:w="1425" w:type="dxa"/>
            <w:shd w:val="clear" w:color="auto" w:fill="auto"/>
          </w:tcPr>
          <w:p w:rsidR="007C3CD5" w:rsidRPr="007C3CD5" w:rsidRDefault="007C3CD5" w:rsidP="007C3CD5">
            <w:pPr>
              <w:jc w:val="center"/>
              <w:rPr>
                <w:sz w:val="20"/>
                <w:szCs w:val="20"/>
              </w:rPr>
            </w:pPr>
            <w:r w:rsidRPr="007C3CD5">
              <w:rPr>
                <w:sz w:val="20"/>
                <w:szCs w:val="20"/>
              </w:rPr>
              <w:t>53:12:0815001:466</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17</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у д. Малая Крестовая </w:t>
            </w:r>
          </w:p>
        </w:tc>
        <w:tc>
          <w:tcPr>
            <w:tcW w:w="1425" w:type="dxa"/>
            <w:shd w:val="clear" w:color="auto" w:fill="auto"/>
          </w:tcPr>
          <w:p w:rsidR="007C3CD5" w:rsidRPr="007C3CD5" w:rsidRDefault="007C3CD5" w:rsidP="007C3CD5">
            <w:pPr>
              <w:jc w:val="center"/>
              <w:rPr>
                <w:sz w:val="20"/>
                <w:szCs w:val="20"/>
              </w:rPr>
            </w:pPr>
            <w:r w:rsidRPr="007C3CD5">
              <w:rPr>
                <w:sz w:val="20"/>
                <w:szCs w:val="20"/>
              </w:rPr>
              <w:t>у</w:t>
            </w:r>
          </w:p>
          <w:p w:rsidR="007C3CD5" w:rsidRPr="007C3CD5" w:rsidRDefault="007C3CD5" w:rsidP="007C3CD5">
            <w:pPr>
              <w:jc w:val="center"/>
              <w:rPr>
                <w:sz w:val="20"/>
                <w:szCs w:val="20"/>
              </w:rPr>
            </w:pPr>
            <w:r w:rsidRPr="007C3CD5">
              <w:rPr>
                <w:sz w:val="20"/>
                <w:szCs w:val="20"/>
              </w:rPr>
              <w:t>д. М.Крестовая 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1,8537</w:t>
            </w:r>
          </w:p>
        </w:tc>
        <w:tc>
          <w:tcPr>
            <w:tcW w:w="1425" w:type="dxa"/>
            <w:shd w:val="clear" w:color="auto" w:fill="auto"/>
          </w:tcPr>
          <w:p w:rsidR="007C3CD5" w:rsidRPr="007C3CD5" w:rsidRDefault="007C3CD5" w:rsidP="007C3CD5">
            <w:pPr>
              <w:jc w:val="center"/>
              <w:rPr>
                <w:sz w:val="20"/>
                <w:szCs w:val="20"/>
              </w:rPr>
            </w:pPr>
            <w:r w:rsidRPr="007C3CD5">
              <w:rPr>
                <w:sz w:val="20"/>
                <w:szCs w:val="20"/>
              </w:rPr>
              <w:t>53:12:0815001:465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18</w:t>
            </w:r>
          </w:p>
        </w:tc>
        <w:tc>
          <w:tcPr>
            <w:tcW w:w="1243" w:type="dxa"/>
            <w:shd w:val="clear" w:color="auto" w:fill="auto"/>
          </w:tcPr>
          <w:p w:rsidR="007C3CD5" w:rsidRPr="007C3CD5" w:rsidRDefault="007C3CD5" w:rsidP="007C3CD5">
            <w:pPr>
              <w:jc w:val="center"/>
              <w:rPr>
                <w:sz w:val="20"/>
                <w:szCs w:val="20"/>
              </w:rPr>
            </w:pPr>
            <w:r w:rsidRPr="007C3CD5">
              <w:rPr>
                <w:sz w:val="20"/>
                <w:szCs w:val="20"/>
              </w:rPr>
              <w:t xml:space="preserve">у д. Малая Крестовая </w:t>
            </w:r>
          </w:p>
        </w:tc>
        <w:tc>
          <w:tcPr>
            <w:tcW w:w="1425" w:type="dxa"/>
            <w:shd w:val="clear" w:color="auto" w:fill="auto"/>
          </w:tcPr>
          <w:p w:rsidR="007C3CD5" w:rsidRPr="007C3CD5" w:rsidRDefault="007C3CD5" w:rsidP="007C3CD5">
            <w:pPr>
              <w:jc w:val="center"/>
              <w:rPr>
                <w:sz w:val="20"/>
                <w:szCs w:val="20"/>
              </w:rPr>
            </w:pPr>
            <w:r w:rsidRPr="007C3CD5">
              <w:rPr>
                <w:sz w:val="20"/>
                <w:szCs w:val="20"/>
              </w:rPr>
              <w:t>у</w:t>
            </w:r>
          </w:p>
          <w:p w:rsidR="007C3CD5" w:rsidRPr="007C3CD5" w:rsidRDefault="007C3CD5" w:rsidP="007C3CD5">
            <w:pPr>
              <w:jc w:val="center"/>
              <w:rPr>
                <w:sz w:val="20"/>
                <w:szCs w:val="20"/>
              </w:rPr>
            </w:pPr>
            <w:r w:rsidRPr="007C3CD5">
              <w:rPr>
                <w:sz w:val="20"/>
                <w:szCs w:val="20"/>
              </w:rPr>
              <w:t>д. М.Крестовая 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11,3932</w:t>
            </w:r>
          </w:p>
        </w:tc>
        <w:tc>
          <w:tcPr>
            <w:tcW w:w="1425" w:type="dxa"/>
            <w:shd w:val="clear" w:color="auto" w:fill="auto"/>
          </w:tcPr>
          <w:p w:rsidR="007C3CD5" w:rsidRPr="007C3CD5" w:rsidRDefault="007C3CD5" w:rsidP="007C3CD5">
            <w:pPr>
              <w:jc w:val="center"/>
              <w:rPr>
                <w:sz w:val="20"/>
                <w:szCs w:val="20"/>
              </w:rPr>
            </w:pPr>
            <w:r w:rsidRPr="007C3CD5">
              <w:rPr>
                <w:sz w:val="20"/>
                <w:szCs w:val="20"/>
              </w:rPr>
              <w:t>53:12:0815001:468</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19</w:t>
            </w:r>
          </w:p>
        </w:tc>
        <w:tc>
          <w:tcPr>
            <w:tcW w:w="1243" w:type="dxa"/>
            <w:shd w:val="clear" w:color="auto" w:fill="auto"/>
          </w:tcPr>
          <w:p w:rsidR="007C3CD5" w:rsidRPr="007C3CD5" w:rsidRDefault="007C3CD5" w:rsidP="007C3CD5">
            <w:pPr>
              <w:jc w:val="center"/>
              <w:rPr>
                <w:sz w:val="20"/>
                <w:szCs w:val="20"/>
              </w:rPr>
            </w:pPr>
            <w:r w:rsidRPr="007C3CD5">
              <w:rPr>
                <w:sz w:val="20"/>
                <w:szCs w:val="20"/>
              </w:rPr>
              <w:t>у д. Озерки СХ</w:t>
            </w:r>
          </w:p>
        </w:tc>
        <w:tc>
          <w:tcPr>
            <w:tcW w:w="1425" w:type="dxa"/>
            <w:shd w:val="clear" w:color="auto" w:fill="auto"/>
          </w:tcPr>
          <w:p w:rsidR="007C3CD5" w:rsidRPr="007C3CD5" w:rsidRDefault="007C3CD5" w:rsidP="007C3CD5">
            <w:pPr>
              <w:jc w:val="center"/>
              <w:rPr>
                <w:sz w:val="20"/>
                <w:szCs w:val="20"/>
              </w:rPr>
            </w:pPr>
            <w:r w:rsidRPr="007C3CD5">
              <w:rPr>
                <w:sz w:val="20"/>
                <w:szCs w:val="20"/>
              </w:rPr>
              <w:t>у д. Озерки   (правая сторона от дороги Угловка - Окуловка)</w:t>
            </w:r>
          </w:p>
        </w:tc>
        <w:tc>
          <w:tcPr>
            <w:tcW w:w="1093" w:type="dxa"/>
            <w:shd w:val="clear" w:color="auto" w:fill="auto"/>
          </w:tcPr>
          <w:p w:rsidR="007C3CD5" w:rsidRPr="007C3CD5" w:rsidRDefault="007C3CD5" w:rsidP="007C3CD5">
            <w:pPr>
              <w:jc w:val="center"/>
              <w:rPr>
                <w:sz w:val="20"/>
                <w:szCs w:val="20"/>
              </w:rPr>
            </w:pPr>
            <w:r w:rsidRPr="007C3CD5">
              <w:rPr>
                <w:sz w:val="20"/>
                <w:szCs w:val="20"/>
              </w:rPr>
              <w:t>13,0</w:t>
            </w:r>
          </w:p>
          <w:p w:rsidR="007C3CD5" w:rsidRPr="007C3CD5" w:rsidRDefault="007C3CD5" w:rsidP="007C3CD5">
            <w:pPr>
              <w:jc w:val="center"/>
              <w:rPr>
                <w:sz w:val="20"/>
                <w:szCs w:val="20"/>
              </w:rPr>
            </w:pPr>
            <w:r w:rsidRPr="007C3CD5">
              <w:rPr>
                <w:sz w:val="20"/>
                <w:szCs w:val="20"/>
              </w:rPr>
              <w:t>(возможно расширение)</w:t>
            </w:r>
          </w:p>
        </w:tc>
        <w:tc>
          <w:tcPr>
            <w:tcW w:w="1425" w:type="dxa"/>
            <w:shd w:val="clear" w:color="auto" w:fill="auto"/>
          </w:tcPr>
          <w:p w:rsidR="007C3CD5" w:rsidRPr="007C3CD5" w:rsidRDefault="007C3CD5" w:rsidP="007C3CD5">
            <w:pPr>
              <w:jc w:val="center"/>
              <w:rPr>
                <w:sz w:val="20"/>
                <w:szCs w:val="20"/>
              </w:rPr>
            </w:pPr>
            <w:r w:rsidRPr="007C3CD5">
              <w:rPr>
                <w:sz w:val="20"/>
                <w:szCs w:val="20"/>
              </w:rPr>
              <w:t>53:12:1022001</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20</w:t>
            </w:r>
          </w:p>
        </w:tc>
        <w:tc>
          <w:tcPr>
            <w:tcW w:w="1243" w:type="dxa"/>
            <w:shd w:val="clear" w:color="auto" w:fill="auto"/>
          </w:tcPr>
          <w:p w:rsidR="007C3CD5" w:rsidRPr="007C3CD5" w:rsidRDefault="007C3CD5" w:rsidP="007C3CD5">
            <w:pPr>
              <w:jc w:val="center"/>
              <w:rPr>
                <w:sz w:val="20"/>
                <w:szCs w:val="20"/>
              </w:rPr>
            </w:pPr>
            <w:r w:rsidRPr="007C3CD5">
              <w:rPr>
                <w:sz w:val="20"/>
                <w:szCs w:val="20"/>
              </w:rPr>
              <w:t>у жд. ст. Селище,</w:t>
            </w:r>
          </w:p>
          <w:p w:rsidR="007C3CD5" w:rsidRPr="007C3CD5" w:rsidRDefault="007C3CD5" w:rsidP="007C3CD5">
            <w:pPr>
              <w:jc w:val="center"/>
              <w:rPr>
                <w:sz w:val="20"/>
                <w:szCs w:val="20"/>
              </w:rPr>
            </w:pP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рядом с </w:t>
            </w:r>
          </w:p>
          <w:p w:rsidR="007C3CD5" w:rsidRPr="007C3CD5" w:rsidRDefault="007C3CD5" w:rsidP="007C3CD5">
            <w:pPr>
              <w:jc w:val="center"/>
              <w:rPr>
                <w:sz w:val="20"/>
                <w:szCs w:val="20"/>
              </w:rPr>
            </w:pPr>
            <w:r w:rsidRPr="007C3CD5">
              <w:rPr>
                <w:sz w:val="20"/>
                <w:szCs w:val="20"/>
              </w:rPr>
              <w:t>жд. ст. Селище</w:t>
            </w:r>
          </w:p>
          <w:p w:rsidR="007C3CD5" w:rsidRPr="007C3CD5" w:rsidRDefault="007C3CD5" w:rsidP="007C3CD5">
            <w:pPr>
              <w:jc w:val="center"/>
              <w:rPr>
                <w:sz w:val="20"/>
                <w:szCs w:val="20"/>
              </w:rPr>
            </w:pPr>
            <w:r w:rsidRPr="007C3CD5">
              <w:rPr>
                <w:sz w:val="20"/>
                <w:szCs w:val="20"/>
              </w:rPr>
              <w:t>Угловского городского поселения</w:t>
            </w:r>
          </w:p>
        </w:tc>
        <w:tc>
          <w:tcPr>
            <w:tcW w:w="1093" w:type="dxa"/>
            <w:shd w:val="clear" w:color="auto" w:fill="auto"/>
          </w:tcPr>
          <w:p w:rsidR="007C3CD5" w:rsidRPr="007C3CD5" w:rsidRDefault="007C3CD5" w:rsidP="007C3CD5">
            <w:pPr>
              <w:jc w:val="center"/>
              <w:rPr>
                <w:sz w:val="20"/>
                <w:szCs w:val="20"/>
              </w:rPr>
            </w:pPr>
            <w:r w:rsidRPr="007C3CD5">
              <w:rPr>
                <w:sz w:val="20"/>
                <w:szCs w:val="20"/>
              </w:rPr>
              <w:t>123</w:t>
            </w:r>
          </w:p>
        </w:tc>
        <w:tc>
          <w:tcPr>
            <w:tcW w:w="1425" w:type="dxa"/>
            <w:shd w:val="clear" w:color="auto" w:fill="auto"/>
          </w:tcPr>
          <w:p w:rsidR="007C3CD5" w:rsidRPr="007C3CD5" w:rsidRDefault="007C3CD5" w:rsidP="007C3CD5">
            <w:pPr>
              <w:jc w:val="center"/>
              <w:rPr>
                <w:sz w:val="20"/>
                <w:szCs w:val="20"/>
              </w:rPr>
            </w:pPr>
            <w:r w:rsidRPr="007C3CD5">
              <w:rPr>
                <w:sz w:val="20"/>
                <w:szCs w:val="20"/>
              </w:rPr>
              <w:t>53:12:0708002</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r w:rsidRPr="007C3CD5">
              <w:rPr>
                <w:kern w:val="24"/>
                <w:sz w:val="20"/>
                <w:szCs w:val="20"/>
              </w:rPr>
              <w:t>21</w:t>
            </w:r>
          </w:p>
        </w:tc>
        <w:tc>
          <w:tcPr>
            <w:tcW w:w="1243" w:type="dxa"/>
            <w:shd w:val="clear" w:color="auto" w:fill="auto"/>
          </w:tcPr>
          <w:p w:rsidR="007C3CD5" w:rsidRPr="007C3CD5" w:rsidRDefault="007C3CD5" w:rsidP="007C3CD5">
            <w:pPr>
              <w:jc w:val="center"/>
              <w:rPr>
                <w:sz w:val="20"/>
                <w:szCs w:val="20"/>
              </w:rPr>
            </w:pPr>
            <w:r w:rsidRPr="007C3CD5">
              <w:rPr>
                <w:sz w:val="20"/>
                <w:szCs w:val="20"/>
              </w:rPr>
              <w:t>ул. Строителей</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w:t>
            </w:r>
          </w:p>
        </w:tc>
        <w:tc>
          <w:tcPr>
            <w:tcW w:w="1093" w:type="dxa"/>
            <w:shd w:val="clear" w:color="auto" w:fill="auto"/>
          </w:tcPr>
          <w:p w:rsidR="007C3CD5" w:rsidRPr="007C3CD5" w:rsidRDefault="007C3CD5" w:rsidP="007C3CD5">
            <w:pPr>
              <w:jc w:val="center"/>
              <w:rPr>
                <w:sz w:val="20"/>
                <w:szCs w:val="20"/>
              </w:rPr>
            </w:pPr>
            <w:r w:rsidRPr="007C3CD5">
              <w:rPr>
                <w:sz w:val="20"/>
                <w:szCs w:val="20"/>
              </w:rPr>
              <w:t>0,4</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53:12:0203001</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 зона П1</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w:t>
            </w:r>
            <w:r w:rsidRPr="007C3CD5">
              <w:rPr>
                <w:bCs/>
                <w:sz w:val="20"/>
                <w:szCs w:val="20"/>
              </w:rPr>
              <w:lastRenderedPageBreak/>
              <w:t>правовыми актами</w:t>
            </w:r>
          </w:p>
          <w:p w:rsidR="007C3CD5" w:rsidRPr="007C3CD5" w:rsidRDefault="007C3CD5" w:rsidP="007C3CD5">
            <w:pPr>
              <w:jc w:val="center"/>
              <w:rPr>
                <w:kern w:val="24"/>
                <w:sz w:val="20"/>
                <w:szCs w:val="20"/>
              </w:rPr>
            </w:pPr>
            <w:r w:rsidRPr="007C3CD5">
              <w:rPr>
                <w:bCs/>
                <w:sz w:val="20"/>
                <w:szCs w:val="20"/>
              </w:rPr>
              <w:t>Выкуп возможен</w:t>
            </w:r>
            <w:r w:rsidRPr="007C3CD5">
              <w:rPr>
                <w:kern w:val="24"/>
                <w:sz w:val="20"/>
                <w:szCs w:val="20"/>
              </w:rPr>
              <w:t xml:space="preserve"> </w:t>
            </w:r>
          </w:p>
        </w:tc>
      </w:tr>
      <w:tr w:rsidR="007C3CD5" w:rsidRPr="007C3CD5" w:rsidTr="007C3CD5">
        <w:trPr>
          <w:trHeight w:val="438"/>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lastRenderedPageBreak/>
              <w:t>22</w:t>
            </w:r>
          </w:p>
        </w:tc>
        <w:tc>
          <w:tcPr>
            <w:tcW w:w="1243" w:type="dxa"/>
            <w:shd w:val="clear" w:color="auto" w:fill="auto"/>
          </w:tcPr>
          <w:p w:rsidR="007C3CD5" w:rsidRPr="007C3CD5" w:rsidRDefault="007C3CD5" w:rsidP="007C3CD5">
            <w:pPr>
              <w:rPr>
                <w:sz w:val="20"/>
                <w:szCs w:val="20"/>
              </w:rPr>
            </w:pPr>
            <w:r w:rsidRPr="007C3CD5">
              <w:rPr>
                <w:sz w:val="20"/>
                <w:szCs w:val="20"/>
              </w:rPr>
              <w:t>Земельный участок 1 – рядом с АО «УИК»</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 дорога Угловка– п. Первомайский (с правой стороны от дороги и от АО «УИК»)</w:t>
            </w:r>
          </w:p>
        </w:tc>
        <w:tc>
          <w:tcPr>
            <w:tcW w:w="1093" w:type="dxa"/>
            <w:shd w:val="clear" w:color="auto" w:fill="auto"/>
          </w:tcPr>
          <w:p w:rsidR="007C3CD5" w:rsidRPr="007C3CD5" w:rsidRDefault="007C3CD5" w:rsidP="007C3CD5">
            <w:pPr>
              <w:jc w:val="center"/>
              <w:rPr>
                <w:sz w:val="20"/>
                <w:szCs w:val="20"/>
              </w:rPr>
            </w:pPr>
            <w:r w:rsidRPr="007C3CD5">
              <w:rPr>
                <w:sz w:val="20"/>
                <w:szCs w:val="20"/>
              </w:rPr>
              <w:t>17,4</w:t>
            </w:r>
          </w:p>
          <w:p w:rsidR="007C3CD5" w:rsidRPr="007C3CD5" w:rsidRDefault="007C3CD5" w:rsidP="007C3CD5">
            <w:pPr>
              <w:jc w:val="center"/>
              <w:rPr>
                <w:sz w:val="20"/>
                <w:szCs w:val="20"/>
              </w:rPr>
            </w:pPr>
            <w:r w:rsidRPr="007C3CD5">
              <w:rPr>
                <w:sz w:val="20"/>
                <w:szCs w:val="20"/>
              </w:rPr>
              <w:t>возможно расширение до 25</w:t>
            </w:r>
          </w:p>
        </w:tc>
        <w:tc>
          <w:tcPr>
            <w:tcW w:w="1425" w:type="dxa"/>
            <w:shd w:val="clear" w:color="auto" w:fill="auto"/>
          </w:tcPr>
          <w:p w:rsidR="007C3CD5" w:rsidRPr="007C3CD5" w:rsidRDefault="007C3CD5" w:rsidP="007C3CD5">
            <w:pPr>
              <w:jc w:val="center"/>
              <w:rPr>
                <w:sz w:val="20"/>
                <w:szCs w:val="20"/>
              </w:rPr>
            </w:pPr>
            <w:r w:rsidRPr="007C3CD5">
              <w:rPr>
                <w:sz w:val="20"/>
                <w:szCs w:val="20"/>
              </w:rPr>
              <w:t>53:12:0804005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промышленности</w:t>
            </w:r>
          </w:p>
        </w:tc>
        <w:tc>
          <w:tcPr>
            <w:tcW w:w="1176" w:type="dxa"/>
            <w:shd w:val="clear" w:color="auto" w:fill="auto"/>
          </w:tcPr>
          <w:p w:rsidR="007C3CD5" w:rsidRPr="007C3CD5" w:rsidRDefault="007C3CD5" w:rsidP="007C3CD5">
            <w:pPr>
              <w:rPr>
                <w:kern w:val="24"/>
                <w:sz w:val="20"/>
                <w:szCs w:val="20"/>
              </w:rPr>
            </w:pPr>
            <w:r w:rsidRPr="007C3CD5">
              <w:rPr>
                <w:kern w:val="24"/>
                <w:sz w:val="20"/>
                <w:szCs w:val="20"/>
              </w:rPr>
              <w:t>для строительства  промышленных объектов</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r w:rsidRPr="007C3CD5">
              <w:rPr>
                <w:kern w:val="24"/>
                <w:sz w:val="20"/>
                <w:szCs w:val="20"/>
              </w:rPr>
              <w:t xml:space="preserve"> </w:t>
            </w:r>
          </w:p>
        </w:tc>
      </w:tr>
      <w:tr w:rsidR="007C3CD5" w:rsidRPr="007C3CD5" w:rsidTr="007C3CD5">
        <w:trPr>
          <w:trHeight w:val="2797"/>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23</w:t>
            </w: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p w:rsidR="007C3CD5" w:rsidRPr="007C3CD5" w:rsidRDefault="007C3CD5" w:rsidP="007C3CD5">
            <w:pPr>
              <w:jc w:val="center"/>
              <w:rPr>
                <w:kern w:val="24"/>
                <w:sz w:val="20"/>
                <w:szCs w:val="20"/>
              </w:rPr>
            </w:pPr>
          </w:p>
        </w:tc>
        <w:tc>
          <w:tcPr>
            <w:tcW w:w="1243" w:type="dxa"/>
            <w:shd w:val="clear" w:color="auto" w:fill="auto"/>
          </w:tcPr>
          <w:p w:rsidR="007C3CD5" w:rsidRPr="007C3CD5" w:rsidRDefault="007C3CD5" w:rsidP="007C3CD5">
            <w:pPr>
              <w:jc w:val="center"/>
              <w:rPr>
                <w:sz w:val="20"/>
                <w:szCs w:val="20"/>
              </w:rPr>
            </w:pPr>
            <w:r w:rsidRPr="007C3CD5">
              <w:rPr>
                <w:sz w:val="20"/>
                <w:szCs w:val="20"/>
              </w:rPr>
              <w:t>Земельный участок 2 – рядом с АО «УИК»</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w:t>
            </w:r>
          </w:p>
          <w:p w:rsidR="007C3CD5" w:rsidRPr="007C3CD5" w:rsidRDefault="007C3CD5" w:rsidP="007C3CD5">
            <w:pPr>
              <w:jc w:val="center"/>
              <w:rPr>
                <w:sz w:val="20"/>
                <w:szCs w:val="20"/>
              </w:rPr>
            </w:pPr>
            <w:r w:rsidRPr="007C3CD5">
              <w:rPr>
                <w:sz w:val="20"/>
                <w:szCs w:val="20"/>
              </w:rPr>
              <w:t>дорога Угловка- п. Первомайский (с правой стороны от дороги и от АО «УИК»)</w:t>
            </w:r>
          </w:p>
        </w:tc>
        <w:tc>
          <w:tcPr>
            <w:tcW w:w="1093" w:type="dxa"/>
            <w:shd w:val="clear" w:color="auto" w:fill="auto"/>
          </w:tcPr>
          <w:p w:rsidR="007C3CD5" w:rsidRPr="007C3CD5" w:rsidRDefault="007C3CD5" w:rsidP="007C3CD5">
            <w:pPr>
              <w:jc w:val="center"/>
              <w:rPr>
                <w:sz w:val="20"/>
                <w:szCs w:val="20"/>
              </w:rPr>
            </w:pPr>
            <w:r w:rsidRPr="007C3CD5">
              <w:rPr>
                <w:sz w:val="20"/>
                <w:szCs w:val="20"/>
              </w:rPr>
              <w:t>15,1</w:t>
            </w:r>
          </w:p>
          <w:p w:rsidR="007C3CD5" w:rsidRPr="007C3CD5" w:rsidRDefault="007C3CD5" w:rsidP="007C3CD5">
            <w:pPr>
              <w:jc w:val="center"/>
              <w:rPr>
                <w:sz w:val="20"/>
                <w:szCs w:val="20"/>
              </w:rPr>
            </w:pPr>
            <w:r w:rsidRPr="007C3CD5">
              <w:rPr>
                <w:sz w:val="20"/>
                <w:szCs w:val="20"/>
              </w:rPr>
              <w:t>возможно расширение до 25</w:t>
            </w:r>
          </w:p>
        </w:tc>
        <w:tc>
          <w:tcPr>
            <w:tcW w:w="1425" w:type="dxa"/>
            <w:shd w:val="clear" w:color="auto" w:fill="auto"/>
          </w:tcPr>
          <w:p w:rsidR="007C3CD5" w:rsidRPr="007C3CD5" w:rsidRDefault="007C3CD5" w:rsidP="007C3CD5">
            <w:pPr>
              <w:jc w:val="center"/>
              <w:rPr>
                <w:sz w:val="20"/>
                <w:szCs w:val="20"/>
              </w:rPr>
            </w:pPr>
            <w:r w:rsidRPr="007C3CD5">
              <w:rPr>
                <w:sz w:val="20"/>
                <w:szCs w:val="20"/>
              </w:rPr>
              <w:t>53:12:0804005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промышленности</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промышленных объектов для строительства промышленных объектов</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r w:rsidRPr="007C3CD5">
              <w:rPr>
                <w:kern w:val="24"/>
                <w:sz w:val="20"/>
                <w:szCs w:val="20"/>
              </w:rPr>
              <w:t xml:space="preserve"> </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24</w:t>
            </w:r>
          </w:p>
        </w:tc>
        <w:tc>
          <w:tcPr>
            <w:tcW w:w="1243" w:type="dxa"/>
            <w:shd w:val="clear" w:color="auto" w:fill="auto"/>
          </w:tcPr>
          <w:p w:rsidR="007C3CD5" w:rsidRPr="007C3CD5" w:rsidRDefault="007C3CD5" w:rsidP="007C3CD5">
            <w:pPr>
              <w:jc w:val="center"/>
              <w:rPr>
                <w:sz w:val="20"/>
                <w:szCs w:val="20"/>
              </w:rPr>
            </w:pPr>
            <w:r w:rsidRPr="007C3CD5">
              <w:rPr>
                <w:sz w:val="20"/>
                <w:szCs w:val="20"/>
              </w:rPr>
              <w:t>Земельный участок 0804006/152</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Угловское городское поселение, д.Стегново, земельный участок 0804006/1</w:t>
            </w:r>
          </w:p>
        </w:tc>
        <w:tc>
          <w:tcPr>
            <w:tcW w:w="1093" w:type="dxa"/>
            <w:shd w:val="clear" w:color="auto" w:fill="auto"/>
          </w:tcPr>
          <w:p w:rsidR="007C3CD5" w:rsidRPr="007C3CD5" w:rsidRDefault="007C3CD5" w:rsidP="007C3CD5">
            <w:pPr>
              <w:jc w:val="center"/>
              <w:rPr>
                <w:sz w:val="20"/>
                <w:szCs w:val="20"/>
              </w:rPr>
            </w:pPr>
            <w:r w:rsidRPr="007C3CD5">
              <w:rPr>
                <w:sz w:val="20"/>
                <w:szCs w:val="20"/>
              </w:rPr>
              <w:t>6,1214</w:t>
            </w:r>
          </w:p>
          <w:p w:rsidR="007C3CD5" w:rsidRPr="007C3CD5" w:rsidRDefault="007C3CD5" w:rsidP="007C3CD5">
            <w:pPr>
              <w:jc w:val="center"/>
              <w:rPr>
                <w:sz w:val="20"/>
                <w:szCs w:val="20"/>
              </w:rPr>
            </w:pPr>
            <w:r w:rsidRPr="007C3CD5">
              <w:rPr>
                <w:sz w:val="20"/>
                <w:szCs w:val="20"/>
              </w:rPr>
              <w:t>(возможно расширение)</w:t>
            </w:r>
          </w:p>
        </w:tc>
        <w:tc>
          <w:tcPr>
            <w:tcW w:w="1425" w:type="dxa"/>
            <w:shd w:val="clear" w:color="auto" w:fill="auto"/>
          </w:tcPr>
          <w:p w:rsidR="007C3CD5" w:rsidRPr="007C3CD5" w:rsidRDefault="007C3CD5" w:rsidP="007C3CD5">
            <w:pPr>
              <w:jc w:val="center"/>
              <w:rPr>
                <w:sz w:val="20"/>
                <w:szCs w:val="20"/>
              </w:rPr>
            </w:pPr>
            <w:r w:rsidRPr="007C3CD5">
              <w:rPr>
                <w:sz w:val="20"/>
                <w:szCs w:val="20"/>
              </w:rPr>
              <w:t>53:12:0804006:152</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с/х назначения</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сельскохозяйственное производство, логистика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r w:rsidRPr="007C3CD5">
              <w:rPr>
                <w:kern w:val="24"/>
                <w:sz w:val="20"/>
                <w:szCs w:val="20"/>
              </w:rPr>
              <w:t xml:space="preserve"> </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25</w:t>
            </w:r>
          </w:p>
        </w:tc>
        <w:tc>
          <w:tcPr>
            <w:tcW w:w="1243" w:type="dxa"/>
            <w:shd w:val="clear" w:color="auto" w:fill="auto"/>
          </w:tcPr>
          <w:p w:rsidR="007C3CD5" w:rsidRPr="007C3CD5" w:rsidRDefault="007C3CD5" w:rsidP="007C3CD5">
            <w:pPr>
              <w:jc w:val="center"/>
              <w:rPr>
                <w:sz w:val="20"/>
                <w:szCs w:val="20"/>
              </w:rPr>
            </w:pPr>
            <w:r w:rsidRPr="007C3CD5">
              <w:rPr>
                <w:sz w:val="20"/>
                <w:szCs w:val="20"/>
              </w:rPr>
              <w:t>Земельный участок Центральная, 4а</w:t>
            </w:r>
          </w:p>
        </w:tc>
        <w:tc>
          <w:tcPr>
            <w:tcW w:w="1425" w:type="dxa"/>
            <w:shd w:val="clear" w:color="auto" w:fill="auto"/>
          </w:tcPr>
          <w:p w:rsidR="007C3CD5" w:rsidRPr="007C3CD5" w:rsidRDefault="007C3CD5" w:rsidP="007C3CD5">
            <w:pPr>
              <w:jc w:val="center"/>
              <w:rPr>
                <w:sz w:val="20"/>
                <w:szCs w:val="20"/>
              </w:rPr>
            </w:pPr>
            <w:r w:rsidRPr="007C3CD5">
              <w:rPr>
                <w:sz w:val="20"/>
                <w:szCs w:val="20"/>
              </w:rPr>
              <w:t>пос. Угловка, ул.Центральная 4а</w:t>
            </w:r>
          </w:p>
        </w:tc>
        <w:tc>
          <w:tcPr>
            <w:tcW w:w="1093" w:type="dxa"/>
            <w:shd w:val="clear" w:color="auto" w:fill="auto"/>
          </w:tcPr>
          <w:p w:rsidR="007C3CD5" w:rsidRPr="007C3CD5" w:rsidRDefault="007C3CD5" w:rsidP="007C3CD5">
            <w:pPr>
              <w:jc w:val="center"/>
              <w:rPr>
                <w:sz w:val="20"/>
                <w:szCs w:val="20"/>
              </w:rPr>
            </w:pPr>
            <w:r w:rsidRPr="007C3CD5">
              <w:rPr>
                <w:sz w:val="20"/>
                <w:szCs w:val="20"/>
              </w:rPr>
              <w:t>875 кв.м</w:t>
            </w:r>
          </w:p>
        </w:tc>
        <w:tc>
          <w:tcPr>
            <w:tcW w:w="1425" w:type="dxa"/>
            <w:shd w:val="clear" w:color="auto" w:fill="auto"/>
          </w:tcPr>
          <w:p w:rsidR="007C3CD5" w:rsidRPr="007C3CD5" w:rsidRDefault="007C3CD5" w:rsidP="007C3CD5">
            <w:pPr>
              <w:jc w:val="center"/>
              <w:rPr>
                <w:sz w:val="20"/>
                <w:szCs w:val="20"/>
              </w:rPr>
            </w:pPr>
            <w:r w:rsidRPr="007C3CD5">
              <w:rPr>
                <w:sz w:val="20"/>
                <w:szCs w:val="20"/>
              </w:rPr>
              <w:t>53:12:0203018:15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 зона Ж1</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административного здания</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jc w:val="center"/>
              <w:rPr>
                <w:kern w:val="24"/>
                <w:sz w:val="20"/>
                <w:szCs w:val="20"/>
              </w:rPr>
            </w:pPr>
            <w:r w:rsidRPr="007C3CD5">
              <w:rPr>
                <w:kern w:val="24"/>
                <w:sz w:val="20"/>
                <w:szCs w:val="20"/>
              </w:rPr>
              <w:t>Аренда рассматривается, 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26</w:t>
            </w:r>
          </w:p>
        </w:tc>
        <w:tc>
          <w:tcPr>
            <w:tcW w:w="1243" w:type="dxa"/>
            <w:shd w:val="clear" w:color="auto" w:fill="auto"/>
          </w:tcPr>
          <w:p w:rsidR="007C3CD5" w:rsidRPr="007C3CD5" w:rsidRDefault="007C3CD5" w:rsidP="007C3CD5">
            <w:pPr>
              <w:jc w:val="center"/>
              <w:rPr>
                <w:sz w:val="20"/>
                <w:szCs w:val="20"/>
              </w:rPr>
            </w:pPr>
            <w:r w:rsidRPr="007C3CD5">
              <w:rPr>
                <w:sz w:val="20"/>
                <w:szCs w:val="20"/>
              </w:rPr>
              <w:t>д. Шуя 5,5 га</w:t>
            </w:r>
          </w:p>
        </w:tc>
        <w:tc>
          <w:tcPr>
            <w:tcW w:w="1425" w:type="dxa"/>
            <w:shd w:val="clear" w:color="auto" w:fill="auto"/>
          </w:tcPr>
          <w:p w:rsidR="007C3CD5" w:rsidRPr="007C3CD5" w:rsidRDefault="007C3CD5" w:rsidP="007C3CD5">
            <w:pPr>
              <w:jc w:val="center"/>
              <w:rPr>
                <w:sz w:val="20"/>
                <w:szCs w:val="20"/>
              </w:rPr>
            </w:pPr>
            <w:r w:rsidRPr="007C3CD5">
              <w:rPr>
                <w:sz w:val="20"/>
                <w:szCs w:val="20"/>
              </w:rPr>
              <w:t>рядом с д. Шуя, Угловское городское поселение</w:t>
            </w:r>
          </w:p>
        </w:tc>
        <w:tc>
          <w:tcPr>
            <w:tcW w:w="1093" w:type="dxa"/>
            <w:shd w:val="clear" w:color="auto" w:fill="auto"/>
          </w:tcPr>
          <w:p w:rsidR="007C3CD5" w:rsidRPr="007C3CD5" w:rsidRDefault="007C3CD5" w:rsidP="007C3CD5">
            <w:pPr>
              <w:jc w:val="center"/>
              <w:rPr>
                <w:sz w:val="20"/>
                <w:szCs w:val="20"/>
              </w:rPr>
            </w:pPr>
            <w:r w:rsidRPr="007C3CD5">
              <w:rPr>
                <w:sz w:val="20"/>
                <w:szCs w:val="20"/>
              </w:rPr>
              <w:t>5,5</w:t>
            </w:r>
          </w:p>
          <w:p w:rsidR="007C3CD5" w:rsidRPr="007C3CD5" w:rsidRDefault="007C3CD5" w:rsidP="007C3CD5">
            <w:pPr>
              <w:jc w:val="center"/>
              <w:rPr>
                <w:sz w:val="20"/>
                <w:szCs w:val="20"/>
              </w:rPr>
            </w:pPr>
            <w:r w:rsidRPr="007C3CD5">
              <w:rPr>
                <w:sz w:val="20"/>
                <w:szCs w:val="20"/>
              </w:rPr>
              <w:t>(возможно расширение)</w:t>
            </w:r>
          </w:p>
        </w:tc>
        <w:tc>
          <w:tcPr>
            <w:tcW w:w="1425" w:type="dxa"/>
            <w:shd w:val="clear" w:color="auto" w:fill="auto"/>
          </w:tcPr>
          <w:p w:rsidR="007C3CD5" w:rsidRPr="007C3CD5" w:rsidRDefault="007C3CD5" w:rsidP="007C3CD5">
            <w:pPr>
              <w:jc w:val="center"/>
              <w:rPr>
                <w:sz w:val="20"/>
                <w:szCs w:val="20"/>
              </w:rPr>
            </w:pPr>
            <w:r w:rsidRPr="007C3CD5">
              <w:rPr>
                <w:sz w:val="20"/>
                <w:szCs w:val="20"/>
              </w:rPr>
              <w:t>53:12:1045001:126; 53:12:1045001:127, 53:12:0000000:4465</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населенных пунктов, зона П2</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строительства промышленных зданий</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27</w:t>
            </w:r>
          </w:p>
        </w:tc>
        <w:tc>
          <w:tcPr>
            <w:tcW w:w="1243" w:type="dxa"/>
            <w:shd w:val="clear" w:color="auto" w:fill="auto"/>
          </w:tcPr>
          <w:p w:rsidR="007C3CD5" w:rsidRPr="007C3CD5" w:rsidRDefault="007C3CD5" w:rsidP="007C3CD5">
            <w:pPr>
              <w:jc w:val="center"/>
              <w:rPr>
                <w:sz w:val="20"/>
                <w:szCs w:val="20"/>
              </w:rPr>
            </w:pPr>
            <w:r w:rsidRPr="007C3CD5">
              <w:rPr>
                <w:sz w:val="20"/>
                <w:szCs w:val="20"/>
              </w:rPr>
              <w:t>ул.Песочная 1а</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Угловка, ул.Песочная , земельный участок 1а</w:t>
            </w:r>
          </w:p>
        </w:tc>
        <w:tc>
          <w:tcPr>
            <w:tcW w:w="1093" w:type="dxa"/>
            <w:shd w:val="clear" w:color="auto" w:fill="auto"/>
          </w:tcPr>
          <w:p w:rsidR="007C3CD5" w:rsidRPr="007C3CD5" w:rsidRDefault="007C3CD5" w:rsidP="007C3CD5">
            <w:pPr>
              <w:jc w:val="center"/>
              <w:rPr>
                <w:sz w:val="20"/>
                <w:szCs w:val="20"/>
              </w:rPr>
            </w:pPr>
            <w:r w:rsidRPr="007C3CD5">
              <w:rPr>
                <w:sz w:val="20"/>
                <w:szCs w:val="20"/>
              </w:rPr>
              <w:t>27</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53:12:0202011:141  </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населённых пунктов, зона П3</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производства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 xml:space="preserve">Выкуп </w:t>
            </w:r>
            <w:r w:rsidRPr="007C3CD5">
              <w:rPr>
                <w:bCs/>
                <w:sz w:val="20"/>
                <w:szCs w:val="20"/>
              </w:rPr>
              <w:lastRenderedPageBreak/>
              <w:t>возможен</w:t>
            </w:r>
          </w:p>
        </w:tc>
      </w:tr>
      <w:tr w:rsidR="007C3CD5" w:rsidRPr="007C3CD5" w:rsidTr="007C3CD5">
        <w:trPr>
          <w:trHeight w:val="297"/>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lastRenderedPageBreak/>
              <w:t>28</w:t>
            </w:r>
          </w:p>
        </w:tc>
        <w:tc>
          <w:tcPr>
            <w:tcW w:w="1243" w:type="dxa"/>
            <w:shd w:val="clear" w:color="auto" w:fill="auto"/>
          </w:tcPr>
          <w:p w:rsidR="007C3CD5" w:rsidRPr="007C3CD5" w:rsidRDefault="007C3CD5" w:rsidP="007C3CD5">
            <w:pPr>
              <w:jc w:val="center"/>
              <w:rPr>
                <w:sz w:val="20"/>
                <w:szCs w:val="20"/>
              </w:rPr>
            </w:pPr>
            <w:r w:rsidRPr="007C3CD5">
              <w:rPr>
                <w:sz w:val="20"/>
                <w:szCs w:val="20"/>
              </w:rPr>
              <w:t>ул.Песочная 1е</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Угловка, ул.Песочная , земельный участок 1е</w:t>
            </w:r>
          </w:p>
        </w:tc>
        <w:tc>
          <w:tcPr>
            <w:tcW w:w="1093" w:type="dxa"/>
            <w:shd w:val="clear" w:color="auto" w:fill="auto"/>
          </w:tcPr>
          <w:p w:rsidR="007C3CD5" w:rsidRPr="007C3CD5" w:rsidRDefault="007C3CD5" w:rsidP="007C3CD5">
            <w:pPr>
              <w:jc w:val="center"/>
              <w:rPr>
                <w:sz w:val="20"/>
                <w:szCs w:val="20"/>
              </w:rPr>
            </w:pPr>
            <w:r w:rsidRPr="007C3CD5">
              <w:rPr>
                <w:sz w:val="20"/>
                <w:szCs w:val="20"/>
              </w:rPr>
              <w:t>1,3</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53:12:0804005:154  </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населённых пунктов, зона П3</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производства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29</w:t>
            </w:r>
          </w:p>
        </w:tc>
        <w:tc>
          <w:tcPr>
            <w:tcW w:w="1243" w:type="dxa"/>
            <w:shd w:val="clear" w:color="auto" w:fill="auto"/>
          </w:tcPr>
          <w:p w:rsidR="007C3CD5" w:rsidRPr="007C3CD5" w:rsidRDefault="007C3CD5" w:rsidP="007C3CD5">
            <w:pPr>
              <w:jc w:val="center"/>
              <w:rPr>
                <w:sz w:val="20"/>
                <w:szCs w:val="20"/>
              </w:rPr>
            </w:pPr>
            <w:r w:rsidRPr="007C3CD5">
              <w:rPr>
                <w:sz w:val="20"/>
                <w:szCs w:val="20"/>
              </w:rPr>
              <w:t>ул.Песочная 1г</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Угловка, ул.Песочная , земельный участок 1г</w:t>
            </w:r>
          </w:p>
        </w:tc>
        <w:tc>
          <w:tcPr>
            <w:tcW w:w="1093" w:type="dxa"/>
            <w:shd w:val="clear" w:color="auto" w:fill="auto"/>
          </w:tcPr>
          <w:p w:rsidR="007C3CD5" w:rsidRPr="007C3CD5" w:rsidRDefault="007C3CD5" w:rsidP="007C3CD5">
            <w:pPr>
              <w:jc w:val="center"/>
              <w:rPr>
                <w:sz w:val="20"/>
                <w:szCs w:val="20"/>
              </w:rPr>
            </w:pPr>
            <w:r w:rsidRPr="007C3CD5">
              <w:rPr>
                <w:sz w:val="20"/>
                <w:szCs w:val="20"/>
              </w:rPr>
              <w:t>6,4</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53:12:0202011:140  </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населённых пунктов, зона П3</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производства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30</w:t>
            </w:r>
          </w:p>
        </w:tc>
        <w:tc>
          <w:tcPr>
            <w:tcW w:w="1243" w:type="dxa"/>
            <w:shd w:val="clear" w:color="auto" w:fill="auto"/>
          </w:tcPr>
          <w:p w:rsidR="007C3CD5" w:rsidRPr="007C3CD5" w:rsidRDefault="007C3CD5" w:rsidP="007C3CD5">
            <w:pPr>
              <w:jc w:val="center"/>
              <w:rPr>
                <w:sz w:val="20"/>
                <w:szCs w:val="20"/>
              </w:rPr>
            </w:pPr>
            <w:r w:rsidRPr="007C3CD5">
              <w:rPr>
                <w:sz w:val="20"/>
                <w:szCs w:val="20"/>
              </w:rPr>
              <w:t>Ул</w:t>
            </w:r>
          </w:p>
          <w:p w:rsidR="007C3CD5" w:rsidRPr="007C3CD5" w:rsidRDefault="007C3CD5" w:rsidP="007C3CD5">
            <w:pPr>
              <w:jc w:val="center"/>
              <w:rPr>
                <w:sz w:val="20"/>
                <w:szCs w:val="20"/>
              </w:rPr>
            </w:pPr>
            <w:r w:rsidRPr="007C3CD5">
              <w:rPr>
                <w:sz w:val="20"/>
                <w:szCs w:val="20"/>
              </w:rPr>
              <w:t>.Песочная 1д</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Угловка, ул.Песочная , земельный участок 1д</w:t>
            </w:r>
          </w:p>
        </w:tc>
        <w:tc>
          <w:tcPr>
            <w:tcW w:w="1093" w:type="dxa"/>
            <w:shd w:val="clear" w:color="auto" w:fill="auto"/>
          </w:tcPr>
          <w:p w:rsidR="007C3CD5" w:rsidRPr="007C3CD5" w:rsidRDefault="007C3CD5" w:rsidP="007C3CD5">
            <w:pPr>
              <w:jc w:val="center"/>
              <w:rPr>
                <w:sz w:val="20"/>
                <w:szCs w:val="20"/>
              </w:rPr>
            </w:pPr>
            <w:r w:rsidRPr="007C3CD5">
              <w:rPr>
                <w:sz w:val="20"/>
                <w:szCs w:val="20"/>
              </w:rPr>
              <w:t>1,5</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53:12:0202011:139  </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населённых пунктов, зона П3</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производства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r w:rsidR="007C3CD5" w:rsidRPr="007C3CD5" w:rsidTr="007C3CD5">
        <w:trPr>
          <w:trHeight w:val="1060"/>
        </w:trPr>
        <w:tc>
          <w:tcPr>
            <w:tcW w:w="426" w:type="dxa"/>
            <w:shd w:val="clear" w:color="auto" w:fill="auto"/>
          </w:tcPr>
          <w:p w:rsidR="007C3CD5" w:rsidRPr="007C3CD5" w:rsidRDefault="007C3CD5" w:rsidP="007C3CD5">
            <w:pPr>
              <w:jc w:val="center"/>
              <w:rPr>
                <w:kern w:val="24"/>
                <w:sz w:val="20"/>
                <w:szCs w:val="20"/>
              </w:rPr>
            </w:pPr>
            <w:r w:rsidRPr="007C3CD5">
              <w:rPr>
                <w:kern w:val="24"/>
                <w:sz w:val="20"/>
                <w:szCs w:val="20"/>
              </w:rPr>
              <w:t>31</w:t>
            </w:r>
          </w:p>
        </w:tc>
        <w:tc>
          <w:tcPr>
            <w:tcW w:w="1243" w:type="dxa"/>
            <w:shd w:val="clear" w:color="auto" w:fill="auto"/>
          </w:tcPr>
          <w:p w:rsidR="007C3CD5" w:rsidRPr="007C3CD5" w:rsidRDefault="007C3CD5" w:rsidP="007C3CD5">
            <w:pPr>
              <w:jc w:val="center"/>
              <w:rPr>
                <w:sz w:val="20"/>
                <w:szCs w:val="20"/>
              </w:rPr>
            </w:pPr>
            <w:r w:rsidRPr="007C3CD5">
              <w:rPr>
                <w:sz w:val="20"/>
                <w:szCs w:val="20"/>
              </w:rPr>
              <w:t>Ул.Московская 19а</w:t>
            </w:r>
          </w:p>
        </w:tc>
        <w:tc>
          <w:tcPr>
            <w:tcW w:w="1425" w:type="dxa"/>
            <w:shd w:val="clear" w:color="auto" w:fill="auto"/>
          </w:tcPr>
          <w:p w:rsidR="007C3CD5" w:rsidRPr="007C3CD5" w:rsidRDefault="007C3CD5" w:rsidP="007C3CD5">
            <w:pPr>
              <w:jc w:val="center"/>
              <w:rPr>
                <w:sz w:val="20"/>
                <w:szCs w:val="20"/>
              </w:rPr>
            </w:pPr>
            <w:r w:rsidRPr="007C3CD5">
              <w:rPr>
                <w:sz w:val="20"/>
                <w:szCs w:val="20"/>
              </w:rPr>
              <w:t>Угловка, ул.Московская, земельный участок 19а</w:t>
            </w:r>
          </w:p>
        </w:tc>
        <w:tc>
          <w:tcPr>
            <w:tcW w:w="1093" w:type="dxa"/>
            <w:shd w:val="clear" w:color="auto" w:fill="auto"/>
          </w:tcPr>
          <w:p w:rsidR="007C3CD5" w:rsidRPr="007C3CD5" w:rsidRDefault="007C3CD5" w:rsidP="007C3CD5">
            <w:pPr>
              <w:jc w:val="center"/>
              <w:rPr>
                <w:sz w:val="20"/>
                <w:szCs w:val="20"/>
              </w:rPr>
            </w:pPr>
            <w:r w:rsidRPr="007C3CD5">
              <w:rPr>
                <w:sz w:val="20"/>
                <w:szCs w:val="20"/>
              </w:rPr>
              <w:t>3,5</w:t>
            </w:r>
          </w:p>
        </w:tc>
        <w:tc>
          <w:tcPr>
            <w:tcW w:w="1425" w:type="dxa"/>
            <w:shd w:val="clear" w:color="auto" w:fill="auto"/>
          </w:tcPr>
          <w:p w:rsidR="007C3CD5" w:rsidRPr="007C3CD5" w:rsidRDefault="007C3CD5" w:rsidP="007C3CD5">
            <w:pPr>
              <w:jc w:val="center"/>
              <w:rPr>
                <w:sz w:val="20"/>
                <w:szCs w:val="20"/>
              </w:rPr>
            </w:pPr>
            <w:r w:rsidRPr="007C3CD5">
              <w:rPr>
                <w:sz w:val="20"/>
                <w:szCs w:val="20"/>
              </w:rPr>
              <w:t xml:space="preserve">53:12:0202010:124  </w:t>
            </w:r>
          </w:p>
        </w:tc>
        <w:tc>
          <w:tcPr>
            <w:tcW w:w="1259" w:type="dxa"/>
            <w:shd w:val="clear" w:color="auto" w:fill="auto"/>
          </w:tcPr>
          <w:p w:rsidR="007C3CD5" w:rsidRPr="007C3CD5" w:rsidRDefault="007C3CD5" w:rsidP="007C3CD5">
            <w:pPr>
              <w:jc w:val="center"/>
              <w:rPr>
                <w:kern w:val="24"/>
                <w:sz w:val="20"/>
                <w:szCs w:val="20"/>
              </w:rPr>
            </w:pPr>
            <w:r w:rsidRPr="007C3CD5">
              <w:rPr>
                <w:kern w:val="24"/>
                <w:sz w:val="20"/>
                <w:szCs w:val="20"/>
              </w:rPr>
              <w:t>муниципальная собственность, земли населённых пунктов, зона П2</w:t>
            </w:r>
          </w:p>
        </w:tc>
        <w:tc>
          <w:tcPr>
            <w:tcW w:w="1176" w:type="dxa"/>
            <w:shd w:val="clear" w:color="auto" w:fill="auto"/>
          </w:tcPr>
          <w:p w:rsidR="007C3CD5" w:rsidRPr="007C3CD5" w:rsidRDefault="007C3CD5" w:rsidP="007C3CD5">
            <w:pPr>
              <w:jc w:val="center"/>
              <w:rPr>
                <w:kern w:val="24"/>
                <w:sz w:val="20"/>
                <w:szCs w:val="20"/>
              </w:rPr>
            </w:pPr>
            <w:r w:rsidRPr="007C3CD5">
              <w:rPr>
                <w:kern w:val="24"/>
                <w:sz w:val="20"/>
                <w:szCs w:val="20"/>
              </w:rPr>
              <w:t>для производства</w:t>
            </w:r>
          </w:p>
        </w:tc>
        <w:tc>
          <w:tcPr>
            <w:tcW w:w="1173" w:type="dxa"/>
            <w:shd w:val="clear" w:color="auto" w:fill="auto"/>
          </w:tcPr>
          <w:p w:rsidR="007C3CD5" w:rsidRPr="007C3CD5" w:rsidRDefault="007C3CD5" w:rsidP="007C3CD5">
            <w:pPr>
              <w:jc w:val="center"/>
              <w:rPr>
                <w:kern w:val="24"/>
                <w:sz w:val="20"/>
                <w:szCs w:val="20"/>
              </w:rPr>
            </w:pPr>
            <w:r w:rsidRPr="007C3CD5">
              <w:rPr>
                <w:kern w:val="24"/>
                <w:sz w:val="20"/>
                <w:szCs w:val="20"/>
              </w:rPr>
              <w:t xml:space="preserve">Администрация Угловского городского поселения, </w:t>
            </w:r>
          </w:p>
        </w:tc>
        <w:tc>
          <w:tcPr>
            <w:tcW w:w="1201" w:type="dxa"/>
            <w:shd w:val="clear" w:color="auto" w:fill="auto"/>
          </w:tcPr>
          <w:p w:rsidR="007C3CD5" w:rsidRPr="007C3CD5" w:rsidRDefault="007C3CD5" w:rsidP="007C3CD5">
            <w:pPr>
              <w:ind w:left="-103" w:right="-69"/>
              <w:jc w:val="center"/>
              <w:rPr>
                <w:bCs/>
                <w:sz w:val="20"/>
                <w:szCs w:val="20"/>
              </w:rPr>
            </w:pPr>
            <w:r w:rsidRPr="007C3CD5">
              <w:rPr>
                <w:bCs/>
                <w:sz w:val="20"/>
                <w:szCs w:val="20"/>
              </w:rPr>
              <w:t>Арендная плата в соответствии с действующими нормативно-правовыми актами</w:t>
            </w:r>
          </w:p>
          <w:p w:rsidR="007C3CD5" w:rsidRPr="007C3CD5" w:rsidRDefault="007C3CD5" w:rsidP="007C3CD5">
            <w:pPr>
              <w:jc w:val="center"/>
              <w:rPr>
                <w:kern w:val="24"/>
                <w:sz w:val="20"/>
                <w:szCs w:val="20"/>
              </w:rPr>
            </w:pPr>
            <w:r w:rsidRPr="007C3CD5">
              <w:rPr>
                <w:bCs/>
                <w:sz w:val="20"/>
                <w:szCs w:val="20"/>
              </w:rPr>
              <w:t>Выкуп возможен</w:t>
            </w:r>
          </w:p>
        </w:tc>
      </w:tr>
    </w:tbl>
    <w:p w:rsidR="007C3CD5" w:rsidRPr="007C3CD5" w:rsidRDefault="007C3CD5" w:rsidP="007C3CD5">
      <w:pPr>
        <w:pStyle w:val="12Arial"/>
        <w:jc w:val="right"/>
        <w:rPr>
          <w:rFonts w:cs="Times New Roman"/>
          <w:sz w:val="20"/>
          <w:szCs w:val="20"/>
        </w:rPr>
      </w:pPr>
    </w:p>
    <w:p w:rsidR="007C3CD5" w:rsidRPr="007C3CD5" w:rsidRDefault="007C3CD5" w:rsidP="007C3CD5">
      <w:pPr>
        <w:pStyle w:val="00"/>
        <w:spacing w:before="0" w:after="0"/>
        <w:rPr>
          <w:sz w:val="20"/>
          <w:szCs w:val="20"/>
        </w:rPr>
      </w:pPr>
      <w:r w:rsidRPr="007C3CD5">
        <w:rPr>
          <w:sz w:val="20"/>
          <w:szCs w:val="20"/>
        </w:rPr>
        <w:t>Всего подготовлен       31 инвестиционный участок, общей площадью   626,7 га,   в том числе,   сформировано  19 участков площадью 238,0 га.</w:t>
      </w:r>
    </w:p>
    <w:p w:rsidR="007C3CD5" w:rsidRPr="007C3CD5" w:rsidRDefault="007C3CD5" w:rsidP="007C3CD5">
      <w:pPr>
        <w:pStyle w:val="00"/>
        <w:spacing w:before="0" w:after="0"/>
        <w:rPr>
          <w:sz w:val="20"/>
          <w:szCs w:val="20"/>
        </w:rPr>
      </w:pPr>
      <w:r w:rsidRPr="007C3CD5">
        <w:rPr>
          <w:sz w:val="20"/>
          <w:szCs w:val="20"/>
        </w:rPr>
        <w:t>Схемой территориального планирования Новгородской области на перспективу рассматривается  и строительство на территории Угловского городского поселения объекта промышленности местного значения - цементного завода.</w:t>
      </w:r>
    </w:p>
    <w:p w:rsidR="007C3CD5" w:rsidRPr="007C3CD5" w:rsidRDefault="007C3CD5" w:rsidP="007C3CD5">
      <w:pPr>
        <w:pStyle w:val="00"/>
        <w:spacing w:before="0" w:after="0"/>
        <w:rPr>
          <w:sz w:val="20"/>
          <w:szCs w:val="20"/>
        </w:rPr>
      </w:pPr>
      <w:r w:rsidRPr="007C3CD5">
        <w:rPr>
          <w:sz w:val="20"/>
          <w:szCs w:val="20"/>
        </w:rPr>
        <w:t>В планах поселения  планировалось: Строительство завода по глубокой переработке зерновых культур, производство напитков и пищевых добавок, а также  строительство цементного завода.</w:t>
      </w:r>
    </w:p>
    <w:p w:rsidR="007C3CD5" w:rsidRPr="007C3CD5" w:rsidRDefault="007C3CD5" w:rsidP="007C3CD5">
      <w:pPr>
        <w:pStyle w:val="00"/>
        <w:spacing w:before="0" w:after="0"/>
        <w:rPr>
          <w:sz w:val="20"/>
          <w:szCs w:val="20"/>
        </w:rPr>
      </w:pPr>
      <w:r w:rsidRPr="007C3CD5">
        <w:rPr>
          <w:sz w:val="20"/>
          <w:szCs w:val="20"/>
        </w:rPr>
        <w:t>Основными проблемами монопрофильного образования р.п. Угловка являются:</w:t>
      </w:r>
    </w:p>
    <w:p w:rsidR="007C3CD5" w:rsidRPr="007C3CD5" w:rsidRDefault="007C3CD5" w:rsidP="007C3CD5">
      <w:pPr>
        <w:pStyle w:val="00"/>
        <w:spacing w:before="0" w:after="0"/>
        <w:rPr>
          <w:sz w:val="20"/>
          <w:szCs w:val="20"/>
        </w:rPr>
      </w:pPr>
      <w:r w:rsidRPr="007C3CD5">
        <w:rPr>
          <w:sz w:val="20"/>
          <w:szCs w:val="20"/>
        </w:rPr>
        <w:t xml:space="preserve">- высокая зависимость занятости населения от градообразующего предприятия, </w:t>
      </w:r>
    </w:p>
    <w:p w:rsidR="007C3CD5" w:rsidRPr="007C3CD5" w:rsidRDefault="007C3CD5" w:rsidP="007C3CD5">
      <w:pPr>
        <w:pStyle w:val="00"/>
        <w:spacing w:before="0" w:after="0"/>
        <w:rPr>
          <w:sz w:val="20"/>
          <w:szCs w:val="20"/>
        </w:rPr>
      </w:pPr>
      <w:r w:rsidRPr="007C3CD5">
        <w:rPr>
          <w:sz w:val="20"/>
          <w:szCs w:val="20"/>
        </w:rPr>
        <w:t xml:space="preserve">- высокая степень зависимости городского населения от налоговых поступлений от градообразующего предприятия, </w:t>
      </w:r>
    </w:p>
    <w:p w:rsidR="007C3CD5" w:rsidRPr="007C3CD5" w:rsidRDefault="007C3CD5" w:rsidP="007C3CD5">
      <w:pPr>
        <w:pStyle w:val="00"/>
        <w:spacing w:before="0" w:after="0"/>
        <w:rPr>
          <w:sz w:val="20"/>
          <w:szCs w:val="20"/>
        </w:rPr>
      </w:pPr>
      <w:r w:rsidRPr="007C3CD5">
        <w:rPr>
          <w:sz w:val="20"/>
          <w:szCs w:val="20"/>
        </w:rPr>
        <w:t xml:space="preserve">- низкая конкурентоспособность местной продукции, </w:t>
      </w:r>
    </w:p>
    <w:p w:rsidR="007C3CD5" w:rsidRPr="007C3CD5" w:rsidRDefault="007C3CD5" w:rsidP="007C3CD5">
      <w:pPr>
        <w:pStyle w:val="00"/>
        <w:spacing w:before="0" w:after="0"/>
        <w:rPr>
          <w:sz w:val="20"/>
          <w:szCs w:val="20"/>
        </w:rPr>
      </w:pPr>
      <w:r w:rsidRPr="007C3CD5">
        <w:rPr>
          <w:sz w:val="20"/>
          <w:szCs w:val="20"/>
        </w:rPr>
        <w:t xml:space="preserve">- низкий уровень доходов населения моногорода, и как следствие, низкое качество жизни; </w:t>
      </w:r>
    </w:p>
    <w:p w:rsidR="007C3CD5" w:rsidRPr="007C3CD5" w:rsidRDefault="007C3CD5" w:rsidP="007C3CD5">
      <w:pPr>
        <w:pStyle w:val="00"/>
        <w:spacing w:before="0" w:after="0"/>
        <w:rPr>
          <w:sz w:val="20"/>
          <w:szCs w:val="20"/>
        </w:rPr>
      </w:pPr>
      <w:r w:rsidRPr="007C3CD5">
        <w:rPr>
          <w:sz w:val="20"/>
          <w:szCs w:val="20"/>
        </w:rPr>
        <w:t xml:space="preserve">- сокращение численности населения в моногороде; </w:t>
      </w:r>
    </w:p>
    <w:p w:rsidR="007C3CD5" w:rsidRPr="007C3CD5" w:rsidRDefault="007C3CD5" w:rsidP="007C3CD5">
      <w:pPr>
        <w:pStyle w:val="00"/>
        <w:spacing w:before="0" w:after="0"/>
        <w:rPr>
          <w:sz w:val="20"/>
          <w:szCs w:val="20"/>
        </w:rPr>
      </w:pPr>
      <w:r w:rsidRPr="007C3CD5">
        <w:rPr>
          <w:sz w:val="20"/>
          <w:szCs w:val="20"/>
        </w:rPr>
        <w:t xml:space="preserve">- возможные тенденции роста социальной напряженности; </w:t>
      </w:r>
    </w:p>
    <w:p w:rsidR="007C3CD5" w:rsidRPr="007C3CD5" w:rsidRDefault="007C3CD5" w:rsidP="007C3CD5">
      <w:pPr>
        <w:pStyle w:val="00"/>
        <w:spacing w:before="0" w:after="0"/>
        <w:rPr>
          <w:sz w:val="20"/>
          <w:szCs w:val="20"/>
        </w:rPr>
      </w:pPr>
      <w:r w:rsidRPr="007C3CD5">
        <w:rPr>
          <w:sz w:val="20"/>
          <w:szCs w:val="20"/>
        </w:rPr>
        <w:t>- высокая степень износа инженерной и социальной инфраструктуры;</w:t>
      </w:r>
    </w:p>
    <w:p w:rsidR="007C3CD5" w:rsidRPr="007C3CD5" w:rsidRDefault="007C3CD5" w:rsidP="007C3CD5">
      <w:pPr>
        <w:pStyle w:val="00"/>
        <w:spacing w:before="0" w:after="0"/>
        <w:rPr>
          <w:sz w:val="20"/>
          <w:szCs w:val="20"/>
        </w:rPr>
      </w:pPr>
      <w:r w:rsidRPr="007C3CD5">
        <w:rPr>
          <w:sz w:val="20"/>
          <w:szCs w:val="20"/>
        </w:rPr>
        <w:lastRenderedPageBreak/>
        <w:t>- недостаточный уровень обеспечения экологической безопасности в связи с производственной деятельностью Угловского известкового комбината.</w:t>
      </w:r>
    </w:p>
    <w:p w:rsidR="007C3CD5" w:rsidRPr="007C3CD5" w:rsidRDefault="007C3CD5" w:rsidP="007C3CD5">
      <w:pPr>
        <w:pStyle w:val="00"/>
        <w:spacing w:before="0" w:after="0"/>
        <w:rPr>
          <w:sz w:val="20"/>
          <w:szCs w:val="20"/>
        </w:rPr>
      </w:pPr>
      <w:r w:rsidRPr="007C3CD5">
        <w:rPr>
          <w:sz w:val="20"/>
          <w:szCs w:val="20"/>
        </w:rPr>
        <w:t>Решением проблем моногорода р.п. Угловка может стать реализация Программы развития моногорода до 2025 года, поскольку, целью программы является обеспечение устойчивого социально-экономического развития моногородов в средне- и долгосрочной перспективе. Статус моногорода позволяет получать значительную господдержку, создавать льготные условия для инвесторов, что способствует созданию рабочих мест.</w:t>
      </w:r>
    </w:p>
    <w:p w:rsidR="007C3CD5" w:rsidRPr="007C3CD5" w:rsidRDefault="007C3CD5" w:rsidP="007C3CD5">
      <w:pPr>
        <w:pStyle w:val="00"/>
        <w:spacing w:before="0" w:after="0"/>
        <w:rPr>
          <w:sz w:val="20"/>
          <w:szCs w:val="20"/>
        </w:rPr>
      </w:pPr>
      <w:r w:rsidRPr="007C3CD5">
        <w:rPr>
          <w:sz w:val="20"/>
          <w:szCs w:val="20"/>
        </w:rPr>
        <w:t xml:space="preserve">Одной из главных точек роста р.п. Угловка  станет введенный в эксплуатацию в 2019 году автодороги  М 11 «Нева», в том числе транспортная развязка «Угловка - Долгие Бороды». </w:t>
      </w:r>
    </w:p>
    <w:p w:rsidR="007C3CD5" w:rsidRPr="007C3CD5" w:rsidRDefault="007C3CD5" w:rsidP="007C3CD5">
      <w:pPr>
        <w:pStyle w:val="00"/>
        <w:spacing w:before="0" w:after="0"/>
        <w:rPr>
          <w:sz w:val="20"/>
          <w:szCs w:val="20"/>
        </w:rPr>
      </w:pPr>
      <w:r w:rsidRPr="007C3CD5">
        <w:rPr>
          <w:sz w:val="20"/>
          <w:szCs w:val="20"/>
        </w:rPr>
        <w:t>Дальнейшее развитие Угловское городское поселение может получить при строительстве ВСЖМ.</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27" w:name="_Toc156912892"/>
      <w:r w:rsidRPr="007C3CD5">
        <w:rPr>
          <w:b/>
          <w:bCs/>
          <w:kern w:val="1"/>
          <w:sz w:val="20"/>
          <w:szCs w:val="20"/>
          <w:lang w:eastAsia="ar-SA"/>
        </w:rPr>
        <w:t>2.11. Прогнозируемые направления развития</w:t>
      </w:r>
      <w:bookmarkEnd w:id="27"/>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28" w:name="_Toc156912893"/>
      <w:r w:rsidRPr="007C3CD5">
        <w:rPr>
          <w:b/>
          <w:bCs/>
          <w:kern w:val="1"/>
          <w:sz w:val="20"/>
          <w:szCs w:val="20"/>
          <w:lang w:eastAsia="ar-SA"/>
        </w:rPr>
        <w:t>экономической базы Угловского городского поселения.</w:t>
      </w:r>
      <w:bookmarkEnd w:id="28"/>
    </w:p>
    <w:p w:rsidR="007C3CD5" w:rsidRPr="007C3CD5" w:rsidRDefault="007C3CD5" w:rsidP="007C3CD5">
      <w:pPr>
        <w:ind w:firstLine="709"/>
        <w:jc w:val="both"/>
        <w:rPr>
          <w:sz w:val="20"/>
          <w:szCs w:val="20"/>
          <w:lang w:eastAsia="ar-SA"/>
        </w:rPr>
      </w:pPr>
      <w:r w:rsidRPr="007C3CD5">
        <w:rPr>
          <w:sz w:val="20"/>
          <w:szCs w:val="20"/>
          <w:lang w:eastAsia="ar-SA"/>
        </w:rPr>
        <w:t>К основным проблемным вопросам развития Окуловского муниципального района, в том числе и Угловского городского поселения,  можно отнести то, что промышленность района характеризуется отсутствием крупных предприятий, а также производственных комплексов, объединенных полным технологическим циклом переработки сырья. Также отсутствует возможность для предприятий района стать составной частью кластера, расположенного на соседних территориях, ввиду отсутствия подобных объектов в области в целом.</w:t>
      </w:r>
    </w:p>
    <w:p w:rsidR="007C3CD5" w:rsidRPr="007C3CD5" w:rsidRDefault="007C3CD5" w:rsidP="007C3CD5">
      <w:pPr>
        <w:ind w:firstLine="709"/>
        <w:jc w:val="both"/>
        <w:rPr>
          <w:sz w:val="20"/>
          <w:szCs w:val="20"/>
          <w:lang w:eastAsia="ar-SA"/>
        </w:rPr>
      </w:pPr>
      <w:r w:rsidRPr="007C3CD5">
        <w:rPr>
          <w:sz w:val="20"/>
          <w:szCs w:val="20"/>
          <w:lang w:eastAsia="ar-SA"/>
        </w:rPr>
        <w:t>В частности, в районе отсутствуют логистические комплексы, что отрицательно сказывается на привлекательности новых инвестиций в промышленное производство. Это увеличивает затраты инвесторов на стартовом этапе вследствие необходимости полностью отстраивать собственную инфраструктуру.</w:t>
      </w:r>
    </w:p>
    <w:p w:rsidR="007C3CD5" w:rsidRPr="007C3CD5" w:rsidRDefault="007C3CD5" w:rsidP="007C3CD5">
      <w:pPr>
        <w:ind w:firstLine="709"/>
        <w:jc w:val="both"/>
        <w:rPr>
          <w:sz w:val="20"/>
          <w:szCs w:val="20"/>
          <w:lang w:eastAsia="ar-SA"/>
        </w:rPr>
      </w:pPr>
      <w:r w:rsidRPr="007C3CD5">
        <w:rPr>
          <w:sz w:val="20"/>
          <w:szCs w:val="20"/>
          <w:lang w:eastAsia="ar-SA"/>
        </w:rPr>
        <w:t>Техническое состояние электрических сетей остается проблемным. Даже при наличии свободных мощностей это также может стать сдерживающим фактором для развития энергоемких производств.</w:t>
      </w:r>
    </w:p>
    <w:p w:rsidR="007C3CD5" w:rsidRPr="007C3CD5" w:rsidRDefault="007C3CD5" w:rsidP="007C3CD5">
      <w:pPr>
        <w:ind w:firstLine="709"/>
        <w:jc w:val="both"/>
        <w:rPr>
          <w:sz w:val="20"/>
          <w:szCs w:val="20"/>
          <w:lang w:eastAsia="ar-SA"/>
        </w:rPr>
      </w:pPr>
      <w:r w:rsidRPr="007C3CD5">
        <w:rPr>
          <w:sz w:val="20"/>
          <w:szCs w:val="20"/>
          <w:lang w:eastAsia="ar-SA"/>
        </w:rPr>
        <w:t>Неблагоприятная демографическая ситуация в районе, а именно превышение смертности над рождаемостью, высокий удельный вес населения пенсионного возраста. Продолжающийся отток трудовых ресурсов за пределы региона, прежде всего, в Великий Новгород, Санкт-Петербург и Москву, представляет одну из наиболее насущных проблем, требующих особо пристального внимания и принятия неотложных мер. Наиболее склонны к миграциям молодежь, а также специалисты с высокой квалификацией, которые видят в переезде возможность существенно улучшить материальное состояние за счет более эффективного приложения своих профессиональных умений в крупных городах.</w:t>
      </w:r>
    </w:p>
    <w:p w:rsidR="007C3CD5" w:rsidRPr="007C3CD5" w:rsidRDefault="007C3CD5" w:rsidP="007C3CD5">
      <w:pPr>
        <w:ind w:firstLine="709"/>
        <w:jc w:val="both"/>
        <w:rPr>
          <w:sz w:val="20"/>
          <w:szCs w:val="20"/>
          <w:lang w:eastAsia="ar-SA"/>
        </w:rPr>
      </w:pPr>
      <w:r w:rsidRPr="007C3CD5">
        <w:rPr>
          <w:sz w:val="20"/>
          <w:szCs w:val="20"/>
          <w:lang w:eastAsia="ar-SA"/>
        </w:rPr>
        <w:t>Также в районе наблюдается высокий уровень межотраслевой дифференциации среднемесячной номинальной заработной платы и низкий уровень заработной платы в бюджетной сфере.</w:t>
      </w:r>
    </w:p>
    <w:p w:rsidR="007C3CD5" w:rsidRPr="007C3CD5" w:rsidRDefault="007C3CD5" w:rsidP="007C3CD5">
      <w:pPr>
        <w:ind w:firstLine="709"/>
        <w:jc w:val="both"/>
        <w:rPr>
          <w:sz w:val="20"/>
          <w:szCs w:val="20"/>
          <w:lang w:eastAsia="ar-SA"/>
        </w:rPr>
      </w:pPr>
      <w:r w:rsidRPr="007C3CD5">
        <w:rPr>
          <w:sz w:val="20"/>
          <w:szCs w:val="20"/>
          <w:lang w:eastAsia="ar-SA"/>
        </w:rPr>
        <w:t>Еще можно отметить такие характерные черты предпринимательства, как узкий профиль услуг малого и среднего бизнеса. И недостаточный доступ субъектов малого и среднего предпринимательства муниципального района к финансово-кредитным ресурсам.</w:t>
      </w:r>
    </w:p>
    <w:p w:rsidR="007C3CD5" w:rsidRPr="007C3CD5" w:rsidRDefault="007C3CD5" w:rsidP="007C3CD5">
      <w:pPr>
        <w:ind w:firstLine="709"/>
        <w:jc w:val="both"/>
        <w:rPr>
          <w:sz w:val="20"/>
          <w:szCs w:val="20"/>
          <w:lang w:eastAsia="ar-SA"/>
        </w:rPr>
      </w:pPr>
      <w:r w:rsidRPr="007C3CD5">
        <w:rPr>
          <w:sz w:val="20"/>
          <w:szCs w:val="20"/>
          <w:lang w:eastAsia="ar-SA"/>
        </w:rPr>
        <w:t xml:space="preserve">Приоритетными задачами в районе остаются – сохранение здоровья населения, обеспечение работы предприятий, поддержка предпринимательства и сохранение занятости населения, привлечение инвестиций, развитие социальной сферы, обеспечение надежности и безопасности функционирования систем жизнеобеспечения, создание комфортной городской среды. </w:t>
      </w:r>
    </w:p>
    <w:p w:rsidR="007C3CD5" w:rsidRPr="007C3CD5" w:rsidRDefault="007C3CD5" w:rsidP="007C3CD5">
      <w:pPr>
        <w:ind w:firstLine="709"/>
        <w:jc w:val="both"/>
        <w:rPr>
          <w:sz w:val="20"/>
          <w:szCs w:val="20"/>
          <w:lang w:eastAsia="ar-SA"/>
        </w:rPr>
      </w:pPr>
      <w:r w:rsidRPr="007C3CD5">
        <w:rPr>
          <w:sz w:val="20"/>
          <w:szCs w:val="20"/>
          <w:lang w:eastAsia="ar-SA"/>
        </w:rPr>
        <w:t>Решение поставленных задач планируется осуществить через реализацию мероприятий муниципальных программ, направленных на улучшение жилищных условий, благоустройство городской среды, улучшение качества автомобильных дорог, развитие малого и среднего предпринимательства, развитие сельского хозяйства и потребительского рынка, работу с молодежью, развитие культуры и туризма, образования и спорта.</w:t>
      </w:r>
    </w:p>
    <w:p w:rsidR="007C3CD5" w:rsidRPr="007C3CD5" w:rsidRDefault="007C3CD5" w:rsidP="007C3CD5">
      <w:pPr>
        <w:ind w:firstLine="709"/>
        <w:jc w:val="both"/>
        <w:rPr>
          <w:sz w:val="20"/>
          <w:szCs w:val="20"/>
          <w:lang w:eastAsia="ar-SA"/>
        </w:rPr>
      </w:pPr>
      <w:r w:rsidRPr="007C3CD5">
        <w:rPr>
          <w:sz w:val="20"/>
          <w:szCs w:val="20"/>
          <w:lang w:eastAsia="ar-SA"/>
        </w:rPr>
        <w:t xml:space="preserve">Правительство  РФ расширило перечень видов экономической деятельности, доступных для инвесторов территорий опережающего социально-экономического развития, так называемых ТОР, созданных в моногородах. Соответствующее </w:t>
      </w:r>
      <w:hyperlink r:id="rId150" w:history="1">
        <w:r w:rsidRPr="007C3CD5">
          <w:rPr>
            <w:sz w:val="20"/>
            <w:szCs w:val="20"/>
            <w:lang w:eastAsia="ar-SA"/>
          </w:rPr>
          <w:t>постановление</w:t>
        </w:r>
      </w:hyperlink>
      <w:r w:rsidRPr="007C3CD5">
        <w:rPr>
          <w:sz w:val="20"/>
          <w:szCs w:val="20"/>
          <w:lang w:eastAsia="ar-SA"/>
        </w:rPr>
        <w:t xml:space="preserve"> разрабатывалось Минэкономразвития России совестно с экспертным сообществом, профильными ведомствами и регионами.</w:t>
      </w:r>
    </w:p>
    <w:p w:rsidR="007C3CD5" w:rsidRPr="007C3CD5" w:rsidRDefault="007C3CD5" w:rsidP="007C3CD5">
      <w:pPr>
        <w:ind w:firstLine="709"/>
        <w:jc w:val="both"/>
        <w:rPr>
          <w:sz w:val="20"/>
          <w:szCs w:val="20"/>
          <w:lang w:eastAsia="ar-SA"/>
        </w:rPr>
      </w:pPr>
      <w:r w:rsidRPr="007C3CD5">
        <w:rPr>
          <w:sz w:val="20"/>
          <w:szCs w:val="20"/>
          <w:lang w:eastAsia="ar-SA"/>
        </w:rPr>
        <w:t>У резидентов ТОР открылись новые возможности для реализации проектов в сферах сельского хозяйства, добычи полезных ископаемых, обрабатывающего производства, текстильной промышленности, полиграфической деятельности, химической продукции, фармацевтики и др.. Теперь резиденты  ТОР в моногородах смогут реализовывать проекты в любых сферах деятельности за исключением производства подакцизных товаров, лесозаготовки, оптовой и розничной торговли, финансовых услуг, страхования, аренды, лизинга, а также деятельности компаний сухопутного, водного и воздушного транспорта.</w:t>
      </w:r>
    </w:p>
    <w:p w:rsidR="007C3CD5" w:rsidRPr="007C3CD5" w:rsidRDefault="007C3CD5" w:rsidP="007C3CD5">
      <w:pPr>
        <w:ind w:firstLine="709"/>
        <w:jc w:val="both"/>
        <w:rPr>
          <w:sz w:val="20"/>
          <w:szCs w:val="20"/>
          <w:lang w:eastAsia="ar-SA"/>
        </w:rPr>
      </w:pPr>
      <w:r w:rsidRPr="007C3CD5">
        <w:rPr>
          <w:sz w:val="20"/>
          <w:szCs w:val="20"/>
          <w:lang w:eastAsia="ar-SA"/>
        </w:rPr>
        <w:t>Основные факторы, сдерживающие инвестиционную активность действующих организаций и привлечение внешних инвестиций.</w:t>
      </w:r>
    </w:p>
    <w:p w:rsidR="007C3CD5" w:rsidRPr="007C3CD5" w:rsidRDefault="007C3CD5" w:rsidP="007C3CD5">
      <w:pPr>
        <w:ind w:firstLine="709"/>
        <w:jc w:val="both"/>
        <w:rPr>
          <w:sz w:val="20"/>
          <w:szCs w:val="20"/>
          <w:lang w:eastAsia="ar-SA"/>
        </w:rPr>
      </w:pPr>
      <w:r w:rsidRPr="007C3CD5">
        <w:rPr>
          <w:sz w:val="20"/>
          <w:szCs w:val="20"/>
          <w:lang w:eastAsia="ar-SA"/>
        </w:rPr>
        <w:t xml:space="preserve">Основными факторами, сдерживающими инвестиционную активность действующих организаций и привлечение внешних инвестиций, являются: </w:t>
      </w:r>
    </w:p>
    <w:p w:rsidR="007C3CD5" w:rsidRPr="007C3CD5" w:rsidRDefault="007C3CD5" w:rsidP="007C3CD5">
      <w:pPr>
        <w:ind w:firstLine="709"/>
        <w:jc w:val="both"/>
        <w:rPr>
          <w:sz w:val="20"/>
          <w:szCs w:val="20"/>
          <w:lang w:eastAsia="ar-SA"/>
        </w:rPr>
      </w:pPr>
      <w:r w:rsidRPr="007C3CD5">
        <w:rPr>
          <w:sz w:val="20"/>
          <w:szCs w:val="20"/>
          <w:lang w:eastAsia="ar-SA"/>
        </w:rPr>
        <w:t xml:space="preserve">- «внутренние факторы» - низкий уровень развития инженерной инфраструктуры, отсутствие высококвалифицированных кадров, ухудшение финансового состояния отдельных действующих предприятий, высокая конкуренция на рынке продукции, выпускаемой предприятиями,  </w:t>
      </w:r>
    </w:p>
    <w:p w:rsidR="007C3CD5" w:rsidRPr="007C3CD5" w:rsidRDefault="007C3CD5" w:rsidP="007C3CD5">
      <w:pPr>
        <w:ind w:firstLine="709"/>
        <w:jc w:val="both"/>
        <w:rPr>
          <w:sz w:val="20"/>
          <w:szCs w:val="20"/>
          <w:lang w:eastAsia="ar-SA"/>
        </w:rPr>
      </w:pPr>
      <w:r w:rsidRPr="007C3CD5">
        <w:rPr>
          <w:sz w:val="20"/>
          <w:szCs w:val="20"/>
          <w:lang w:eastAsia="ar-SA"/>
        </w:rPr>
        <w:t>- «внешние факторы» - сложная процедура получения кредитов, налоговое бремя, незначительные объемы государственных инвестиций.</w:t>
      </w:r>
    </w:p>
    <w:p w:rsidR="007C3CD5" w:rsidRPr="007C3CD5" w:rsidRDefault="007C3CD5" w:rsidP="007C3CD5">
      <w:pPr>
        <w:ind w:firstLine="709"/>
        <w:jc w:val="both"/>
        <w:rPr>
          <w:sz w:val="20"/>
          <w:szCs w:val="20"/>
          <w:lang w:eastAsia="ar-SA"/>
        </w:rPr>
      </w:pPr>
      <w:r w:rsidRPr="007C3CD5">
        <w:rPr>
          <w:sz w:val="20"/>
          <w:szCs w:val="20"/>
          <w:lang w:eastAsia="ar-SA"/>
        </w:rPr>
        <w:t>Прогнозные темпы экономического развития Угловского городского поселения указаны в документах территориального планирования и предусматривают ускоренное развитие с учетом статуса  территории опережающего социально-экономического развития (ТОР, ТОСЭР) в моногороде Угловка и связанными с этим преимуществами по сравнению с другими ближлежащими регионами.</w:t>
      </w:r>
    </w:p>
    <w:p w:rsidR="007C3CD5" w:rsidRPr="007C3CD5" w:rsidRDefault="007C3CD5" w:rsidP="007C3CD5">
      <w:pPr>
        <w:ind w:firstLine="709"/>
        <w:jc w:val="both"/>
        <w:rPr>
          <w:sz w:val="20"/>
          <w:szCs w:val="20"/>
          <w:lang w:eastAsia="ar-SA"/>
        </w:rPr>
      </w:pPr>
      <w:r w:rsidRPr="007C3CD5">
        <w:rPr>
          <w:sz w:val="20"/>
          <w:szCs w:val="20"/>
          <w:lang w:eastAsia="ar-SA"/>
        </w:rPr>
        <w:t>Перспектива развития территории Угловского городского поселения рассматривается до 2043 года.</w:t>
      </w:r>
    </w:p>
    <w:p w:rsidR="007C3CD5" w:rsidRPr="007C3CD5" w:rsidRDefault="007C3CD5" w:rsidP="007C3CD5">
      <w:pPr>
        <w:ind w:firstLine="709"/>
        <w:jc w:val="both"/>
        <w:rPr>
          <w:sz w:val="20"/>
          <w:szCs w:val="20"/>
          <w:lang w:eastAsia="ar-SA"/>
        </w:rPr>
      </w:pPr>
      <w:r w:rsidRPr="007C3CD5">
        <w:rPr>
          <w:sz w:val="20"/>
          <w:szCs w:val="20"/>
          <w:lang w:eastAsia="ar-SA"/>
        </w:rPr>
        <w:lastRenderedPageBreak/>
        <w:t>Цели и задачи Угловского городского поселения в области экономического  развития  определены «Схемой территориального планирования Новгородской области», «Схемой территориального планирования Окуловского муниципального района Новгородской области», Постановлением Правительства Российской Федерации  от 16 марта 2018 года № 275(в ред. от 21.07.2023 №1179) «О создании  территории опережающего социально-экономического развития  Угловка»,  Программа развития моногорода р.п.Угловка Новгородской области  Окуловского района (на 2016-2025 г.г.) которые, исходя из совокупности социальных, экономических, экологических и иных факторов, комплексно решает задачи обеспечения устойчивого развития городского поселения, развития социальной инфраструктуры, обеспечения учета интересов граждан и их объединений, интересов Российской Федерации, Новгородской области, Окуловского района  и Угловского городского поселения.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В соответствии со «Схемой территориального планирования Новгородской области»  в основу развития всех муниципальных образований Новгородского района заложен принцип устойчивого развития  территории.</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Принцип устойчивого развития рассматривается как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 Соответственно, первоочередным направлением планирования территориального развития, согласно данной гипотезе, должна стать социальная ориентация всех существующих и перспективных процессов. С точки зрения гипотезы устойчивого развития, планирование в экономической, социальной и экологической сферах должно осуществляться в соответствии со следующими принципами:</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в экономической сфере предполагается оптимальное использование ограниченных ресурсов и использование экологичных — природо-, энерго-, и материало-сберегающих технологий, включая добычу и переработку сырья, создание экологически приемлемой продукции, минимизацию, переработку и уничтожение отходов.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в социальной сфере составляющая устойчивости развития должна быть ориентирована на человека и направлена на сохранение стабильности социальных и культурных систем, в том числе, на сокращение числа разрушительных конфликтов между людьми. Необходимо разрабатывать социальную политику на базе принципа справедливого разделения благ. Важнейшей составляющей устойчивого развития является также сохранение культурного капитала и многообразия в глобальных масштабах.</w:t>
      </w:r>
    </w:p>
    <w:p w:rsidR="007C3CD5" w:rsidRPr="007C3CD5" w:rsidRDefault="007C3CD5" w:rsidP="007C3CD5">
      <w:pPr>
        <w:widowControl w:val="0"/>
        <w:suppressAutoHyphens/>
        <w:autoSpaceDE w:val="0"/>
        <w:ind w:firstLine="709"/>
        <w:jc w:val="both"/>
        <w:rPr>
          <w:rFonts w:ascii="Arial" w:hAnsi="Arial" w:cs="Arial"/>
          <w:color w:val="000000"/>
          <w:sz w:val="20"/>
          <w:szCs w:val="20"/>
          <w:lang w:eastAsia="ar-SA"/>
        </w:rPr>
      </w:pPr>
      <w:r w:rsidRPr="007C3CD5">
        <w:rPr>
          <w:color w:val="000000"/>
          <w:sz w:val="20"/>
          <w:szCs w:val="20"/>
          <w:lang w:eastAsia="ar-SA"/>
        </w:rPr>
        <w:t>- в сфере экологии, устойчивое развитие должно обеспечивать целостность биологических и физических природных систем. Особое значение имеет жизнеспособность экосистем, от которых зависит глобальная стабильность всей биосферы. Более того, понятие «природных» систем и ареалов обитания необходимо понимать широко, включая в них созданную человеком среду, в том числе, городскую. Основное внимание необходимо уделять сохранению способностей к самовосстановлению и динамической адаптации экологических систем к изменениям, а не сохранение их в некотором «идеальном» статическом состоянии. Деградация природных ресурсов, загрязнение окружающей среды и утрата биологического разнообразия сокращают способность экологических систем к самовосстановлению».</w:t>
      </w:r>
    </w:p>
    <w:p w:rsidR="007C3CD5" w:rsidRPr="007C3CD5" w:rsidRDefault="007C3CD5" w:rsidP="007C3CD5">
      <w:pPr>
        <w:ind w:firstLine="709"/>
        <w:jc w:val="both"/>
        <w:rPr>
          <w:sz w:val="20"/>
          <w:szCs w:val="20"/>
          <w:lang w:eastAsia="ar-SA"/>
        </w:rPr>
      </w:pPr>
      <w:r w:rsidRPr="007C3CD5">
        <w:rPr>
          <w:sz w:val="20"/>
          <w:szCs w:val="20"/>
          <w:lang w:eastAsia="ar-SA"/>
        </w:rPr>
        <w:t>Территориальное планирование направлено на определение функционального назначения территории городского поселения исходя из совокупности социальных, экономических, экологических и иных факторов в целях:</w:t>
      </w:r>
    </w:p>
    <w:p w:rsidR="007C3CD5" w:rsidRPr="007C3CD5" w:rsidRDefault="007C3CD5" w:rsidP="007C3CD5">
      <w:pPr>
        <w:ind w:firstLine="709"/>
        <w:jc w:val="both"/>
        <w:rPr>
          <w:sz w:val="20"/>
          <w:szCs w:val="20"/>
          <w:lang w:eastAsia="ar-SA"/>
        </w:rPr>
      </w:pPr>
      <w:r w:rsidRPr="007C3CD5">
        <w:rPr>
          <w:sz w:val="20"/>
          <w:szCs w:val="20"/>
          <w:lang w:eastAsia="ar-SA"/>
        </w:rPr>
        <w:t>- обеспечения устойчивого развития городского поселения;</w:t>
      </w:r>
    </w:p>
    <w:p w:rsidR="007C3CD5" w:rsidRPr="007C3CD5" w:rsidRDefault="007C3CD5" w:rsidP="007C3CD5">
      <w:pPr>
        <w:ind w:firstLine="709"/>
        <w:jc w:val="both"/>
        <w:rPr>
          <w:sz w:val="20"/>
          <w:szCs w:val="20"/>
          <w:lang w:eastAsia="ar-SA"/>
        </w:rPr>
      </w:pPr>
      <w:r w:rsidRPr="007C3CD5">
        <w:rPr>
          <w:sz w:val="20"/>
          <w:szCs w:val="20"/>
          <w:lang w:eastAsia="ar-SA"/>
        </w:rPr>
        <w:t>- формирования благоприятной среды жизнедеятельности;</w:t>
      </w:r>
    </w:p>
    <w:p w:rsidR="007C3CD5" w:rsidRPr="007C3CD5" w:rsidRDefault="007C3CD5" w:rsidP="007C3CD5">
      <w:pPr>
        <w:ind w:firstLine="709"/>
        <w:jc w:val="both"/>
        <w:rPr>
          <w:sz w:val="20"/>
          <w:szCs w:val="20"/>
          <w:lang w:eastAsia="ar-SA"/>
        </w:rPr>
      </w:pPr>
      <w:r w:rsidRPr="007C3CD5">
        <w:rPr>
          <w:sz w:val="20"/>
          <w:szCs w:val="20"/>
          <w:lang w:eastAsia="ar-SA"/>
        </w:rPr>
        <w:t>- сохранения объектов исторического и культурного наследия, уникальных природных объектов для настоящего и будущего поколений;</w:t>
      </w:r>
    </w:p>
    <w:p w:rsidR="007C3CD5" w:rsidRPr="007C3CD5" w:rsidRDefault="007C3CD5" w:rsidP="007C3CD5">
      <w:pPr>
        <w:ind w:firstLine="709"/>
        <w:jc w:val="both"/>
        <w:rPr>
          <w:sz w:val="20"/>
          <w:szCs w:val="20"/>
          <w:lang w:eastAsia="ar-SA"/>
        </w:rPr>
      </w:pPr>
      <w:r w:rsidRPr="007C3CD5">
        <w:rPr>
          <w:sz w:val="20"/>
          <w:szCs w:val="20"/>
          <w:lang w:eastAsia="ar-SA"/>
        </w:rPr>
        <w:t>- развития и модернизации инженерной, транспортной и социальной инфраструктур;</w:t>
      </w:r>
    </w:p>
    <w:p w:rsidR="007C3CD5" w:rsidRPr="007C3CD5" w:rsidRDefault="007C3CD5" w:rsidP="007C3CD5">
      <w:pPr>
        <w:ind w:firstLine="709"/>
        <w:jc w:val="both"/>
        <w:rPr>
          <w:b/>
          <w:i/>
          <w:sz w:val="20"/>
          <w:szCs w:val="20"/>
          <w:lang w:eastAsia="ar-SA"/>
        </w:rPr>
      </w:pPr>
      <w:r w:rsidRPr="007C3CD5">
        <w:rPr>
          <w:sz w:val="20"/>
          <w:szCs w:val="20"/>
          <w:lang w:eastAsia="ar-SA"/>
        </w:rPr>
        <w:t>- оптимизация использования земельных ресурсов межселенных территорий.</w:t>
      </w:r>
    </w:p>
    <w:p w:rsidR="007C3CD5" w:rsidRPr="007C3CD5" w:rsidRDefault="007C3CD5" w:rsidP="007C3CD5">
      <w:pPr>
        <w:widowControl w:val="0"/>
        <w:tabs>
          <w:tab w:val="left" w:pos="255"/>
          <w:tab w:val="left" w:pos="750"/>
        </w:tabs>
        <w:suppressAutoHyphens/>
        <w:autoSpaceDE w:val="0"/>
        <w:ind w:firstLine="709"/>
        <w:jc w:val="both"/>
        <w:rPr>
          <w:b/>
          <w:i/>
          <w:sz w:val="20"/>
          <w:szCs w:val="20"/>
          <w:lang w:eastAsia="ar-SA"/>
        </w:rPr>
      </w:pPr>
      <w:r w:rsidRPr="007C3CD5">
        <w:rPr>
          <w:b/>
          <w:i/>
          <w:sz w:val="20"/>
          <w:szCs w:val="20"/>
          <w:lang w:eastAsia="ar-SA"/>
        </w:rPr>
        <w:t>Главная цель социально-экономической политики:</w:t>
      </w:r>
      <w:r w:rsidRPr="007C3CD5">
        <w:rPr>
          <w:sz w:val="20"/>
          <w:szCs w:val="20"/>
          <w:lang w:eastAsia="ar-SA"/>
        </w:rPr>
        <w:t xml:space="preserve"> повышение уровня и качества жизни населения.</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b/>
          <w:i/>
          <w:sz w:val="20"/>
          <w:szCs w:val="20"/>
          <w:lang w:eastAsia="ar-SA"/>
        </w:rPr>
        <w:t>Основные задачи:</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sz w:val="20"/>
          <w:szCs w:val="20"/>
          <w:lang w:eastAsia="ar-SA"/>
        </w:rPr>
        <w:t>- реализация приоритетных национальных проектов и целевых программ;</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sz w:val="20"/>
          <w:szCs w:val="20"/>
          <w:lang w:eastAsia="ar-SA"/>
        </w:rPr>
        <w:t>- реализация антикризисных мер;</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sz w:val="20"/>
          <w:szCs w:val="20"/>
          <w:lang w:eastAsia="ar-SA"/>
        </w:rPr>
        <w:t>- улучшение демографической ситуации;</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sz w:val="20"/>
          <w:szCs w:val="20"/>
          <w:lang w:eastAsia="ar-SA"/>
        </w:rPr>
        <w:t>- обеспечение занятости и социальной защиты населения;</w:t>
      </w:r>
    </w:p>
    <w:p w:rsidR="007C3CD5" w:rsidRPr="007C3CD5" w:rsidRDefault="007C3CD5" w:rsidP="007C3CD5">
      <w:pPr>
        <w:widowControl w:val="0"/>
        <w:tabs>
          <w:tab w:val="left" w:pos="255"/>
          <w:tab w:val="left" w:pos="750"/>
        </w:tabs>
        <w:suppressAutoHyphens/>
        <w:autoSpaceDE w:val="0"/>
        <w:ind w:firstLine="709"/>
        <w:jc w:val="both"/>
        <w:rPr>
          <w:sz w:val="20"/>
          <w:szCs w:val="20"/>
          <w:lang w:eastAsia="ar-SA"/>
        </w:rPr>
      </w:pPr>
      <w:r w:rsidRPr="007C3CD5">
        <w:rPr>
          <w:sz w:val="20"/>
          <w:szCs w:val="20"/>
          <w:lang w:eastAsia="ar-SA"/>
        </w:rPr>
        <w:t>- привлечение инвестиций во все сферы материального производства;</w:t>
      </w:r>
    </w:p>
    <w:p w:rsidR="007C3CD5" w:rsidRPr="007C3CD5" w:rsidRDefault="007C3CD5" w:rsidP="007C3CD5">
      <w:pPr>
        <w:widowControl w:val="0"/>
        <w:suppressAutoHyphens/>
        <w:autoSpaceDE w:val="0"/>
        <w:ind w:firstLine="709"/>
        <w:jc w:val="both"/>
        <w:rPr>
          <w:rFonts w:ascii="Arial" w:hAnsi="Arial" w:cs="Arial"/>
          <w:bCs/>
          <w:color w:val="000000"/>
          <w:sz w:val="20"/>
          <w:szCs w:val="20"/>
          <w:lang w:eastAsia="ar-SA"/>
        </w:rPr>
      </w:pPr>
      <w:r w:rsidRPr="007C3CD5">
        <w:rPr>
          <w:sz w:val="20"/>
          <w:szCs w:val="20"/>
          <w:lang w:eastAsia="ar-SA"/>
        </w:rPr>
        <w:t>- поддержка местных товаропроизводителей.</w:t>
      </w:r>
    </w:p>
    <w:p w:rsidR="007C3CD5" w:rsidRPr="007C3CD5" w:rsidRDefault="007C3CD5" w:rsidP="007C3CD5">
      <w:pPr>
        <w:suppressAutoHyphens/>
        <w:ind w:firstLine="709"/>
        <w:jc w:val="both"/>
        <w:rPr>
          <w:bCs/>
          <w:color w:val="000000"/>
          <w:sz w:val="20"/>
          <w:szCs w:val="20"/>
          <w:lang w:eastAsia="ar-SA"/>
        </w:rPr>
      </w:pPr>
      <w:r w:rsidRPr="007C3CD5">
        <w:rPr>
          <w:bCs/>
          <w:color w:val="000000"/>
          <w:sz w:val="20"/>
          <w:szCs w:val="20"/>
          <w:lang w:eastAsia="ar-SA"/>
        </w:rPr>
        <w:t>Необходимо обеспечить полноценную реализацию национальных президентских проектов</w:t>
      </w:r>
      <w:r w:rsidRPr="007C3CD5">
        <w:rPr>
          <w:color w:val="000000"/>
          <w:sz w:val="20"/>
          <w:szCs w:val="20"/>
          <w:lang w:eastAsia="ar-SA"/>
        </w:rPr>
        <w:t xml:space="preserve">, </w:t>
      </w:r>
      <w:r w:rsidRPr="007C3CD5">
        <w:rPr>
          <w:bCs/>
          <w:color w:val="000000"/>
          <w:sz w:val="20"/>
          <w:szCs w:val="20"/>
          <w:lang w:eastAsia="ar-SA"/>
        </w:rPr>
        <w:t>сконцентрировав усилия на распространении наилучшего опыта, полученного в предшествующие годы.</w:t>
      </w:r>
    </w:p>
    <w:p w:rsidR="007C3CD5" w:rsidRPr="007C3CD5" w:rsidRDefault="007C3CD5" w:rsidP="007C3CD5">
      <w:pPr>
        <w:suppressAutoHyphens/>
        <w:ind w:firstLine="709"/>
        <w:rPr>
          <w:color w:val="000000"/>
          <w:sz w:val="20"/>
          <w:szCs w:val="20"/>
          <w:lang w:eastAsia="ar-SA"/>
        </w:rPr>
      </w:pPr>
      <w:r w:rsidRPr="007C3CD5">
        <w:rPr>
          <w:bCs/>
          <w:color w:val="000000"/>
          <w:sz w:val="20"/>
          <w:szCs w:val="20"/>
          <w:lang w:eastAsia="ar-SA"/>
        </w:rPr>
        <w:t>Основными приоритетами на среднесрочную перспективу</w:t>
      </w:r>
      <w:r w:rsidRPr="007C3CD5">
        <w:rPr>
          <w:color w:val="000000"/>
          <w:sz w:val="20"/>
          <w:szCs w:val="20"/>
          <w:lang w:eastAsia="ar-SA"/>
        </w:rPr>
        <w:t xml:space="preserve"> являются:</w:t>
      </w:r>
    </w:p>
    <w:p w:rsidR="007C3CD5" w:rsidRPr="007C3CD5" w:rsidRDefault="007C3CD5" w:rsidP="00303465">
      <w:pPr>
        <w:widowControl w:val="0"/>
        <w:numPr>
          <w:ilvl w:val="0"/>
          <w:numId w:val="9"/>
        </w:numPr>
        <w:suppressAutoHyphens/>
        <w:autoSpaceDE w:val="0"/>
        <w:ind w:left="0" w:firstLine="709"/>
        <w:jc w:val="both"/>
        <w:rPr>
          <w:rFonts w:ascii="Arial" w:hAnsi="Arial" w:cs="Arial"/>
          <w:color w:val="000000"/>
          <w:sz w:val="20"/>
          <w:szCs w:val="20"/>
          <w:lang w:eastAsia="ar-SA"/>
        </w:rPr>
      </w:pPr>
      <w:r w:rsidRPr="007C3CD5">
        <w:rPr>
          <w:color w:val="000000"/>
          <w:sz w:val="20"/>
          <w:szCs w:val="20"/>
          <w:lang w:eastAsia="ar-SA"/>
        </w:rPr>
        <w:t xml:space="preserve">создание атмосферы дисциплинированного отношения к финансовым обязательствам всех участников экономического процесса; </w:t>
      </w:r>
    </w:p>
    <w:p w:rsidR="007C3CD5" w:rsidRPr="007C3CD5" w:rsidRDefault="007C3CD5" w:rsidP="00303465">
      <w:pPr>
        <w:widowControl w:val="0"/>
        <w:numPr>
          <w:ilvl w:val="0"/>
          <w:numId w:val="9"/>
        </w:numPr>
        <w:suppressAutoHyphens/>
        <w:autoSpaceDE w:val="0"/>
        <w:ind w:left="0" w:firstLine="709"/>
        <w:jc w:val="both"/>
        <w:rPr>
          <w:color w:val="000000"/>
          <w:sz w:val="20"/>
          <w:szCs w:val="20"/>
          <w:lang w:eastAsia="ar-SA"/>
        </w:rPr>
      </w:pPr>
      <w:r w:rsidRPr="007C3CD5">
        <w:rPr>
          <w:color w:val="000000"/>
          <w:sz w:val="20"/>
          <w:szCs w:val="20"/>
          <w:lang w:eastAsia="ar-SA"/>
        </w:rPr>
        <w:t>формирование потенциала будущего развития путем обеспечения устойчивого экономического роста, стимулирования развития конкурентного производства;</w:t>
      </w:r>
    </w:p>
    <w:p w:rsidR="007C3CD5" w:rsidRPr="007C3CD5" w:rsidRDefault="007C3CD5" w:rsidP="00303465">
      <w:pPr>
        <w:widowControl w:val="0"/>
        <w:numPr>
          <w:ilvl w:val="0"/>
          <w:numId w:val="9"/>
        </w:numPr>
        <w:suppressAutoHyphens/>
        <w:autoSpaceDE w:val="0"/>
        <w:ind w:left="0" w:firstLine="709"/>
        <w:jc w:val="both"/>
        <w:rPr>
          <w:i/>
          <w:color w:val="000000"/>
          <w:sz w:val="20"/>
          <w:szCs w:val="20"/>
          <w:lang w:eastAsia="ar-SA"/>
        </w:rPr>
      </w:pPr>
      <w:r w:rsidRPr="007C3CD5">
        <w:rPr>
          <w:color w:val="000000"/>
          <w:sz w:val="20"/>
          <w:szCs w:val="20"/>
          <w:lang w:eastAsia="ar-SA"/>
        </w:rPr>
        <w:t xml:space="preserve">кардинальное повышение качества и продолжительности жизни, формирование условий и стимулов для развития человеческого капитала на основе повышения эффективности и конкурентоспособности здравоохранения, образования, жилищного строительства и коммунальной инфраструктуры. </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i/>
          <w:color w:val="000000"/>
          <w:sz w:val="20"/>
          <w:szCs w:val="20"/>
          <w:lang w:eastAsia="ar-SA"/>
        </w:rPr>
        <w:t>Основными экономическими задачами поселения являются:</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модернизация производства предприятий, увеличение объемов производства и повышение качества продукции;</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создание благоприятного инвестиционного климата для привлечения инвесторов и размещения новых производств;</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lastRenderedPageBreak/>
        <w:t>- рост заработной платы по всем видам экономической деятельности;</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поддержка создания и развития предприятий социально-культурного назначения, бытового обслуживания;</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эффективное использование местных ресурсов;</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увеличение темпов жилищного строительства;</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строительство и реконструкция автомобильных дорог;</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продолжение реконструкции и строительства сетей газо-, тепло-, электро-, водоснабжения и водоотведения;</w:t>
      </w:r>
    </w:p>
    <w:p w:rsidR="007C3CD5" w:rsidRPr="007C3CD5" w:rsidRDefault="007C3CD5" w:rsidP="007C3CD5">
      <w:pPr>
        <w:widowControl w:val="0"/>
        <w:suppressAutoHyphens/>
        <w:autoSpaceDE w:val="0"/>
        <w:ind w:firstLine="720"/>
        <w:jc w:val="both"/>
        <w:rPr>
          <w:i/>
          <w:color w:val="000000"/>
          <w:sz w:val="20"/>
          <w:szCs w:val="20"/>
          <w:lang w:eastAsia="ar-SA"/>
        </w:rPr>
      </w:pPr>
      <w:r w:rsidRPr="007C3CD5">
        <w:rPr>
          <w:color w:val="000000"/>
          <w:sz w:val="20"/>
          <w:szCs w:val="20"/>
          <w:lang w:eastAsia="ar-SA"/>
        </w:rPr>
        <w:t xml:space="preserve">Возможными направлениями приложения труда в дальнейшем могут стать развитие малого и среднего бизнеса. </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i/>
          <w:color w:val="000000"/>
          <w:sz w:val="20"/>
          <w:szCs w:val="20"/>
          <w:lang w:eastAsia="ar-SA"/>
        </w:rPr>
        <w:t>Основные проблемы муниципального образования:</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низкий уровень заработной платы работников;</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недостаточный уровень обеспечения населения газо-, тепло-, электро-, водоснабжением и водоотведением, износ сетей инженерного обеспечения;</w:t>
      </w:r>
    </w:p>
    <w:p w:rsidR="007C3CD5" w:rsidRPr="007C3CD5" w:rsidRDefault="007C3CD5" w:rsidP="007C3CD5">
      <w:pPr>
        <w:widowControl w:val="0"/>
        <w:suppressAutoHyphens/>
        <w:autoSpaceDE w:val="0"/>
        <w:ind w:firstLine="720"/>
        <w:jc w:val="both"/>
        <w:rPr>
          <w:i/>
          <w:color w:val="000000"/>
          <w:sz w:val="20"/>
          <w:szCs w:val="20"/>
          <w:lang w:eastAsia="ar-SA"/>
        </w:rPr>
      </w:pPr>
      <w:r w:rsidRPr="007C3CD5">
        <w:rPr>
          <w:color w:val="000000"/>
          <w:sz w:val="20"/>
          <w:szCs w:val="20"/>
          <w:lang w:eastAsia="ar-SA"/>
        </w:rPr>
        <w:t>- ветхое состояние жилых помещений, низкие темпы жилищного строительства и кредитования населения на приобретение и строительство жилья.</w:t>
      </w:r>
    </w:p>
    <w:p w:rsidR="007C3CD5" w:rsidRPr="007C3CD5" w:rsidRDefault="007C3CD5" w:rsidP="007C3CD5">
      <w:pPr>
        <w:widowControl w:val="0"/>
        <w:suppressAutoHyphens/>
        <w:autoSpaceDE w:val="0"/>
        <w:ind w:firstLine="720"/>
        <w:jc w:val="both"/>
        <w:rPr>
          <w:i/>
          <w:color w:val="000000"/>
          <w:sz w:val="20"/>
          <w:szCs w:val="20"/>
          <w:lang w:eastAsia="ar-SA"/>
        </w:rPr>
      </w:pPr>
      <w:r w:rsidRPr="007C3CD5">
        <w:rPr>
          <w:i/>
          <w:color w:val="000000"/>
          <w:sz w:val="20"/>
          <w:szCs w:val="20"/>
          <w:lang w:eastAsia="ar-SA"/>
        </w:rPr>
        <w:t>Преимущества поселения на фоне других:</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i/>
          <w:color w:val="000000"/>
          <w:sz w:val="20"/>
          <w:szCs w:val="20"/>
          <w:lang w:eastAsia="ar-SA"/>
        </w:rPr>
        <w:t xml:space="preserve">- </w:t>
      </w:r>
      <w:r w:rsidRPr="007C3CD5">
        <w:rPr>
          <w:color w:val="000000"/>
          <w:sz w:val="20"/>
          <w:szCs w:val="20"/>
          <w:lang w:eastAsia="ar-SA"/>
        </w:rPr>
        <w:t>р.п.Угловка – а</w:t>
      </w:r>
      <w:r w:rsidRPr="007C3CD5">
        <w:rPr>
          <w:bCs/>
          <w:color w:val="000000"/>
          <w:sz w:val="20"/>
          <w:szCs w:val="20"/>
          <w:lang w:eastAsia="ar-SA"/>
        </w:rPr>
        <w:t>дминистративный</w:t>
      </w:r>
      <w:r w:rsidRPr="007C3CD5">
        <w:rPr>
          <w:color w:val="000000"/>
          <w:sz w:val="20"/>
          <w:szCs w:val="20"/>
          <w:lang w:eastAsia="ar-SA"/>
        </w:rPr>
        <w:t xml:space="preserve"> </w:t>
      </w:r>
      <w:r w:rsidRPr="007C3CD5">
        <w:rPr>
          <w:bCs/>
          <w:color w:val="000000"/>
          <w:sz w:val="20"/>
          <w:szCs w:val="20"/>
          <w:lang w:eastAsia="ar-SA"/>
        </w:rPr>
        <w:t>центр</w:t>
      </w:r>
      <w:r w:rsidRPr="007C3CD5">
        <w:rPr>
          <w:color w:val="000000"/>
          <w:sz w:val="20"/>
          <w:szCs w:val="20"/>
          <w:lang w:eastAsia="ar-SA"/>
        </w:rPr>
        <w:t xml:space="preserve"> поселения и муниципального района, выполняющий много дополнительных функций наряду с другими населенными пунктами района (наличие учреждений образования и культуры, здравоохранения, промышленных предприятий и иных объектов); </w:t>
      </w:r>
    </w:p>
    <w:p w:rsidR="007C3CD5" w:rsidRPr="007C3CD5" w:rsidRDefault="007C3CD5" w:rsidP="007C3CD5">
      <w:pPr>
        <w:widowControl w:val="0"/>
        <w:suppressAutoHyphens/>
        <w:autoSpaceDE w:val="0"/>
        <w:ind w:firstLine="709"/>
        <w:jc w:val="both"/>
        <w:rPr>
          <w:sz w:val="20"/>
          <w:szCs w:val="20"/>
          <w:lang w:eastAsia="ar-SA"/>
        </w:rPr>
      </w:pPr>
      <w:r w:rsidRPr="007C3CD5">
        <w:rPr>
          <w:color w:val="000000"/>
          <w:sz w:val="20"/>
          <w:szCs w:val="20"/>
          <w:lang w:eastAsia="ar-SA"/>
        </w:rPr>
        <w:t xml:space="preserve">- удобное географическое положение (расположение на автомагистрали </w:t>
      </w:r>
      <w:r w:rsidRPr="007C3CD5">
        <w:rPr>
          <w:sz w:val="20"/>
          <w:szCs w:val="20"/>
          <w:lang w:eastAsia="ar-SA"/>
        </w:rPr>
        <w:t>М11 и вблизи М10</w:t>
      </w:r>
      <w:r w:rsidRPr="007C3CD5">
        <w:rPr>
          <w:color w:val="000000"/>
          <w:sz w:val="20"/>
          <w:szCs w:val="20"/>
          <w:lang w:eastAsia="ar-SA"/>
        </w:rPr>
        <w:t>, наличие железнодорожного сообщения по трассе Москва-Санкт-Петербург, близость к областному центру, планируемое строительство скоростной железной дороги Москва-Санкт-Петербург);</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sz w:val="20"/>
          <w:szCs w:val="20"/>
          <w:lang w:eastAsia="ar-SA"/>
        </w:rPr>
        <w:t>- развитая дорожно-транспортная инфраструктура;</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привлекательный район для вложения инвестиций в области промышленности, сельского хозяйства, особенно с учетом существующей  территории опережающего социально-экономического развития  Угловка.</w:t>
      </w:r>
    </w:p>
    <w:p w:rsidR="007C3CD5" w:rsidRPr="007C3CD5" w:rsidRDefault="007C3CD5" w:rsidP="007C3CD5">
      <w:pPr>
        <w:suppressAutoHyphens/>
        <w:ind w:firstLine="709"/>
        <w:jc w:val="both"/>
        <w:rPr>
          <w:rFonts w:ascii="Calibri" w:eastAsia="Calibri" w:hAnsi="Calibri"/>
          <w:sz w:val="20"/>
          <w:szCs w:val="20"/>
          <w:lang w:eastAsia="ar-SA"/>
        </w:rPr>
      </w:pPr>
      <w:r w:rsidRPr="007C3CD5">
        <w:rPr>
          <w:rFonts w:eastAsia="Calibri"/>
          <w:sz w:val="20"/>
          <w:szCs w:val="20"/>
          <w:lang w:eastAsia="ar-SA"/>
        </w:rPr>
        <w:t>Основной задачей является развитие промышленного и агропромышленного комплекса на основе повышения технологического уровня  производства и перерабатывающей отрасли, создание новых производств.</w:t>
      </w:r>
    </w:p>
    <w:p w:rsidR="007C3CD5" w:rsidRPr="007C3CD5" w:rsidRDefault="007C3CD5" w:rsidP="007C3CD5">
      <w:pPr>
        <w:suppressAutoHyphens/>
        <w:spacing w:line="100" w:lineRule="atLeast"/>
        <w:ind w:firstLine="709"/>
        <w:jc w:val="both"/>
        <w:rPr>
          <w:rFonts w:cs="Arial"/>
          <w:color w:val="000000"/>
          <w:sz w:val="20"/>
          <w:szCs w:val="20"/>
          <w:lang w:eastAsia="ar-SA"/>
        </w:rPr>
      </w:pPr>
      <w:r w:rsidRPr="007C3CD5">
        <w:rPr>
          <w:color w:val="000000"/>
          <w:sz w:val="20"/>
          <w:szCs w:val="20"/>
          <w:lang w:eastAsia="ar-SA"/>
        </w:rPr>
        <w:t>Перспективы развития строительной отрасли связаны с прогнозируемым ростом реальных доходов населения и доступностью кредитов, что создаст благоприятные возможности для наращивания объемов строительства и реконструкции жилья, объектов торговли, общественного питания и бытового обслуживания. Существенное позитивное влияние на объемы строительства жилья окажет участие поселения в реализации национального проекта «Доступное и комфортное жилье – гражданам России». Расширение возможностей бюджетной системы будет способствовать росту строительных работ в сфере развития социальной и инженерно-транспортной инфраструктуры.</w:t>
      </w:r>
    </w:p>
    <w:p w:rsidR="007C3CD5" w:rsidRPr="007C3CD5" w:rsidRDefault="007C3CD5" w:rsidP="007C3CD5">
      <w:pPr>
        <w:ind w:firstLine="709"/>
        <w:jc w:val="both"/>
        <w:rPr>
          <w:sz w:val="20"/>
          <w:szCs w:val="20"/>
          <w:lang w:eastAsia="ar-SA"/>
        </w:rPr>
      </w:pPr>
      <w:r w:rsidRPr="007C3CD5">
        <w:rPr>
          <w:sz w:val="20"/>
          <w:szCs w:val="20"/>
          <w:lang w:eastAsia="ar-SA"/>
        </w:rPr>
        <w:t>Устойчивое экономическое развитие Угловского городского поселения, в перспективе, может быть достигнуто за счет ускоренного развития с учетом статуса  территории опережающего социально-экономического развития (ТОР, ТОСЭР) в моногороде Угловка и связанными с этим преимуществами по сравнению с другими близлежащими регионами, а также за счет  развития малого  и среднего предпринимательства вблизи введенной в эксплуатацию автомагистрали М-11 «Нева» и создаваемой высокоскоростной железнодорожной магистрали (ВСЖМ-1).</w:t>
      </w:r>
    </w:p>
    <w:p w:rsidR="007C3CD5" w:rsidRPr="007C3CD5" w:rsidRDefault="007C3CD5" w:rsidP="007C3CD5">
      <w:pPr>
        <w:ind w:firstLine="709"/>
        <w:jc w:val="both"/>
        <w:rPr>
          <w:sz w:val="20"/>
          <w:szCs w:val="20"/>
          <w:lang w:eastAsia="ar-SA"/>
        </w:rPr>
      </w:pPr>
      <w:r w:rsidRPr="007C3CD5">
        <w:rPr>
          <w:sz w:val="20"/>
          <w:szCs w:val="20"/>
          <w:lang w:eastAsia="ar-SA"/>
        </w:rPr>
        <w:t>По итоговой характеристике социально-экономического развития р.п.Угловка можно рассматривать как:</w:t>
      </w:r>
    </w:p>
    <w:p w:rsidR="007C3CD5" w:rsidRPr="007C3CD5" w:rsidRDefault="007C3CD5" w:rsidP="007C3CD5">
      <w:pPr>
        <w:ind w:firstLine="709"/>
        <w:jc w:val="both"/>
        <w:rPr>
          <w:sz w:val="20"/>
          <w:szCs w:val="20"/>
          <w:lang w:eastAsia="ar-SA"/>
        </w:rPr>
      </w:pPr>
      <w:r w:rsidRPr="007C3CD5">
        <w:rPr>
          <w:sz w:val="20"/>
          <w:szCs w:val="20"/>
          <w:lang w:eastAsia="ar-SA"/>
        </w:rPr>
        <w:t xml:space="preserve"> - перспективное для частных инвестиций, что обосновывается небольшим ростом экономики, средним уровнем доходов населения и высокой транспортной доступностью; </w:t>
      </w:r>
    </w:p>
    <w:p w:rsidR="007C3CD5" w:rsidRPr="007C3CD5" w:rsidRDefault="007C3CD5" w:rsidP="007C3CD5">
      <w:pPr>
        <w:ind w:firstLine="709"/>
        <w:jc w:val="both"/>
        <w:rPr>
          <w:sz w:val="20"/>
          <w:szCs w:val="20"/>
          <w:lang w:eastAsia="ar-SA"/>
        </w:rPr>
      </w:pPr>
      <w:r w:rsidRPr="007C3CD5">
        <w:rPr>
          <w:sz w:val="20"/>
          <w:szCs w:val="20"/>
          <w:lang w:eastAsia="ar-SA"/>
        </w:rPr>
        <w:t>- имеющее потенциал социально-экономического развития, способное самостоятельно и с привлечением средств вышестоящих бюджетов обеспечить минимальные стандарты жизни населения, что приведет в будущем к повышению инвестиционной привлекательности территории;</w:t>
      </w:r>
    </w:p>
    <w:p w:rsidR="007C3CD5" w:rsidRPr="007C3CD5" w:rsidRDefault="007C3CD5" w:rsidP="007C3CD5">
      <w:pPr>
        <w:ind w:firstLine="709"/>
        <w:jc w:val="both"/>
        <w:rPr>
          <w:sz w:val="20"/>
          <w:szCs w:val="20"/>
          <w:lang w:eastAsia="ar-SA"/>
        </w:rPr>
      </w:pPr>
      <w:r w:rsidRPr="007C3CD5">
        <w:rPr>
          <w:sz w:val="20"/>
          <w:szCs w:val="20"/>
          <w:lang w:eastAsia="ar-SA"/>
        </w:rPr>
        <w:t xml:space="preserve">-  значительное расширение  переченя видов экономической деятельности, доступных для инвесторов территорий опережающего социально-экономического развития, так называемых ТОР, созданных в моногородах (согласно постановления Правительства РФ от 21.07.2023 №1179). </w:t>
      </w:r>
    </w:p>
    <w:p w:rsidR="007C3CD5" w:rsidRPr="007C3CD5" w:rsidRDefault="007C3CD5" w:rsidP="007C3CD5">
      <w:pPr>
        <w:ind w:firstLine="709"/>
        <w:jc w:val="both"/>
        <w:rPr>
          <w:sz w:val="20"/>
          <w:szCs w:val="20"/>
          <w:lang w:eastAsia="ar-SA"/>
        </w:rPr>
      </w:pPr>
      <w:r w:rsidRPr="007C3CD5">
        <w:rPr>
          <w:sz w:val="20"/>
          <w:szCs w:val="20"/>
          <w:lang w:eastAsia="ar-SA"/>
        </w:rPr>
        <w:t>На основе комплексного анализа развития территорий поселения и учета существующих предпосылок пространственного развития в генеральном плане предложены следующие приоритеты в развитии отдельных территорий (на расчетный срок и перспективу):</w:t>
      </w:r>
    </w:p>
    <w:p w:rsidR="007C3CD5" w:rsidRPr="007C3CD5" w:rsidRDefault="007C3CD5" w:rsidP="007C3CD5">
      <w:pPr>
        <w:ind w:firstLine="709"/>
        <w:jc w:val="both"/>
        <w:rPr>
          <w:sz w:val="20"/>
          <w:szCs w:val="20"/>
          <w:lang w:eastAsia="ar-SA"/>
        </w:rPr>
      </w:pPr>
      <w:r w:rsidRPr="007C3CD5">
        <w:rPr>
          <w:sz w:val="20"/>
          <w:szCs w:val="20"/>
          <w:lang w:eastAsia="ar-SA"/>
        </w:rPr>
        <w:t xml:space="preserve">- Развитие центра поселения – р.п. Угловка, формирование центра поселения в развитый центр; </w:t>
      </w:r>
    </w:p>
    <w:p w:rsidR="007C3CD5" w:rsidRPr="007C3CD5" w:rsidRDefault="007C3CD5" w:rsidP="007C3CD5">
      <w:pPr>
        <w:ind w:firstLine="709"/>
        <w:jc w:val="both"/>
        <w:rPr>
          <w:sz w:val="20"/>
          <w:szCs w:val="20"/>
          <w:lang w:eastAsia="ar-SA"/>
        </w:rPr>
      </w:pPr>
      <w:r w:rsidRPr="007C3CD5">
        <w:rPr>
          <w:sz w:val="20"/>
          <w:szCs w:val="20"/>
          <w:lang w:eastAsia="ar-SA"/>
        </w:rPr>
        <w:t xml:space="preserve">- Освоение свободных площадок под размещение жилых территорий; </w:t>
      </w:r>
    </w:p>
    <w:p w:rsidR="007C3CD5" w:rsidRPr="007C3CD5" w:rsidRDefault="007C3CD5" w:rsidP="007C3CD5">
      <w:pPr>
        <w:ind w:firstLine="709"/>
        <w:jc w:val="both"/>
        <w:rPr>
          <w:sz w:val="20"/>
          <w:szCs w:val="20"/>
          <w:lang w:eastAsia="ar-SA"/>
        </w:rPr>
      </w:pPr>
      <w:r w:rsidRPr="007C3CD5">
        <w:rPr>
          <w:sz w:val="20"/>
          <w:szCs w:val="20"/>
          <w:lang w:eastAsia="ar-SA"/>
        </w:rPr>
        <w:t xml:space="preserve">- Упорядочение производственных зон населённых пунктов поселения – проведение мероприятий по снижению негативного воздействия от производственных объектов; </w:t>
      </w:r>
    </w:p>
    <w:p w:rsidR="007C3CD5" w:rsidRPr="007C3CD5" w:rsidRDefault="007C3CD5" w:rsidP="007C3CD5">
      <w:pPr>
        <w:ind w:firstLine="709"/>
        <w:jc w:val="both"/>
        <w:rPr>
          <w:sz w:val="20"/>
          <w:szCs w:val="20"/>
          <w:lang w:eastAsia="ar-SA"/>
        </w:rPr>
      </w:pPr>
      <w:r w:rsidRPr="007C3CD5">
        <w:rPr>
          <w:sz w:val="20"/>
          <w:szCs w:val="20"/>
          <w:lang w:eastAsia="ar-SA"/>
        </w:rPr>
        <w:t xml:space="preserve">- Формирование рекреационных территорий: </w:t>
      </w:r>
    </w:p>
    <w:p w:rsidR="007C3CD5" w:rsidRPr="007C3CD5" w:rsidRDefault="007C3CD5" w:rsidP="007C3CD5">
      <w:pPr>
        <w:ind w:firstLine="709"/>
        <w:jc w:val="both"/>
        <w:rPr>
          <w:sz w:val="20"/>
          <w:szCs w:val="20"/>
          <w:lang w:eastAsia="ar-SA"/>
        </w:rPr>
      </w:pPr>
      <w:r w:rsidRPr="007C3CD5">
        <w:rPr>
          <w:sz w:val="20"/>
          <w:szCs w:val="20"/>
          <w:lang w:eastAsia="ar-SA"/>
        </w:rPr>
        <w:t xml:space="preserve">- отведение выделенных территорий под устройство рекреационных зон, устройство лесопарковой зоны на межпоселковых территориях; </w:t>
      </w:r>
    </w:p>
    <w:p w:rsidR="007C3CD5" w:rsidRPr="007C3CD5" w:rsidRDefault="007C3CD5" w:rsidP="007C3CD5">
      <w:pPr>
        <w:ind w:firstLine="709"/>
        <w:jc w:val="both"/>
        <w:rPr>
          <w:sz w:val="20"/>
          <w:szCs w:val="20"/>
          <w:lang w:eastAsia="ar-SA"/>
        </w:rPr>
      </w:pPr>
      <w:r w:rsidRPr="007C3CD5">
        <w:rPr>
          <w:sz w:val="20"/>
          <w:szCs w:val="20"/>
          <w:lang w:eastAsia="ar-SA"/>
        </w:rPr>
        <w:t xml:space="preserve">- устройство рекреационной зоны вдоль берега; </w:t>
      </w:r>
    </w:p>
    <w:p w:rsidR="007C3CD5" w:rsidRPr="007C3CD5" w:rsidRDefault="007C3CD5" w:rsidP="007C3CD5">
      <w:pPr>
        <w:ind w:firstLine="709"/>
        <w:jc w:val="both"/>
        <w:rPr>
          <w:sz w:val="20"/>
          <w:szCs w:val="20"/>
          <w:lang w:eastAsia="ar-SA"/>
        </w:rPr>
      </w:pPr>
      <w:r w:rsidRPr="007C3CD5">
        <w:rPr>
          <w:sz w:val="20"/>
          <w:szCs w:val="20"/>
          <w:lang w:eastAsia="ar-SA"/>
        </w:rPr>
        <w:t xml:space="preserve">- Охрана исторического наследия – разработка проектов охранных зон для объектов историко-культурного наследия, осуществление проектных мероприятий; </w:t>
      </w:r>
    </w:p>
    <w:p w:rsidR="007C3CD5" w:rsidRPr="007C3CD5" w:rsidRDefault="007C3CD5" w:rsidP="007C3CD5">
      <w:pPr>
        <w:ind w:firstLine="709"/>
        <w:jc w:val="both"/>
        <w:rPr>
          <w:sz w:val="20"/>
          <w:szCs w:val="20"/>
          <w:lang w:eastAsia="ar-SA"/>
        </w:rPr>
      </w:pPr>
      <w:r w:rsidRPr="007C3CD5">
        <w:rPr>
          <w:sz w:val="20"/>
          <w:szCs w:val="20"/>
          <w:lang w:eastAsia="ar-SA"/>
        </w:rPr>
        <w:t xml:space="preserve">- Организация коммунальных зон: – отведение выделенных территорий под размещение коммунально-складской зоны в районе существующей производственной зоны; </w:t>
      </w:r>
    </w:p>
    <w:p w:rsidR="007C3CD5" w:rsidRPr="007C3CD5" w:rsidRDefault="007C3CD5" w:rsidP="007C3CD5">
      <w:pPr>
        <w:ind w:firstLine="709"/>
        <w:jc w:val="both"/>
        <w:rPr>
          <w:sz w:val="20"/>
          <w:szCs w:val="20"/>
          <w:lang w:eastAsia="ar-SA"/>
        </w:rPr>
      </w:pPr>
      <w:r w:rsidRPr="007C3CD5">
        <w:rPr>
          <w:sz w:val="20"/>
          <w:szCs w:val="20"/>
          <w:lang w:eastAsia="ar-SA"/>
        </w:rPr>
        <w:t xml:space="preserve">- Усовершенствование дорожно-транспортного комплекса: </w:t>
      </w:r>
    </w:p>
    <w:p w:rsidR="007C3CD5" w:rsidRPr="007C3CD5" w:rsidRDefault="007C3CD5" w:rsidP="007C3CD5">
      <w:pPr>
        <w:ind w:firstLine="709"/>
        <w:jc w:val="both"/>
        <w:rPr>
          <w:sz w:val="20"/>
          <w:szCs w:val="20"/>
          <w:lang w:eastAsia="ar-SA"/>
        </w:rPr>
      </w:pPr>
      <w:r w:rsidRPr="007C3CD5">
        <w:rPr>
          <w:sz w:val="20"/>
          <w:szCs w:val="20"/>
          <w:lang w:eastAsia="ar-SA"/>
        </w:rPr>
        <w:lastRenderedPageBreak/>
        <w:t xml:space="preserve">-- реконструкция, развитие и упорядочение улично-дорожной сети населённых пунктов Угловского городского поселения, решаемое в комплексе с архитектурно-планировочными мероприятиями, формирование транспортных связей между отдельными обособленными частями городского поселения; </w:t>
      </w:r>
    </w:p>
    <w:p w:rsidR="007C3CD5" w:rsidRPr="007C3CD5" w:rsidRDefault="007C3CD5" w:rsidP="007C3CD5">
      <w:pPr>
        <w:ind w:firstLine="709"/>
        <w:jc w:val="both"/>
        <w:rPr>
          <w:sz w:val="20"/>
          <w:szCs w:val="20"/>
          <w:lang w:eastAsia="ar-SA"/>
        </w:rPr>
      </w:pPr>
      <w:r w:rsidRPr="007C3CD5">
        <w:rPr>
          <w:sz w:val="20"/>
          <w:szCs w:val="20"/>
          <w:lang w:eastAsia="ar-SA"/>
        </w:rPr>
        <w:t xml:space="preserve">-- планомерное увеличение протяженности автодорог с твердым покрытием, совершенствование системы магистралей; </w:t>
      </w:r>
    </w:p>
    <w:p w:rsidR="007C3CD5" w:rsidRPr="007C3CD5" w:rsidRDefault="007C3CD5" w:rsidP="007C3CD5">
      <w:pPr>
        <w:ind w:firstLine="709"/>
        <w:jc w:val="both"/>
        <w:rPr>
          <w:sz w:val="20"/>
          <w:szCs w:val="20"/>
          <w:lang w:eastAsia="ar-SA"/>
        </w:rPr>
      </w:pPr>
      <w:r w:rsidRPr="007C3CD5">
        <w:rPr>
          <w:sz w:val="20"/>
          <w:szCs w:val="20"/>
          <w:lang w:eastAsia="ar-SA"/>
        </w:rPr>
        <w:t xml:space="preserve">--  развитие системы общественного транспорта: </w:t>
      </w:r>
    </w:p>
    <w:p w:rsidR="007C3CD5" w:rsidRPr="007C3CD5" w:rsidRDefault="007C3CD5" w:rsidP="007C3CD5">
      <w:pPr>
        <w:ind w:firstLine="709"/>
        <w:jc w:val="both"/>
        <w:rPr>
          <w:sz w:val="20"/>
          <w:szCs w:val="20"/>
          <w:lang w:eastAsia="ar-SA"/>
        </w:rPr>
      </w:pPr>
      <w:r w:rsidRPr="007C3CD5">
        <w:rPr>
          <w:sz w:val="20"/>
          <w:szCs w:val="20"/>
          <w:lang w:eastAsia="ar-SA"/>
        </w:rPr>
        <w:t xml:space="preserve">-- упорядочение системы автобусных маршрутов для связи с г. Окуловка, упорядочение сообщения между населенными пунктами муниципального образования; </w:t>
      </w:r>
    </w:p>
    <w:p w:rsidR="007C3CD5" w:rsidRPr="007C3CD5" w:rsidRDefault="007C3CD5" w:rsidP="007C3CD5">
      <w:pPr>
        <w:ind w:firstLine="709"/>
        <w:jc w:val="both"/>
        <w:rPr>
          <w:sz w:val="20"/>
          <w:szCs w:val="20"/>
          <w:lang w:eastAsia="ar-SA"/>
        </w:rPr>
      </w:pPr>
      <w:r w:rsidRPr="007C3CD5">
        <w:rPr>
          <w:sz w:val="20"/>
          <w:szCs w:val="20"/>
          <w:lang w:eastAsia="ar-SA"/>
        </w:rPr>
        <w:t xml:space="preserve">- Формирование сети обслуживания населения в соответствии со ступенчатой моделью обслуживания; </w:t>
      </w:r>
    </w:p>
    <w:p w:rsidR="007C3CD5" w:rsidRPr="007C3CD5" w:rsidRDefault="007C3CD5" w:rsidP="007C3CD5">
      <w:pPr>
        <w:ind w:firstLine="709"/>
        <w:jc w:val="both"/>
        <w:rPr>
          <w:sz w:val="20"/>
          <w:szCs w:val="20"/>
          <w:lang w:eastAsia="ar-SA"/>
        </w:rPr>
      </w:pPr>
      <w:r w:rsidRPr="007C3CD5">
        <w:rPr>
          <w:sz w:val="20"/>
          <w:szCs w:val="20"/>
          <w:lang w:eastAsia="ar-SA"/>
        </w:rPr>
        <w:t xml:space="preserve">- Развитие инженерной инфраструктуры и инженерной подготовки территории городского поселения: </w:t>
      </w:r>
    </w:p>
    <w:p w:rsidR="007C3CD5" w:rsidRPr="007C3CD5" w:rsidRDefault="007C3CD5" w:rsidP="007C3CD5">
      <w:pPr>
        <w:ind w:firstLine="709"/>
        <w:jc w:val="both"/>
        <w:rPr>
          <w:sz w:val="20"/>
          <w:szCs w:val="20"/>
          <w:lang w:eastAsia="ar-SA"/>
        </w:rPr>
      </w:pPr>
      <w:r w:rsidRPr="007C3CD5">
        <w:rPr>
          <w:sz w:val="20"/>
          <w:szCs w:val="20"/>
          <w:lang w:eastAsia="ar-SA"/>
        </w:rPr>
        <w:t xml:space="preserve">-- реконструкция существующих сетей с заменой изношенных участков сетей водоснабжения и электроснабжения; </w:t>
      </w:r>
    </w:p>
    <w:p w:rsidR="007C3CD5" w:rsidRPr="007C3CD5" w:rsidRDefault="007C3CD5" w:rsidP="007C3CD5">
      <w:pPr>
        <w:ind w:firstLine="709"/>
        <w:jc w:val="both"/>
        <w:rPr>
          <w:sz w:val="20"/>
          <w:szCs w:val="20"/>
          <w:lang w:eastAsia="ar-SA"/>
        </w:rPr>
      </w:pPr>
      <w:r w:rsidRPr="007C3CD5">
        <w:rPr>
          <w:sz w:val="20"/>
          <w:szCs w:val="20"/>
          <w:lang w:eastAsia="ar-SA"/>
        </w:rPr>
        <w:t>-- строительство канализационных очистных сооружений, хозяйственно-бытовых стоков, сетей канализации населенных пунктов;</w:t>
      </w:r>
    </w:p>
    <w:p w:rsidR="007C3CD5" w:rsidRPr="007C3CD5" w:rsidRDefault="007C3CD5" w:rsidP="007C3CD5">
      <w:pPr>
        <w:ind w:firstLine="709"/>
        <w:jc w:val="both"/>
        <w:rPr>
          <w:sz w:val="20"/>
          <w:szCs w:val="20"/>
          <w:lang w:eastAsia="ar-SA"/>
        </w:rPr>
      </w:pPr>
      <w:r w:rsidRPr="007C3CD5">
        <w:rPr>
          <w:sz w:val="20"/>
          <w:szCs w:val="20"/>
          <w:lang w:eastAsia="ar-SA"/>
        </w:rPr>
        <w:t>-- организация систем нормативного водоотвода с осваиваемых площадок;</w:t>
      </w:r>
    </w:p>
    <w:p w:rsidR="007C3CD5" w:rsidRPr="007C3CD5" w:rsidRDefault="007C3CD5" w:rsidP="007C3CD5">
      <w:pPr>
        <w:ind w:firstLine="709"/>
        <w:jc w:val="both"/>
        <w:rPr>
          <w:sz w:val="20"/>
          <w:szCs w:val="20"/>
          <w:lang w:eastAsia="ar-SA"/>
        </w:rPr>
      </w:pPr>
      <w:r w:rsidRPr="007C3CD5">
        <w:rPr>
          <w:sz w:val="20"/>
          <w:szCs w:val="20"/>
          <w:lang w:eastAsia="ar-SA"/>
        </w:rPr>
        <w:t xml:space="preserve">-- перевод на природный газ населённых пунктов поселения – постепенный охват газоснабжением всех населённых пунктов поселения (с учетом экономической целесообразности газификации населенных пунктов). </w:t>
      </w:r>
    </w:p>
    <w:p w:rsidR="007C3CD5" w:rsidRPr="007C3CD5" w:rsidRDefault="007C3CD5" w:rsidP="007C3CD5">
      <w:pPr>
        <w:keepNext/>
        <w:widowControl w:val="0"/>
        <w:tabs>
          <w:tab w:val="num" w:pos="432"/>
        </w:tabs>
        <w:suppressAutoHyphens/>
        <w:autoSpaceDE w:val="0"/>
        <w:spacing w:before="120" w:after="60"/>
        <w:ind w:firstLine="340"/>
        <w:jc w:val="center"/>
        <w:outlineLvl w:val="0"/>
        <w:rPr>
          <w:rFonts w:ascii="Arial" w:hAnsi="Arial"/>
          <w:b/>
          <w:bCs/>
          <w:color w:val="000000"/>
          <w:kern w:val="1"/>
          <w:sz w:val="20"/>
          <w:szCs w:val="20"/>
          <w:lang w:eastAsia="ar-SA"/>
        </w:rPr>
      </w:pPr>
      <w:bookmarkStart w:id="29" w:name="_Toc156912894"/>
      <w:r w:rsidRPr="007C3CD5">
        <w:rPr>
          <w:b/>
          <w:bCs/>
          <w:kern w:val="1"/>
          <w:sz w:val="20"/>
          <w:szCs w:val="20"/>
          <w:lang w:eastAsia="ar-SA"/>
        </w:rPr>
        <w:t>2.12. Объекты специального назначения</w:t>
      </w:r>
      <w:bookmarkEnd w:id="29"/>
      <w:r w:rsidRPr="007C3CD5">
        <w:rPr>
          <w:b/>
          <w:bCs/>
          <w:kern w:val="1"/>
          <w:sz w:val="20"/>
          <w:szCs w:val="20"/>
          <w:lang w:eastAsia="ar-SA"/>
        </w:rPr>
        <w:t xml:space="preserve"> </w:t>
      </w: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К объектам  специального использования относятся:</w:t>
      </w: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 кладбища;</w:t>
      </w: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  скотомогильники;</w:t>
      </w:r>
    </w:p>
    <w:p w:rsidR="007C3CD5" w:rsidRPr="007C3CD5" w:rsidRDefault="007C3CD5" w:rsidP="007C3CD5">
      <w:pPr>
        <w:suppressAutoHyphens/>
        <w:spacing w:line="100" w:lineRule="atLeast"/>
        <w:ind w:firstLine="709"/>
        <w:jc w:val="both"/>
        <w:rPr>
          <w:rFonts w:cs="Arial"/>
          <w:b/>
          <w:bCs/>
          <w:i/>
          <w:color w:val="000000"/>
          <w:sz w:val="20"/>
          <w:szCs w:val="20"/>
          <w:lang w:eastAsia="ar-SA"/>
        </w:rPr>
      </w:pPr>
      <w:r w:rsidRPr="007C3CD5">
        <w:rPr>
          <w:color w:val="000000"/>
          <w:sz w:val="20"/>
          <w:szCs w:val="20"/>
          <w:lang w:eastAsia="ar-SA"/>
        </w:rPr>
        <w:t>- полигоны ТБО.</w:t>
      </w:r>
    </w:p>
    <w:p w:rsidR="007C3CD5" w:rsidRPr="007C3CD5" w:rsidRDefault="007C3CD5" w:rsidP="007C3CD5">
      <w:pPr>
        <w:suppressAutoHyphens/>
        <w:ind w:firstLine="709"/>
        <w:jc w:val="both"/>
        <w:rPr>
          <w:color w:val="000000"/>
          <w:sz w:val="20"/>
          <w:szCs w:val="20"/>
          <w:lang w:eastAsia="ar-SA"/>
        </w:rPr>
      </w:pPr>
      <w:r w:rsidRPr="007C3CD5">
        <w:rPr>
          <w:b/>
          <w:bCs/>
          <w:i/>
          <w:color w:val="000000"/>
          <w:sz w:val="20"/>
          <w:szCs w:val="20"/>
          <w:lang w:eastAsia="ar-SA"/>
        </w:rPr>
        <w:t>Кладбища</w:t>
      </w: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На территории Угловского  городского поселения  находятся 5 действующих  кладбищ традиционного захоронения (площадь 11,36 га) (таблица 2.12.1.)</w:t>
      </w:r>
    </w:p>
    <w:p w:rsidR="007C3CD5" w:rsidRPr="007C3CD5" w:rsidRDefault="007C3CD5" w:rsidP="007C3CD5">
      <w:pPr>
        <w:suppressAutoHyphens/>
        <w:spacing w:line="100" w:lineRule="atLeast"/>
        <w:ind w:firstLine="709"/>
        <w:jc w:val="right"/>
        <w:rPr>
          <w:color w:val="000000"/>
          <w:sz w:val="20"/>
          <w:szCs w:val="20"/>
          <w:lang w:eastAsia="ar-SA"/>
        </w:rPr>
      </w:pPr>
      <w:r w:rsidRPr="007C3CD5">
        <w:rPr>
          <w:color w:val="000000"/>
          <w:sz w:val="20"/>
          <w:szCs w:val="20"/>
          <w:lang w:eastAsia="ar-SA"/>
        </w:rPr>
        <w:t>Таблица 2.12.1.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9"/>
        <w:gridCol w:w="4108"/>
        <w:gridCol w:w="2604"/>
        <w:gridCol w:w="2604"/>
      </w:tblGrid>
      <w:tr w:rsidR="007C3CD5" w:rsidRPr="007C3CD5" w:rsidTr="007C3CD5">
        <w:tc>
          <w:tcPr>
            <w:tcW w:w="1101" w:type="dxa"/>
          </w:tcPr>
          <w:p w:rsidR="007C3CD5" w:rsidRPr="007C3CD5" w:rsidRDefault="007C3CD5" w:rsidP="007C3CD5">
            <w:pPr>
              <w:widowControl w:val="0"/>
              <w:suppressAutoHyphens/>
              <w:autoSpaceDE w:val="0"/>
              <w:ind w:right="-108"/>
              <w:jc w:val="center"/>
              <w:rPr>
                <w:color w:val="000000"/>
                <w:sz w:val="20"/>
                <w:szCs w:val="20"/>
                <w:lang w:eastAsia="ar-SA"/>
              </w:rPr>
            </w:pPr>
            <w:r w:rsidRPr="007C3CD5">
              <w:rPr>
                <w:color w:val="000000"/>
                <w:sz w:val="20"/>
                <w:szCs w:val="20"/>
                <w:lang w:eastAsia="ar-SA"/>
              </w:rPr>
              <w:t>№ п.п.</w:t>
            </w:r>
          </w:p>
        </w:tc>
        <w:tc>
          <w:tcPr>
            <w:tcW w:w="4110"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Адрес</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Площадь (га)</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 заполненности</w:t>
            </w:r>
          </w:p>
        </w:tc>
      </w:tr>
      <w:tr w:rsidR="007C3CD5" w:rsidRPr="007C3CD5" w:rsidTr="007C3CD5">
        <w:trPr>
          <w:trHeight w:val="291"/>
        </w:trPr>
        <w:tc>
          <w:tcPr>
            <w:tcW w:w="1101" w:type="dxa"/>
          </w:tcPr>
          <w:p w:rsidR="007C3CD5" w:rsidRPr="007C3CD5" w:rsidRDefault="007C3CD5" w:rsidP="00303465">
            <w:pPr>
              <w:widowControl w:val="0"/>
              <w:numPr>
                <w:ilvl w:val="0"/>
                <w:numId w:val="17"/>
              </w:numPr>
              <w:suppressAutoHyphens/>
              <w:autoSpaceDE w:val="0"/>
              <w:spacing w:after="200" w:line="276" w:lineRule="auto"/>
              <w:ind w:right="-108"/>
              <w:contextualSpacing/>
              <w:jc w:val="center"/>
              <w:rPr>
                <w:rFonts w:eastAsia="Calibri" w:cs="Calibri"/>
                <w:color w:val="000000"/>
                <w:sz w:val="20"/>
                <w:szCs w:val="20"/>
                <w:lang w:eastAsia="ar-SA"/>
              </w:rPr>
            </w:pPr>
          </w:p>
        </w:tc>
        <w:tc>
          <w:tcPr>
            <w:tcW w:w="4110" w:type="dxa"/>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Р.п. Угловка, ул. Ленина</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1,2</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100</w:t>
            </w:r>
          </w:p>
        </w:tc>
      </w:tr>
      <w:tr w:rsidR="007C3CD5" w:rsidRPr="007C3CD5" w:rsidTr="007C3CD5">
        <w:tc>
          <w:tcPr>
            <w:tcW w:w="1101" w:type="dxa"/>
          </w:tcPr>
          <w:p w:rsidR="007C3CD5" w:rsidRPr="007C3CD5" w:rsidRDefault="007C3CD5" w:rsidP="00303465">
            <w:pPr>
              <w:widowControl w:val="0"/>
              <w:numPr>
                <w:ilvl w:val="0"/>
                <w:numId w:val="17"/>
              </w:numPr>
              <w:suppressAutoHyphens/>
              <w:autoSpaceDE w:val="0"/>
              <w:spacing w:after="200" w:line="276" w:lineRule="auto"/>
              <w:ind w:right="-108"/>
              <w:contextualSpacing/>
              <w:jc w:val="center"/>
              <w:rPr>
                <w:rFonts w:eastAsia="Calibri" w:cs="Calibri"/>
                <w:color w:val="000000"/>
                <w:sz w:val="20"/>
                <w:szCs w:val="20"/>
                <w:lang w:eastAsia="ar-SA"/>
              </w:rPr>
            </w:pPr>
          </w:p>
        </w:tc>
        <w:tc>
          <w:tcPr>
            <w:tcW w:w="4110" w:type="dxa"/>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Р.п. Угловка, ул. Московская (конец)</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5,5</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80</w:t>
            </w:r>
          </w:p>
        </w:tc>
      </w:tr>
      <w:tr w:rsidR="007C3CD5" w:rsidRPr="007C3CD5" w:rsidTr="007C3CD5">
        <w:tc>
          <w:tcPr>
            <w:tcW w:w="1101" w:type="dxa"/>
          </w:tcPr>
          <w:p w:rsidR="007C3CD5" w:rsidRPr="007C3CD5" w:rsidRDefault="007C3CD5" w:rsidP="00303465">
            <w:pPr>
              <w:widowControl w:val="0"/>
              <w:numPr>
                <w:ilvl w:val="0"/>
                <w:numId w:val="17"/>
              </w:numPr>
              <w:suppressAutoHyphens/>
              <w:autoSpaceDE w:val="0"/>
              <w:spacing w:after="200" w:line="276" w:lineRule="auto"/>
              <w:ind w:right="-108"/>
              <w:contextualSpacing/>
              <w:jc w:val="center"/>
              <w:rPr>
                <w:rFonts w:eastAsia="Calibri" w:cs="Calibri"/>
                <w:color w:val="000000"/>
                <w:sz w:val="20"/>
                <w:szCs w:val="20"/>
                <w:lang w:eastAsia="ar-SA"/>
              </w:rPr>
            </w:pPr>
          </w:p>
        </w:tc>
        <w:tc>
          <w:tcPr>
            <w:tcW w:w="4110" w:type="dxa"/>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д. Трубы</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1,5</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85</w:t>
            </w:r>
          </w:p>
        </w:tc>
      </w:tr>
      <w:tr w:rsidR="007C3CD5" w:rsidRPr="007C3CD5" w:rsidTr="007C3CD5">
        <w:tc>
          <w:tcPr>
            <w:tcW w:w="1101" w:type="dxa"/>
          </w:tcPr>
          <w:p w:rsidR="007C3CD5" w:rsidRPr="007C3CD5" w:rsidRDefault="007C3CD5" w:rsidP="00303465">
            <w:pPr>
              <w:widowControl w:val="0"/>
              <w:numPr>
                <w:ilvl w:val="0"/>
                <w:numId w:val="17"/>
              </w:numPr>
              <w:suppressAutoHyphens/>
              <w:autoSpaceDE w:val="0"/>
              <w:spacing w:after="200" w:line="276" w:lineRule="auto"/>
              <w:ind w:right="-108"/>
              <w:contextualSpacing/>
              <w:jc w:val="center"/>
              <w:rPr>
                <w:rFonts w:eastAsia="Calibri" w:cs="Calibri"/>
                <w:color w:val="000000"/>
                <w:sz w:val="20"/>
                <w:szCs w:val="20"/>
                <w:lang w:eastAsia="ar-SA"/>
              </w:rPr>
            </w:pPr>
          </w:p>
        </w:tc>
        <w:tc>
          <w:tcPr>
            <w:tcW w:w="4110" w:type="dxa"/>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д. Белышево</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2,26</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70</w:t>
            </w:r>
          </w:p>
        </w:tc>
      </w:tr>
      <w:tr w:rsidR="007C3CD5" w:rsidRPr="007C3CD5" w:rsidTr="007C3CD5">
        <w:tc>
          <w:tcPr>
            <w:tcW w:w="1101" w:type="dxa"/>
          </w:tcPr>
          <w:p w:rsidR="007C3CD5" w:rsidRPr="007C3CD5" w:rsidRDefault="007C3CD5" w:rsidP="00303465">
            <w:pPr>
              <w:widowControl w:val="0"/>
              <w:numPr>
                <w:ilvl w:val="0"/>
                <w:numId w:val="17"/>
              </w:numPr>
              <w:suppressAutoHyphens/>
              <w:autoSpaceDE w:val="0"/>
              <w:spacing w:after="200" w:line="276" w:lineRule="auto"/>
              <w:ind w:right="-108"/>
              <w:contextualSpacing/>
              <w:jc w:val="center"/>
              <w:rPr>
                <w:rFonts w:eastAsia="Calibri" w:cs="Calibri"/>
                <w:color w:val="000000"/>
                <w:sz w:val="20"/>
                <w:szCs w:val="20"/>
                <w:lang w:eastAsia="ar-SA"/>
              </w:rPr>
            </w:pPr>
          </w:p>
        </w:tc>
        <w:tc>
          <w:tcPr>
            <w:tcW w:w="4110" w:type="dxa"/>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Ж.д./ст. Яблоновка</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0,9</w:t>
            </w:r>
          </w:p>
        </w:tc>
        <w:tc>
          <w:tcPr>
            <w:tcW w:w="2605" w:type="dxa"/>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50</w:t>
            </w:r>
          </w:p>
        </w:tc>
      </w:tr>
    </w:tbl>
    <w:p w:rsidR="007C3CD5" w:rsidRPr="007C3CD5" w:rsidRDefault="007C3CD5" w:rsidP="007C3CD5">
      <w:pPr>
        <w:suppressAutoHyphens/>
        <w:spacing w:line="100" w:lineRule="atLeast"/>
        <w:ind w:firstLine="709"/>
        <w:jc w:val="both"/>
        <w:rPr>
          <w:color w:val="000000"/>
          <w:sz w:val="20"/>
          <w:szCs w:val="20"/>
          <w:lang w:eastAsia="ar-SA"/>
        </w:rPr>
      </w:pP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 xml:space="preserve">Кладбище, расположенное на территории населенного пункта Белышево необходимо частично закрыть. Расширение и использование его в границах водоохранной зоны недопустимо. </w:t>
      </w:r>
    </w:p>
    <w:p w:rsidR="007C3CD5" w:rsidRPr="007C3CD5" w:rsidRDefault="007C3CD5" w:rsidP="007C3CD5">
      <w:pPr>
        <w:suppressAutoHyphens/>
        <w:spacing w:line="100" w:lineRule="atLeast"/>
        <w:ind w:firstLine="709"/>
        <w:jc w:val="both"/>
        <w:rPr>
          <w:rFonts w:cs="Arial"/>
          <w:b/>
          <w:bCs/>
          <w:i/>
          <w:color w:val="000000"/>
          <w:sz w:val="20"/>
          <w:szCs w:val="20"/>
          <w:lang w:eastAsia="ar-SA"/>
        </w:rPr>
      </w:pPr>
      <w:r w:rsidRPr="007C3CD5">
        <w:rPr>
          <w:color w:val="000000"/>
          <w:sz w:val="20"/>
          <w:szCs w:val="20"/>
          <w:lang w:eastAsia="ar-SA"/>
        </w:rPr>
        <w:t>С учетом нормы обеспеченности земельным участком на кладбище традиционного захоронения (0,24 га на 1 тыс. чел.)  и при значении  коэффициента смертности на уровне 20-22‰, на расчетный срок для захоронения потребуется порядка 0,49 га земли. В настоящее время свободной для захоронения на кладбищах поселения является 2,453 га, Строительство новых или расширение существующих кладбищ не требуется.</w:t>
      </w:r>
    </w:p>
    <w:p w:rsidR="007C3CD5" w:rsidRPr="007C3CD5" w:rsidRDefault="007C3CD5" w:rsidP="007C3CD5">
      <w:pPr>
        <w:suppressAutoHyphens/>
        <w:ind w:firstLine="709"/>
        <w:jc w:val="both"/>
        <w:rPr>
          <w:b/>
          <w:bCs/>
          <w:i/>
          <w:color w:val="000000"/>
          <w:sz w:val="20"/>
          <w:szCs w:val="20"/>
          <w:lang w:eastAsia="ar-SA"/>
        </w:rPr>
      </w:pPr>
      <w:r w:rsidRPr="007C3CD5">
        <w:rPr>
          <w:b/>
          <w:bCs/>
          <w:i/>
          <w:color w:val="000000"/>
          <w:sz w:val="20"/>
          <w:szCs w:val="20"/>
          <w:lang w:eastAsia="ar-SA"/>
        </w:rPr>
        <w:t>Скотомогильники</w:t>
      </w:r>
    </w:p>
    <w:p w:rsidR="007C3CD5" w:rsidRPr="007C3CD5" w:rsidRDefault="007C3CD5" w:rsidP="007C3CD5">
      <w:pPr>
        <w:suppressAutoHyphens/>
        <w:spacing w:line="100" w:lineRule="atLeast"/>
        <w:ind w:firstLine="709"/>
        <w:jc w:val="both"/>
        <w:rPr>
          <w:color w:val="000000"/>
          <w:sz w:val="20"/>
          <w:szCs w:val="20"/>
          <w:lang w:eastAsia="ar-SA"/>
        </w:rPr>
      </w:pPr>
      <w:r w:rsidRPr="007C3CD5">
        <w:rPr>
          <w:color w:val="000000"/>
          <w:sz w:val="20"/>
          <w:szCs w:val="20"/>
          <w:lang w:eastAsia="ar-SA"/>
        </w:rPr>
        <w:t>Данные П</w:t>
      </w:r>
      <w:hyperlink r:id="rId151" w:history="1">
        <w:r w:rsidRPr="007C3CD5">
          <w:rPr>
            <w:color w:val="000000"/>
            <w:sz w:val="20"/>
            <w:szCs w:val="20"/>
            <w:lang w:eastAsia="ar-SA"/>
          </w:rPr>
          <w:t>остановления</w:t>
        </w:r>
      </w:hyperlink>
      <w:r w:rsidRPr="007C3CD5">
        <w:rPr>
          <w:color w:val="000000"/>
          <w:sz w:val="20"/>
          <w:szCs w:val="20"/>
          <w:lang w:eastAsia="ar-SA"/>
        </w:rPr>
        <w:t xml:space="preserve"> министерства природных ресурсов, лесного хозяйства и экологии Новгородской области от 27 декабря 2021 г. № 13  «Об утверждении территориальной схемы обращения с отходами  Новгородской области» (см. </w:t>
      </w:r>
      <w:hyperlink r:id="rId152" w:history="1">
        <w:r w:rsidRPr="007C3CD5">
          <w:rPr>
            <w:color w:val="000000"/>
            <w:sz w:val="20"/>
            <w:szCs w:val="20"/>
            <w:lang w:eastAsia="ar-SA"/>
          </w:rPr>
          <w:t>http://leskom.nov.ru/docs/entry/4486</w:t>
        </w:r>
      </w:hyperlink>
      <w:r w:rsidRPr="007C3CD5">
        <w:rPr>
          <w:color w:val="000000"/>
          <w:sz w:val="20"/>
          <w:szCs w:val="20"/>
          <w:lang w:eastAsia="ar-SA"/>
        </w:rPr>
        <w:t>) свидетельствуют, что   скотомогильники, биотермические ямы, сибиреязвенные захоронения  на территории Окуловского   района отсутствуют.</w:t>
      </w:r>
    </w:p>
    <w:p w:rsidR="007C3CD5" w:rsidRPr="007C3CD5" w:rsidRDefault="007C3CD5" w:rsidP="007C3CD5">
      <w:pPr>
        <w:widowControl w:val="0"/>
        <w:suppressAutoHyphens/>
        <w:autoSpaceDE w:val="0"/>
        <w:ind w:right="-21" w:firstLine="720"/>
        <w:jc w:val="both"/>
        <w:rPr>
          <w:color w:val="000000"/>
          <w:sz w:val="20"/>
          <w:szCs w:val="20"/>
          <w:lang w:eastAsia="ar-SA"/>
        </w:rPr>
      </w:pPr>
      <w:r w:rsidRPr="007C3CD5">
        <w:rPr>
          <w:color w:val="000000"/>
          <w:sz w:val="20"/>
          <w:szCs w:val="20"/>
          <w:lang w:eastAsia="ar-SA"/>
        </w:rPr>
        <w:t>По данным генплана 2017 года на территории поселения имеются давно закрытые четыре скотомогильника. Все существовавшие ранее скотомобильники являлись сибиро-язвенными захоронениями и были до их закрытия размещены в следующих населенных пунктах(таблица 2.12.2.)</w:t>
      </w:r>
    </w:p>
    <w:p w:rsidR="007C3CD5" w:rsidRPr="007C3CD5" w:rsidRDefault="007C3CD5" w:rsidP="007C3CD5">
      <w:pPr>
        <w:widowControl w:val="0"/>
        <w:suppressAutoHyphens/>
        <w:autoSpaceDE w:val="0"/>
        <w:ind w:right="-21" w:firstLine="720"/>
        <w:jc w:val="right"/>
        <w:rPr>
          <w:color w:val="000000"/>
          <w:sz w:val="20"/>
          <w:szCs w:val="20"/>
          <w:lang w:eastAsia="ar-SA"/>
        </w:rPr>
      </w:pPr>
      <w:r w:rsidRPr="007C3CD5">
        <w:rPr>
          <w:color w:val="000000"/>
          <w:sz w:val="20"/>
          <w:szCs w:val="20"/>
          <w:lang w:eastAsia="ar-SA"/>
        </w:rPr>
        <w:t>Таблица 2.12.2.</w:t>
      </w:r>
    </w:p>
    <w:tbl>
      <w:tblPr>
        <w:tblW w:w="5000" w:type="pct"/>
        <w:tblLayout w:type="fixed"/>
        <w:tblLook w:val="0000"/>
      </w:tblPr>
      <w:tblGrid>
        <w:gridCol w:w="5202"/>
        <w:gridCol w:w="5213"/>
      </w:tblGrid>
      <w:tr w:rsidR="007C3CD5" w:rsidRPr="007C3CD5" w:rsidTr="007C3CD5">
        <w:tc>
          <w:tcPr>
            <w:tcW w:w="47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left="-113" w:right="-21"/>
              <w:jc w:val="center"/>
              <w:rPr>
                <w:bCs/>
                <w:color w:val="000000"/>
                <w:sz w:val="20"/>
                <w:szCs w:val="20"/>
                <w:lang w:eastAsia="ar-SA"/>
              </w:rPr>
            </w:pPr>
            <w:r w:rsidRPr="007C3CD5">
              <w:rPr>
                <w:bCs/>
                <w:color w:val="000000"/>
                <w:sz w:val="20"/>
                <w:szCs w:val="20"/>
                <w:lang w:eastAsia="ar-SA"/>
              </w:rPr>
              <w:t>Населённый пункт</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13" w:right="-21"/>
              <w:jc w:val="center"/>
              <w:rPr>
                <w:rFonts w:ascii="Arial" w:hAnsi="Arial" w:cs="Arial"/>
                <w:color w:val="000000"/>
                <w:sz w:val="20"/>
                <w:szCs w:val="20"/>
                <w:lang w:eastAsia="ar-SA"/>
              </w:rPr>
            </w:pPr>
            <w:r w:rsidRPr="007C3CD5">
              <w:rPr>
                <w:bCs/>
                <w:color w:val="000000"/>
                <w:sz w:val="20"/>
                <w:szCs w:val="20"/>
                <w:lang w:eastAsia="ar-SA"/>
              </w:rPr>
              <w:t>Год возникновения</w:t>
            </w:r>
          </w:p>
        </w:tc>
      </w:tr>
      <w:tr w:rsidR="007C3CD5" w:rsidRPr="007C3CD5" w:rsidTr="007C3CD5">
        <w:tc>
          <w:tcPr>
            <w:tcW w:w="47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left="-113" w:right="-21"/>
              <w:jc w:val="center"/>
              <w:rPr>
                <w:bCs/>
                <w:color w:val="000000"/>
                <w:sz w:val="20"/>
                <w:szCs w:val="20"/>
                <w:lang w:eastAsia="ar-SA"/>
              </w:rPr>
            </w:pPr>
            <w:r w:rsidRPr="007C3CD5">
              <w:rPr>
                <w:bCs/>
                <w:color w:val="000000"/>
                <w:sz w:val="20"/>
                <w:szCs w:val="20"/>
                <w:lang w:eastAsia="ar-SA"/>
              </w:rPr>
              <w:t>д. Гряды</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13" w:right="-21"/>
              <w:jc w:val="center"/>
              <w:rPr>
                <w:rFonts w:ascii="Arial" w:hAnsi="Arial" w:cs="Arial"/>
                <w:color w:val="000000"/>
                <w:sz w:val="20"/>
                <w:szCs w:val="20"/>
                <w:lang w:eastAsia="ar-SA"/>
              </w:rPr>
            </w:pPr>
            <w:r w:rsidRPr="007C3CD5">
              <w:rPr>
                <w:bCs/>
                <w:color w:val="000000"/>
                <w:sz w:val="20"/>
                <w:szCs w:val="20"/>
                <w:lang w:eastAsia="ar-SA"/>
              </w:rPr>
              <w:t>1914 год</w:t>
            </w:r>
          </w:p>
        </w:tc>
      </w:tr>
      <w:tr w:rsidR="007C3CD5" w:rsidRPr="007C3CD5" w:rsidTr="007C3CD5">
        <w:tc>
          <w:tcPr>
            <w:tcW w:w="47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left="-113" w:right="-21"/>
              <w:jc w:val="center"/>
              <w:rPr>
                <w:bCs/>
                <w:color w:val="000000"/>
                <w:sz w:val="20"/>
                <w:szCs w:val="20"/>
                <w:lang w:eastAsia="ar-SA"/>
              </w:rPr>
            </w:pPr>
            <w:r w:rsidRPr="007C3CD5">
              <w:rPr>
                <w:bCs/>
                <w:color w:val="000000"/>
                <w:sz w:val="20"/>
                <w:szCs w:val="20"/>
                <w:lang w:eastAsia="ar-SA"/>
              </w:rPr>
              <w:t>д. Заручевье</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13" w:right="-21"/>
              <w:jc w:val="center"/>
              <w:rPr>
                <w:rFonts w:ascii="Arial" w:hAnsi="Arial" w:cs="Arial"/>
                <w:color w:val="000000"/>
                <w:sz w:val="20"/>
                <w:szCs w:val="20"/>
                <w:lang w:eastAsia="ar-SA"/>
              </w:rPr>
            </w:pPr>
            <w:r w:rsidRPr="007C3CD5">
              <w:rPr>
                <w:bCs/>
                <w:color w:val="000000"/>
                <w:sz w:val="20"/>
                <w:szCs w:val="20"/>
                <w:lang w:eastAsia="ar-SA"/>
              </w:rPr>
              <w:t>1889 год</w:t>
            </w:r>
          </w:p>
        </w:tc>
      </w:tr>
      <w:tr w:rsidR="007C3CD5" w:rsidRPr="007C3CD5" w:rsidTr="007C3CD5">
        <w:tc>
          <w:tcPr>
            <w:tcW w:w="47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left="-113" w:right="-21"/>
              <w:jc w:val="center"/>
              <w:rPr>
                <w:bCs/>
                <w:color w:val="000000"/>
                <w:sz w:val="20"/>
                <w:szCs w:val="20"/>
                <w:lang w:eastAsia="ar-SA"/>
              </w:rPr>
            </w:pPr>
            <w:r w:rsidRPr="007C3CD5">
              <w:rPr>
                <w:bCs/>
                <w:color w:val="000000"/>
                <w:sz w:val="20"/>
                <w:szCs w:val="20"/>
                <w:lang w:eastAsia="ar-SA"/>
              </w:rPr>
              <w:t>д. Стегново</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13" w:right="-21"/>
              <w:jc w:val="center"/>
              <w:rPr>
                <w:rFonts w:ascii="Arial" w:hAnsi="Arial" w:cs="Arial"/>
                <w:color w:val="000000"/>
                <w:sz w:val="20"/>
                <w:szCs w:val="20"/>
                <w:lang w:eastAsia="ar-SA"/>
              </w:rPr>
            </w:pPr>
            <w:r w:rsidRPr="007C3CD5">
              <w:rPr>
                <w:bCs/>
                <w:color w:val="000000"/>
                <w:sz w:val="20"/>
                <w:szCs w:val="20"/>
                <w:lang w:eastAsia="ar-SA"/>
              </w:rPr>
              <w:t>1889 год</w:t>
            </w:r>
          </w:p>
        </w:tc>
      </w:tr>
      <w:tr w:rsidR="007C3CD5" w:rsidRPr="007C3CD5" w:rsidTr="007C3CD5">
        <w:tc>
          <w:tcPr>
            <w:tcW w:w="47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left="-113" w:right="-21"/>
              <w:jc w:val="center"/>
              <w:rPr>
                <w:bCs/>
                <w:color w:val="000000"/>
                <w:sz w:val="20"/>
                <w:szCs w:val="20"/>
                <w:lang w:eastAsia="ar-SA"/>
              </w:rPr>
            </w:pPr>
            <w:r w:rsidRPr="007C3CD5">
              <w:rPr>
                <w:bCs/>
                <w:color w:val="000000"/>
                <w:sz w:val="20"/>
                <w:szCs w:val="20"/>
                <w:lang w:eastAsia="ar-SA"/>
              </w:rPr>
              <w:t>д. Малая Крестовая</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13" w:right="-21"/>
              <w:jc w:val="center"/>
              <w:rPr>
                <w:rFonts w:ascii="Arial" w:hAnsi="Arial" w:cs="Arial"/>
                <w:color w:val="000000"/>
                <w:sz w:val="20"/>
                <w:szCs w:val="20"/>
                <w:lang w:eastAsia="ar-SA"/>
              </w:rPr>
            </w:pPr>
            <w:r w:rsidRPr="007C3CD5">
              <w:rPr>
                <w:bCs/>
                <w:color w:val="000000"/>
                <w:sz w:val="20"/>
                <w:szCs w:val="20"/>
                <w:lang w:eastAsia="ar-SA"/>
              </w:rPr>
              <w:t>1914 год</w:t>
            </w:r>
          </w:p>
        </w:tc>
      </w:tr>
    </w:tbl>
    <w:p w:rsidR="007C3CD5" w:rsidRPr="007C3CD5" w:rsidRDefault="007C3CD5" w:rsidP="007C3CD5">
      <w:pPr>
        <w:widowControl w:val="0"/>
        <w:suppressAutoHyphens/>
        <w:autoSpaceDE w:val="0"/>
        <w:ind w:right="-21" w:firstLine="720"/>
        <w:jc w:val="both"/>
        <w:rPr>
          <w:color w:val="000000"/>
          <w:sz w:val="20"/>
          <w:szCs w:val="20"/>
          <w:lang w:eastAsia="ar-SA"/>
        </w:rPr>
      </w:pPr>
      <w:r w:rsidRPr="007C3CD5">
        <w:rPr>
          <w:color w:val="000000"/>
          <w:sz w:val="20"/>
          <w:szCs w:val="20"/>
          <w:lang w:eastAsia="ar-SA"/>
        </w:rPr>
        <w:t>Все выше указанные  скотомогильники  были закрыты еще до разработки предыдущих редакций генплана.</w:t>
      </w:r>
    </w:p>
    <w:p w:rsidR="007C3CD5" w:rsidRPr="007C3CD5" w:rsidRDefault="007C3CD5" w:rsidP="007C3CD5">
      <w:pPr>
        <w:widowControl w:val="0"/>
        <w:suppressAutoHyphens/>
        <w:autoSpaceDE w:val="0"/>
        <w:ind w:right="-21" w:firstLine="708"/>
        <w:jc w:val="both"/>
        <w:rPr>
          <w:color w:val="000000"/>
          <w:sz w:val="20"/>
          <w:szCs w:val="20"/>
          <w:lang w:eastAsia="ar-SA"/>
        </w:rPr>
      </w:pPr>
      <w:r w:rsidRPr="007C3CD5">
        <w:rPr>
          <w:color w:val="000000"/>
          <w:sz w:val="20"/>
          <w:szCs w:val="20"/>
          <w:lang w:eastAsia="ar-SA"/>
        </w:rPr>
        <w:t>Санитарно-защитная зона от них принимается согласно СанПиН 2.2.1/2.1.1.1200-03 "Санитарно-защитные зоны и санитарная классификация предприятий, сооружений и иных объектов" и равна 1000 м.</w:t>
      </w:r>
    </w:p>
    <w:p w:rsidR="007C3CD5" w:rsidRPr="007C3CD5" w:rsidRDefault="007C3CD5" w:rsidP="007C3CD5">
      <w:pPr>
        <w:widowControl w:val="0"/>
        <w:suppressAutoHyphens/>
        <w:autoSpaceDE w:val="0"/>
        <w:ind w:right="-21" w:firstLine="720"/>
        <w:jc w:val="both"/>
        <w:rPr>
          <w:color w:val="000000"/>
          <w:sz w:val="20"/>
          <w:szCs w:val="20"/>
          <w:lang w:eastAsia="ar-SA"/>
        </w:rPr>
      </w:pPr>
      <w:r w:rsidRPr="007C3CD5">
        <w:rPr>
          <w:color w:val="000000"/>
          <w:sz w:val="20"/>
          <w:szCs w:val="20"/>
          <w:lang w:eastAsia="ar-SA"/>
        </w:rPr>
        <w:t>Размер санитарно-защитной зоны от скотомогильника до:</w:t>
      </w:r>
    </w:p>
    <w:p w:rsidR="007C3CD5" w:rsidRPr="007C3CD5" w:rsidRDefault="007C3CD5" w:rsidP="00303465">
      <w:pPr>
        <w:widowControl w:val="0"/>
        <w:numPr>
          <w:ilvl w:val="0"/>
          <w:numId w:val="12"/>
        </w:numPr>
        <w:suppressAutoHyphens/>
        <w:autoSpaceDE w:val="0"/>
        <w:ind w:right="-21"/>
        <w:jc w:val="both"/>
        <w:rPr>
          <w:color w:val="000000"/>
          <w:sz w:val="20"/>
          <w:szCs w:val="20"/>
          <w:lang w:eastAsia="ar-SA"/>
        </w:rPr>
      </w:pPr>
      <w:r w:rsidRPr="007C3CD5">
        <w:rPr>
          <w:color w:val="000000"/>
          <w:sz w:val="20"/>
          <w:szCs w:val="20"/>
          <w:lang w:eastAsia="ar-SA"/>
        </w:rPr>
        <w:t>Жилых, общественных зданий, животноводческих ферм (комплексов) -1000 м</w:t>
      </w:r>
    </w:p>
    <w:p w:rsidR="007C3CD5" w:rsidRPr="007C3CD5" w:rsidRDefault="007C3CD5" w:rsidP="00303465">
      <w:pPr>
        <w:widowControl w:val="0"/>
        <w:numPr>
          <w:ilvl w:val="0"/>
          <w:numId w:val="12"/>
        </w:numPr>
        <w:suppressAutoHyphens/>
        <w:autoSpaceDE w:val="0"/>
        <w:ind w:right="-21"/>
        <w:jc w:val="both"/>
        <w:rPr>
          <w:color w:val="000000"/>
          <w:sz w:val="20"/>
          <w:szCs w:val="20"/>
          <w:lang w:eastAsia="ar-SA"/>
        </w:rPr>
      </w:pPr>
      <w:r w:rsidRPr="007C3CD5">
        <w:rPr>
          <w:color w:val="000000"/>
          <w:sz w:val="20"/>
          <w:szCs w:val="20"/>
          <w:lang w:eastAsia="ar-SA"/>
        </w:rPr>
        <w:t>Скотопрогонов и пастбищ – 200 м</w:t>
      </w:r>
    </w:p>
    <w:p w:rsidR="007C3CD5" w:rsidRPr="007C3CD5" w:rsidRDefault="007C3CD5" w:rsidP="00303465">
      <w:pPr>
        <w:widowControl w:val="0"/>
        <w:numPr>
          <w:ilvl w:val="0"/>
          <w:numId w:val="12"/>
        </w:numPr>
        <w:suppressAutoHyphens/>
        <w:autoSpaceDE w:val="0"/>
        <w:ind w:right="-21"/>
        <w:jc w:val="both"/>
        <w:rPr>
          <w:rFonts w:ascii="Arial" w:hAnsi="Arial"/>
          <w:color w:val="000000"/>
          <w:sz w:val="20"/>
          <w:szCs w:val="20"/>
          <w:lang w:eastAsia="ar-SA"/>
        </w:rPr>
      </w:pPr>
      <w:r w:rsidRPr="007C3CD5">
        <w:rPr>
          <w:color w:val="000000"/>
          <w:sz w:val="20"/>
          <w:szCs w:val="20"/>
          <w:lang w:eastAsia="ar-SA"/>
        </w:rPr>
        <w:t>Автомобильных, железных дорог, в зависимости от категории 50-300 м.</w:t>
      </w:r>
    </w:p>
    <w:p w:rsidR="007C3CD5" w:rsidRPr="007C3CD5" w:rsidRDefault="007C3CD5" w:rsidP="007C3CD5">
      <w:pPr>
        <w:suppressAutoHyphens/>
        <w:spacing w:line="100" w:lineRule="atLeast"/>
        <w:ind w:firstLine="709"/>
        <w:jc w:val="both"/>
        <w:rPr>
          <w:rFonts w:cs="Arial"/>
          <w:b/>
          <w:bCs/>
          <w:i/>
          <w:color w:val="000000"/>
          <w:sz w:val="20"/>
          <w:szCs w:val="20"/>
          <w:lang w:eastAsia="ar-SA"/>
        </w:rPr>
      </w:pPr>
      <w:r w:rsidRPr="007C3CD5">
        <w:rPr>
          <w:color w:val="000000"/>
          <w:sz w:val="20"/>
          <w:szCs w:val="20"/>
          <w:lang w:eastAsia="ar-SA"/>
        </w:rPr>
        <w:t xml:space="preserve"> </w:t>
      </w:r>
      <w:r w:rsidRPr="007C3CD5">
        <w:rPr>
          <w:rFonts w:cs="Arial"/>
          <w:b/>
          <w:bCs/>
          <w:i/>
          <w:color w:val="000000"/>
          <w:sz w:val="20"/>
          <w:szCs w:val="20"/>
          <w:lang w:eastAsia="ar-SA"/>
        </w:rPr>
        <w:t xml:space="preserve">  Полигоны ТКО</w:t>
      </w:r>
    </w:p>
    <w:p w:rsidR="007C3CD5" w:rsidRPr="007C3CD5" w:rsidRDefault="007C3CD5" w:rsidP="007C3CD5">
      <w:pPr>
        <w:ind w:firstLine="720"/>
        <w:jc w:val="both"/>
        <w:rPr>
          <w:rFonts w:cs="Arial"/>
          <w:sz w:val="20"/>
          <w:szCs w:val="20"/>
        </w:rPr>
      </w:pPr>
      <w:r w:rsidRPr="007C3CD5">
        <w:rPr>
          <w:rFonts w:cs="Arial"/>
          <w:sz w:val="20"/>
          <w:szCs w:val="20"/>
        </w:rPr>
        <w:t>Все вопросы сбора и утилизации ТКО по Угловскому городскому поселению решаются централизовано в рамках Окуловского муниципального района с учетом основных положений территориальной схемы обращения с отходами Новгородской области.</w:t>
      </w:r>
    </w:p>
    <w:p w:rsidR="007C3CD5" w:rsidRPr="007C3CD5" w:rsidRDefault="007C3CD5" w:rsidP="007C3CD5">
      <w:pPr>
        <w:ind w:firstLine="720"/>
        <w:jc w:val="both"/>
        <w:rPr>
          <w:rFonts w:cs="Arial"/>
          <w:sz w:val="20"/>
          <w:szCs w:val="20"/>
        </w:rPr>
      </w:pPr>
      <w:r w:rsidRPr="007C3CD5">
        <w:rPr>
          <w:rFonts w:cs="Arial"/>
          <w:sz w:val="20"/>
          <w:szCs w:val="20"/>
        </w:rPr>
        <w:lastRenderedPageBreak/>
        <w:t xml:space="preserve">Действующая нормативная правовая база в сфере обращения с отходами представлена законами и подзаконными правовыми актами Российской Федерации, Новгородской области, а также нормативными правовыми актами органов местного самоуправления Новгородской области. </w:t>
      </w:r>
    </w:p>
    <w:p w:rsidR="007C3CD5" w:rsidRPr="007C3CD5" w:rsidRDefault="007C3CD5" w:rsidP="007C3CD5">
      <w:pPr>
        <w:ind w:firstLine="720"/>
        <w:jc w:val="both"/>
        <w:rPr>
          <w:rFonts w:cs="Arial"/>
          <w:sz w:val="20"/>
          <w:szCs w:val="20"/>
        </w:rPr>
      </w:pPr>
      <w:r w:rsidRPr="007C3CD5">
        <w:rPr>
          <w:rFonts w:cs="Arial"/>
          <w:sz w:val="20"/>
          <w:szCs w:val="20"/>
        </w:rPr>
        <w:t>Постановлением Министерства природных ресурсов, лесного хозяйства и экологии Новгородской области от 27.12.2021 № 13 утверждена территориальная схема обращения с отходами Новгородской области.</w:t>
      </w:r>
    </w:p>
    <w:p w:rsidR="007C3CD5" w:rsidRPr="007C3CD5" w:rsidRDefault="007C3CD5" w:rsidP="007C3CD5">
      <w:pPr>
        <w:ind w:firstLine="720"/>
        <w:jc w:val="both"/>
        <w:rPr>
          <w:rFonts w:cs="Arial"/>
          <w:sz w:val="20"/>
          <w:szCs w:val="20"/>
        </w:rPr>
      </w:pPr>
      <w:r w:rsidRPr="007C3CD5">
        <w:rPr>
          <w:rFonts w:cs="Arial"/>
          <w:sz w:val="20"/>
          <w:szCs w:val="20"/>
        </w:rPr>
        <w:t>Территориальная схема обращения с отходами формирует систему обращения с отходами на территории Новгородской области и является обязательной для исполнения региональными операторами по обращению с твердыми коммунальными отходами и другими операторами, осуществляющими обращение с твердыми коммунальными отходами на территории Новгородской области.</w:t>
      </w:r>
    </w:p>
    <w:p w:rsidR="007C3CD5" w:rsidRPr="007C3CD5" w:rsidRDefault="007C3CD5" w:rsidP="007C3CD5">
      <w:pPr>
        <w:ind w:firstLine="720"/>
        <w:jc w:val="both"/>
        <w:rPr>
          <w:rFonts w:cs="Arial"/>
          <w:sz w:val="20"/>
          <w:szCs w:val="20"/>
        </w:rPr>
      </w:pPr>
      <w:r w:rsidRPr="007C3CD5">
        <w:rPr>
          <w:rFonts w:cs="Arial"/>
          <w:sz w:val="20"/>
          <w:szCs w:val="20"/>
        </w:rPr>
        <w:t>В соответствии с территориальной схемой формируется новая система накопления твердых коммунальных отходов, включая развитие раздельного накопления твердых коммунальных отходов и накопления опасных и особо опасных отходов.</w:t>
      </w:r>
    </w:p>
    <w:p w:rsidR="007C3CD5" w:rsidRPr="007C3CD5" w:rsidRDefault="007C3CD5" w:rsidP="007C3CD5">
      <w:pPr>
        <w:ind w:firstLine="720"/>
        <w:jc w:val="both"/>
        <w:rPr>
          <w:rFonts w:cs="Arial"/>
          <w:sz w:val="20"/>
          <w:szCs w:val="20"/>
        </w:rPr>
      </w:pPr>
      <w:r w:rsidRPr="007C3CD5">
        <w:rPr>
          <w:rFonts w:cs="Arial"/>
          <w:sz w:val="20"/>
          <w:szCs w:val="20"/>
        </w:rPr>
        <w:t>Территориальная схема обращения с отходами предусматривает строительство и реконструкцию мест размещения, перегрузки и обработки отходов.</w:t>
      </w:r>
    </w:p>
    <w:p w:rsidR="007C3CD5" w:rsidRPr="007C3CD5" w:rsidRDefault="007C3CD5" w:rsidP="007C3CD5">
      <w:pPr>
        <w:ind w:firstLine="720"/>
        <w:jc w:val="both"/>
        <w:rPr>
          <w:rFonts w:cs="Arial"/>
          <w:sz w:val="20"/>
          <w:szCs w:val="20"/>
        </w:rPr>
      </w:pPr>
      <w:r w:rsidRPr="007C3CD5">
        <w:rPr>
          <w:rFonts w:cs="Arial"/>
          <w:sz w:val="20"/>
          <w:szCs w:val="20"/>
        </w:rPr>
        <w:t>В схеме подробно рассмотрено современное состояние обращения с отходами в Новгородской области и перспективы развития системы сбора и утилизации отходов на перспективу. Констатировано, что существующая в настоящее время в Новгородской области система обращения с отходами основана преимущественно на их захоронении.</w:t>
      </w:r>
    </w:p>
    <w:p w:rsidR="007C3CD5" w:rsidRPr="007C3CD5" w:rsidRDefault="007C3CD5" w:rsidP="007C3CD5">
      <w:pPr>
        <w:ind w:firstLine="720"/>
        <w:jc w:val="both"/>
        <w:rPr>
          <w:rFonts w:cs="Arial"/>
          <w:sz w:val="20"/>
          <w:szCs w:val="20"/>
        </w:rPr>
      </w:pPr>
      <w:r w:rsidRPr="007C3CD5">
        <w:rPr>
          <w:rFonts w:cs="Arial"/>
          <w:sz w:val="20"/>
          <w:szCs w:val="20"/>
        </w:rPr>
        <w:t>Доля твердых коммунальных отходов, направленных на обработку в общем объеме образованных твердых коммунальных отходов в настоящее время незначительна. К 2030 году по области должны обрабатываться до 97,5%  ТКО, а утилизироваться   30% от всех отходов.</w:t>
      </w:r>
    </w:p>
    <w:p w:rsidR="007C3CD5" w:rsidRPr="007C3CD5" w:rsidRDefault="007C3CD5" w:rsidP="007C3CD5">
      <w:pPr>
        <w:widowControl w:val="0"/>
        <w:suppressAutoHyphens/>
        <w:autoSpaceDE w:val="0"/>
        <w:ind w:right="-21" w:firstLine="720"/>
        <w:jc w:val="both"/>
        <w:rPr>
          <w:rFonts w:cs="Arial"/>
          <w:sz w:val="20"/>
          <w:szCs w:val="20"/>
          <w:lang w:eastAsia="ar-SA"/>
        </w:rPr>
      </w:pPr>
      <w:r w:rsidRPr="007C3CD5">
        <w:rPr>
          <w:rFonts w:cs="Arial"/>
          <w:sz w:val="20"/>
          <w:szCs w:val="20"/>
          <w:lang w:eastAsia="ar-SA"/>
        </w:rPr>
        <w:t>В Окуловском муниципальном районе сбор и захоронение ТКО производится на двух площадках у города районного значения Окуловка. Вместимость  одного полигона – 250000 т, количество ежегодно-принимаемых отходов – 94814 т, процент заполнения, % - 63,3. Собственником и эксплуатирующей организацией на данном объекте является ООО «Межмуниципальная управляющая компания Окуловкасервис». Второй площадкой захоронения отходов является шламонакопитель, вместимостью– 105300 т, количество ежегодно-принимаемых отходов – 1300 т, процент заполнения, % - 9,6. Собственником и эксплуатирующей организацией на данном объекте является ООО «Окуловская бумажная фабрика». На территории Угловского городского поселения объекты для сбора и утилизации ТКО отсутствуют и не планируются.</w:t>
      </w:r>
    </w:p>
    <w:p w:rsidR="007C3CD5" w:rsidRPr="007C3CD5" w:rsidRDefault="007C3CD5" w:rsidP="007C3CD5">
      <w:pPr>
        <w:ind w:firstLine="720"/>
        <w:jc w:val="both"/>
        <w:rPr>
          <w:rFonts w:cs="Arial"/>
          <w:sz w:val="20"/>
          <w:szCs w:val="20"/>
        </w:rPr>
      </w:pPr>
      <w:r w:rsidRPr="007C3CD5">
        <w:rPr>
          <w:rFonts w:cs="Arial"/>
          <w:sz w:val="20"/>
          <w:szCs w:val="20"/>
        </w:rPr>
        <w:t>Охват населения Едровского сельского поселения централизованной системой сбора и вывоза ТКО составляет – 90% (таблица 2.12.3.)</w:t>
      </w:r>
    </w:p>
    <w:p w:rsidR="007C3CD5" w:rsidRPr="007C3CD5" w:rsidRDefault="007C3CD5" w:rsidP="007C3CD5">
      <w:pPr>
        <w:widowControl w:val="0"/>
        <w:suppressAutoHyphens/>
        <w:autoSpaceDE w:val="0"/>
        <w:ind w:right="-21" w:firstLine="720"/>
        <w:jc w:val="right"/>
        <w:rPr>
          <w:rFonts w:cs="Arial"/>
          <w:sz w:val="20"/>
          <w:szCs w:val="20"/>
          <w:lang w:eastAsia="ar-SA"/>
        </w:rPr>
      </w:pPr>
      <w:r w:rsidRPr="007C3CD5">
        <w:rPr>
          <w:rFonts w:cs="Arial"/>
          <w:sz w:val="20"/>
          <w:szCs w:val="20"/>
          <w:lang w:eastAsia="ar-SA"/>
        </w:rPr>
        <w:t>Таблица 2.12.3.</w:t>
      </w:r>
    </w:p>
    <w:tbl>
      <w:tblPr>
        <w:tblW w:w="5000" w:type="pct"/>
        <w:tblLayout w:type="fixed"/>
        <w:tblLook w:val="04A0"/>
      </w:tblPr>
      <w:tblGrid>
        <w:gridCol w:w="1807"/>
        <w:gridCol w:w="1174"/>
        <w:gridCol w:w="1314"/>
        <w:gridCol w:w="1211"/>
        <w:gridCol w:w="834"/>
        <w:gridCol w:w="846"/>
        <w:gridCol w:w="643"/>
        <w:gridCol w:w="642"/>
        <w:gridCol w:w="736"/>
        <w:gridCol w:w="1208"/>
      </w:tblGrid>
      <w:tr w:rsidR="007C3CD5" w:rsidRPr="007C3CD5" w:rsidTr="007C3CD5">
        <w:trPr>
          <w:trHeight w:val="109"/>
          <w:tblHeader/>
        </w:trPr>
        <w:tc>
          <w:tcPr>
            <w:tcW w:w="18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Муниципальное образование</w:t>
            </w:r>
          </w:p>
        </w:tc>
        <w:tc>
          <w:tcPr>
            <w:tcW w:w="117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Численность населения на 01.01.2021 года</w:t>
            </w:r>
          </w:p>
        </w:tc>
        <w:tc>
          <w:tcPr>
            <w:tcW w:w="6228" w:type="dxa"/>
            <w:gridSpan w:val="7"/>
            <w:tcBorders>
              <w:top w:val="single" w:sz="4" w:space="0" w:color="auto"/>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Система накопления ТКО</w:t>
            </w:r>
          </w:p>
        </w:tc>
        <w:tc>
          <w:tcPr>
            <w:tcW w:w="12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 охвата населения регулярной системой очистки (вывоз ТКО по постоянному графику)</w:t>
            </w:r>
          </w:p>
        </w:tc>
      </w:tr>
      <w:tr w:rsidR="007C3CD5" w:rsidRPr="007C3CD5" w:rsidTr="007C3CD5">
        <w:trPr>
          <w:trHeight w:val="70"/>
          <w:tblHeader/>
        </w:trPr>
        <w:tc>
          <w:tcPr>
            <w:tcW w:w="1809"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1175"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3361" w:type="dxa"/>
            <w:gridSpan w:val="3"/>
            <w:tcBorders>
              <w:top w:val="single" w:sz="4" w:space="0" w:color="auto"/>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контейнерная</w:t>
            </w:r>
          </w:p>
        </w:tc>
        <w:tc>
          <w:tcPr>
            <w:tcW w:w="846"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бестарная</w:t>
            </w:r>
          </w:p>
        </w:tc>
        <w:tc>
          <w:tcPr>
            <w:tcW w:w="643"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по заявкам</w:t>
            </w:r>
          </w:p>
        </w:tc>
        <w:tc>
          <w:tcPr>
            <w:tcW w:w="64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по графику</w:t>
            </w:r>
          </w:p>
        </w:tc>
        <w:tc>
          <w:tcPr>
            <w:tcW w:w="73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в контейнерах для раздельного сбора отходов</w:t>
            </w: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r>
      <w:tr w:rsidR="007C3CD5" w:rsidRPr="007C3CD5" w:rsidTr="007C3CD5">
        <w:trPr>
          <w:trHeight w:val="2344"/>
          <w:tblHeader/>
        </w:trPr>
        <w:tc>
          <w:tcPr>
            <w:tcW w:w="1809"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1175"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1315" w:type="dxa"/>
            <w:tcBorders>
              <w:top w:val="nil"/>
              <w:left w:val="nil"/>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в контейнерах, расположенных на контейнерных площадках / в отсеках для КГО</w:t>
            </w:r>
          </w:p>
        </w:tc>
        <w:tc>
          <w:tcPr>
            <w:tcW w:w="1212" w:type="dxa"/>
            <w:tcBorders>
              <w:top w:val="nil"/>
              <w:left w:val="nil"/>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в контейнерах, расположенных в мусороприемных камерах (при наличии мусоропровода)</w:t>
            </w:r>
          </w:p>
        </w:tc>
        <w:tc>
          <w:tcPr>
            <w:tcW w:w="834" w:type="dxa"/>
            <w:tcBorders>
              <w:top w:val="nil"/>
              <w:left w:val="nil"/>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в контейнерах для накопления КГО</w:t>
            </w:r>
          </w:p>
        </w:tc>
        <w:tc>
          <w:tcPr>
            <w:tcW w:w="846" w:type="dxa"/>
            <w:tcBorders>
              <w:top w:val="nil"/>
              <w:left w:val="nil"/>
              <w:bottom w:val="single" w:sz="4" w:space="0" w:color="auto"/>
              <w:right w:val="single" w:sz="4" w:space="0" w:color="auto"/>
            </w:tcBorders>
            <w:shd w:val="clear" w:color="000000" w:fill="FFFFFF"/>
            <w:textDirection w:val="btLr"/>
            <w:vAlign w:val="center"/>
            <w:hideMark/>
          </w:tcPr>
          <w:p w:rsidR="007C3CD5" w:rsidRPr="007C3CD5" w:rsidRDefault="007C3CD5" w:rsidP="007C3CD5">
            <w:pPr>
              <w:widowControl w:val="0"/>
              <w:suppressAutoHyphens/>
              <w:autoSpaceDE w:val="0"/>
              <w:jc w:val="center"/>
              <w:rPr>
                <w:rFonts w:cs="Arial"/>
                <w:sz w:val="20"/>
                <w:szCs w:val="20"/>
              </w:rPr>
            </w:pPr>
            <w:r w:rsidRPr="007C3CD5">
              <w:rPr>
                <w:rFonts w:cs="Arial"/>
                <w:sz w:val="20"/>
                <w:szCs w:val="20"/>
              </w:rPr>
              <w:t>в пакетах (мешках)</w:t>
            </w:r>
          </w:p>
        </w:tc>
        <w:tc>
          <w:tcPr>
            <w:tcW w:w="643" w:type="dxa"/>
            <w:vMerge/>
            <w:tcBorders>
              <w:top w:val="nil"/>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642" w:type="dxa"/>
            <w:vMerge/>
            <w:tcBorders>
              <w:top w:val="nil"/>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736" w:type="dxa"/>
            <w:vMerge/>
            <w:tcBorders>
              <w:top w:val="nil"/>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7C3CD5" w:rsidRPr="007C3CD5" w:rsidRDefault="007C3CD5" w:rsidP="007C3CD5">
            <w:pPr>
              <w:widowControl w:val="0"/>
              <w:suppressAutoHyphens/>
              <w:autoSpaceDE w:val="0"/>
              <w:rPr>
                <w:rFonts w:cs="Arial"/>
                <w:sz w:val="20"/>
                <w:szCs w:val="20"/>
              </w:rPr>
            </w:pPr>
          </w:p>
        </w:tc>
      </w:tr>
      <w:tr w:rsidR="007C3CD5" w:rsidRPr="007C3CD5" w:rsidTr="007C3CD5">
        <w:trPr>
          <w:trHeight w:val="20"/>
        </w:trPr>
        <w:tc>
          <w:tcPr>
            <w:tcW w:w="1809" w:type="dxa"/>
            <w:tcBorders>
              <w:top w:val="nil"/>
              <w:left w:val="single" w:sz="4" w:space="0" w:color="auto"/>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Угловское городское поселение</w:t>
            </w:r>
          </w:p>
        </w:tc>
        <w:tc>
          <w:tcPr>
            <w:tcW w:w="1175"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 xml:space="preserve">2636   </w:t>
            </w:r>
          </w:p>
        </w:tc>
        <w:tc>
          <w:tcPr>
            <w:tcW w:w="1315"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1212"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834"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846"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643"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642"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736"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c>
          <w:tcPr>
            <w:tcW w:w="1209" w:type="dxa"/>
            <w:tcBorders>
              <w:top w:val="nil"/>
              <w:left w:val="nil"/>
              <w:bottom w:val="single" w:sz="4" w:space="0" w:color="auto"/>
              <w:right w:val="single" w:sz="4" w:space="0" w:color="auto"/>
            </w:tcBorders>
            <w:shd w:val="clear" w:color="000000" w:fill="FFFFFF"/>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90</w:t>
            </w:r>
          </w:p>
        </w:tc>
      </w:tr>
    </w:tbl>
    <w:p w:rsidR="007C3CD5" w:rsidRPr="007C3CD5" w:rsidRDefault="007C3CD5" w:rsidP="007C3CD5">
      <w:pPr>
        <w:ind w:firstLine="720"/>
        <w:jc w:val="both"/>
        <w:rPr>
          <w:rFonts w:cs="Arial"/>
          <w:sz w:val="20"/>
          <w:szCs w:val="20"/>
        </w:rPr>
      </w:pPr>
      <w:r w:rsidRPr="007C3CD5">
        <w:rPr>
          <w:rFonts w:cs="Arial"/>
          <w:sz w:val="20"/>
          <w:szCs w:val="20"/>
        </w:rPr>
        <w:t>На территории поселения осуществляется контейнерная и бестарная сборка  ТКО.</w:t>
      </w:r>
    </w:p>
    <w:p w:rsidR="007C3CD5" w:rsidRPr="007C3CD5" w:rsidRDefault="007C3CD5" w:rsidP="007C3CD5">
      <w:pPr>
        <w:ind w:firstLine="709"/>
        <w:jc w:val="both"/>
        <w:rPr>
          <w:sz w:val="20"/>
          <w:szCs w:val="20"/>
          <w:lang w:eastAsia="ar-SA"/>
        </w:rPr>
      </w:pPr>
      <w:r w:rsidRPr="007C3CD5">
        <w:rPr>
          <w:sz w:val="20"/>
          <w:szCs w:val="20"/>
          <w:lang w:eastAsia="ar-SA"/>
        </w:rPr>
        <w:t>Данные о сборе ТКО по Угловскому городскому поселению за последние годы (по данным Росстата РФ) приведены ниже в таблице 2.12.4.</w:t>
      </w:r>
    </w:p>
    <w:p w:rsidR="007C3CD5" w:rsidRPr="007C3CD5" w:rsidRDefault="007C3CD5" w:rsidP="007C3CD5">
      <w:pPr>
        <w:widowControl w:val="0"/>
        <w:suppressAutoHyphens/>
        <w:autoSpaceDE w:val="0"/>
        <w:ind w:right="-21" w:firstLine="720"/>
        <w:jc w:val="right"/>
        <w:rPr>
          <w:rFonts w:cs="Arial"/>
          <w:sz w:val="20"/>
          <w:szCs w:val="20"/>
          <w:lang w:eastAsia="ar-SA"/>
        </w:rPr>
      </w:pPr>
      <w:r w:rsidRPr="007C3CD5">
        <w:rPr>
          <w:rFonts w:cs="Arial"/>
          <w:sz w:val="20"/>
          <w:szCs w:val="20"/>
          <w:lang w:eastAsia="ar-SA"/>
        </w:rPr>
        <w:t>Таблица 2.12.4.</w:t>
      </w:r>
    </w:p>
    <w:tbl>
      <w:tblPr>
        <w:tblW w:w="5000" w:type="pct"/>
        <w:tblInd w:w="-15" w:type="dxa"/>
        <w:tblLayout w:type="fixed"/>
        <w:tblCellMar>
          <w:left w:w="0" w:type="dxa"/>
          <w:right w:w="0" w:type="dxa"/>
        </w:tblCellMar>
        <w:tblLook w:val="0000"/>
      </w:tblPr>
      <w:tblGrid>
        <w:gridCol w:w="1971"/>
        <w:gridCol w:w="1150"/>
        <w:gridCol w:w="636"/>
        <w:gridCol w:w="636"/>
        <w:gridCol w:w="637"/>
        <w:gridCol w:w="638"/>
        <w:gridCol w:w="638"/>
        <w:gridCol w:w="638"/>
        <w:gridCol w:w="655"/>
        <w:gridCol w:w="655"/>
        <w:gridCol w:w="655"/>
        <w:gridCol w:w="655"/>
        <w:gridCol w:w="655"/>
      </w:tblGrid>
      <w:tr w:rsidR="007C3CD5" w:rsidRPr="007C3CD5" w:rsidTr="007C3CD5">
        <w:tc>
          <w:tcPr>
            <w:tcW w:w="197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Показатели</w:t>
            </w:r>
          </w:p>
        </w:tc>
        <w:tc>
          <w:tcPr>
            <w:tcW w:w="115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Ед. измерения</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2012</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2013</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2014</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2015</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2016</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b/>
                <w:bCs/>
                <w:sz w:val="20"/>
                <w:szCs w:val="20"/>
                <w:lang w:eastAsia="ar-SA"/>
              </w:rPr>
            </w:pPr>
            <w:r w:rsidRPr="007C3CD5">
              <w:rPr>
                <w:b/>
                <w:bCs/>
                <w:sz w:val="20"/>
                <w:szCs w:val="20"/>
                <w:lang w:eastAsia="ar-SA"/>
              </w:rPr>
              <w:t>2017</w:t>
            </w:r>
          </w:p>
        </w:tc>
        <w:tc>
          <w:tcPr>
            <w:tcW w:w="6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b/>
                <w:bCs/>
                <w:sz w:val="20"/>
                <w:szCs w:val="20"/>
                <w:lang w:eastAsia="ar-SA"/>
              </w:rPr>
              <w:t>2018</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2019</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2020</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2021</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b/>
                <w:bCs/>
                <w:color w:val="000000"/>
                <w:sz w:val="20"/>
                <w:szCs w:val="20"/>
                <w:lang w:eastAsia="ar-SA"/>
              </w:rPr>
            </w:pPr>
            <w:r w:rsidRPr="007C3CD5">
              <w:rPr>
                <w:b/>
                <w:bCs/>
                <w:color w:val="000000"/>
                <w:sz w:val="20"/>
                <w:szCs w:val="20"/>
                <w:lang w:eastAsia="ar-SA"/>
              </w:rPr>
              <w:t>2022</w:t>
            </w:r>
          </w:p>
        </w:tc>
      </w:tr>
      <w:tr w:rsidR="007C3CD5" w:rsidRPr="007C3CD5" w:rsidTr="007C3CD5">
        <w:tc>
          <w:tcPr>
            <w:tcW w:w="197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Вывезено за год твердых коммунальных отходов</w:t>
            </w:r>
          </w:p>
        </w:tc>
        <w:tc>
          <w:tcPr>
            <w:tcW w:w="115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тысяча кубических метров</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8,2</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0,99</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6,1</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6,5</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6</w:t>
            </w:r>
          </w:p>
        </w:tc>
        <w:tc>
          <w:tcPr>
            <w:tcW w:w="6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6,3</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6,3</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10,62</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10,9</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10,49</w:t>
            </w:r>
          </w:p>
        </w:tc>
      </w:tr>
      <w:tr w:rsidR="007C3CD5" w:rsidRPr="007C3CD5" w:rsidTr="007C3CD5">
        <w:tc>
          <w:tcPr>
            <w:tcW w:w="197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Вывезено за год твердых коммунальных отходов (тыс. т)</w:t>
            </w:r>
          </w:p>
        </w:tc>
        <w:tc>
          <w:tcPr>
            <w:tcW w:w="115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тысяча тонн</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1,51</w:t>
            </w:r>
          </w:p>
        </w:tc>
        <w:tc>
          <w:tcPr>
            <w:tcW w:w="6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1,1</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1,1</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1,91</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1,96</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1,89</w:t>
            </w:r>
          </w:p>
        </w:tc>
      </w:tr>
      <w:tr w:rsidR="007C3CD5" w:rsidRPr="007C3CD5" w:rsidTr="007C3CD5">
        <w:tc>
          <w:tcPr>
            <w:tcW w:w="1973"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rPr>
                <w:sz w:val="20"/>
                <w:szCs w:val="20"/>
                <w:lang w:eastAsia="ar-SA"/>
              </w:rPr>
            </w:pPr>
            <w:r w:rsidRPr="007C3CD5">
              <w:rPr>
                <w:sz w:val="20"/>
                <w:szCs w:val="20"/>
                <w:lang w:eastAsia="ar-SA"/>
              </w:rPr>
              <w:t>Вывезено за год жидких отходов</w:t>
            </w:r>
          </w:p>
        </w:tc>
        <w:tc>
          <w:tcPr>
            <w:tcW w:w="1152"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тысяча кубических метров</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0,2</w:t>
            </w:r>
          </w:p>
        </w:tc>
        <w:tc>
          <w:tcPr>
            <w:tcW w:w="637"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0,19</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0,22</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0,2</w:t>
            </w:r>
          </w:p>
        </w:tc>
        <w:tc>
          <w:tcPr>
            <w:tcW w:w="638" w:type="dxa"/>
            <w:tcBorders>
              <w:top w:val="single" w:sz="8" w:space="0" w:color="000000"/>
              <w:left w:val="single" w:sz="8" w:space="0" w:color="000000"/>
              <w:bottom w:val="single" w:sz="8" w:space="0" w:color="000000"/>
            </w:tcBorders>
            <w:shd w:val="clear" w:color="auto" w:fill="auto"/>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3CD5" w:rsidRPr="007C3CD5" w:rsidRDefault="007C3CD5" w:rsidP="007C3CD5">
            <w:pPr>
              <w:jc w:val="center"/>
              <w:rPr>
                <w:color w:val="000000"/>
                <w:sz w:val="20"/>
                <w:szCs w:val="20"/>
                <w:lang w:eastAsia="ar-SA"/>
              </w:rPr>
            </w:pPr>
            <w:r w:rsidRPr="007C3CD5">
              <w:rPr>
                <w:sz w:val="20"/>
                <w:szCs w:val="20"/>
                <w:lang w:eastAsia="ar-SA"/>
              </w:rPr>
              <w:t>н/д</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color w:val="000000"/>
                <w:sz w:val="20"/>
                <w:szCs w:val="20"/>
                <w:lang w:eastAsia="ar-SA"/>
              </w:rPr>
            </w:pPr>
            <w:r w:rsidRPr="007C3CD5">
              <w:rPr>
                <w:sz w:val="20"/>
                <w:szCs w:val="20"/>
                <w:lang w:eastAsia="ar-SA"/>
              </w:rPr>
              <w:t>н/д</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sz w:val="20"/>
                <w:szCs w:val="20"/>
                <w:lang w:eastAsia="ar-SA"/>
              </w:rPr>
            </w:pPr>
            <w:r w:rsidRPr="007C3CD5">
              <w:rPr>
                <w:sz w:val="20"/>
                <w:szCs w:val="20"/>
                <w:lang w:eastAsia="ar-SA"/>
              </w:rPr>
              <w:t>н/д</w:t>
            </w:r>
          </w:p>
        </w:tc>
        <w:tc>
          <w:tcPr>
            <w:tcW w:w="655" w:type="dxa"/>
            <w:tcBorders>
              <w:top w:val="single" w:sz="8" w:space="0" w:color="000000"/>
              <w:left w:val="single" w:sz="8" w:space="0" w:color="000000"/>
              <w:bottom w:val="single" w:sz="8" w:space="0" w:color="000000"/>
              <w:right w:val="single" w:sz="8" w:space="0" w:color="000000"/>
            </w:tcBorders>
            <w:vAlign w:val="center"/>
          </w:tcPr>
          <w:p w:rsidR="007C3CD5" w:rsidRPr="007C3CD5" w:rsidRDefault="007C3CD5" w:rsidP="007C3CD5">
            <w:pPr>
              <w:jc w:val="center"/>
              <w:rPr>
                <w:color w:val="000000"/>
                <w:sz w:val="20"/>
                <w:szCs w:val="20"/>
                <w:lang w:eastAsia="ar-SA"/>
              </w:rPr>
            </w:pPr>
            <w:r w:rsidRPr="007C3CD5">
              <w:rPr>
                <w:sz w:val="20"/>
                <w:szCs w:val="20"/>
                <w:lang w:eastAsia="ar-SA"/>
              </w:rPr>
              <w:t>н/д</w:t>
            </w:r>
          </w:p>
        </w:tc>
      </w:tr>
    </w:tbl>
    <w:p w:rsidR="007C3CD5" w:rsidRPr="007C3CD5" w:rsidRDefault="007C3CD5" w:rsidP="007C3CD5">
      <w:pPr>
        <w:ind w:firstLine="720"/>
        <w:jc w:val="both"/>
        <w:rPr>
          <w:rFonts w:cs="Arial"/>
          <w:sz w:val="20"/>
          <w:szCs w:val="20"/>
        </w:rPr>
      </w:pPr>
      <w:r w:rsidRPr="007C3CD5">
        <w:rPr>
          <w:rFonts w:cs="Arial"/>
          <w:sz w:val="20"/>
          <w:szCs w:val="20"/>
        </w:rPr>
        <w:lastRenderedPageBreak/>
        <w:t>Обращение с твердыми коммунальными отходами на территории Окуловского района, в том числе и на территории Угловского городского поселения,  обеспечивается региональными операторами в соответствии с региональной Схемой  обращения с отходами.</w:t>
      </w:r>
    </w:p>
    <w:p w:rsidR="007C3CD5" w:rsidRPr="007C3CD5" w:rsidRDefault="007C3CD5" w:rsidP="007C3CD5">
      <w:pPr>
        <w:ind w:firstLine="720"/>
        <w:jc w:val="both"/>
        <w:rPr>
          <w:rFonts w:cs="Arial"/>
          <w:sz w:val="20"/>
          <w:szCs w:val="20"/>
        </w:rPr>
      </w:pPr>
      <w:r w:rsidRPr="007C3CD5">
        <w:rPr>
          <w:rFonts w:cs="Arial"/>
          <w:sz w:val="20"/>
          <w:szCs w:val="20"/>
        </w:rPr>
        <w:t>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7C3CD5" w:rsidRPr="007C3CD5" w:rsidRDefault="007C3CD5" w:rsidP="007C3CD5">
      <w:pPr>
        <w:ind w:firstLine="720"/>
        <w:jc w:val="both"/>
        <w:rPr>
          <w:rFonts w:cs="Arial"/>
          <w:sz w:val="20"/>
          <w:szCs w:val="20"/>
        </w:rPr>
      </w:pPr>
      <w:r w:rsidRPr="007C3CD5">
        <w:rPr>
          <w:rFonts w:cs="Arial"/>
          <w:sz w:val="20"/>
          <w:szCs w:val="20"/>
        </w:rPr>
        <w:t xml:space="preserve">Для  Новгородской области принято решение о создании четырех региональных операторов. Разграничение по зонам деятельности региональных операторов определено по муниципальным районам Новгородской области и показано ниже: </w:t>
      </w:r>
    </w:p>
    <w:tbl>
      <w:tblPr>
        <w:tblW w:w="2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2604"/>
      </w:tblGrid>
      <w:tr w:rsidR="007C3CD5" w:rsidRPr="007C3CD5" w:rsidTr="007C3CD5">
        <w:trPr>
          <w:jc w:val="center"/>
        </w:trPr>
        <w:tc>
          <w:tcPr>
            <w:tcW w:w="2605" w:type="dxa"/>
          </w:tcPr>
          <w:p w:rsidR="007C3CD5" w:rsidRPr="007C3CD5" w:rsidRDefault="007C3CD5" w:rsidP="007C3CD5">
            <w:pPr>
              <w:rPr>
                <w:rFonts w:cs="Arial"/>
                <w:b/>
                <w:sz w:val="20"/>
                <w:szCs w:val="20"/>
              </w:rPr>
            </w:pPr>
            <w:r w:rsidRPr="007C3CD5">
              <w:rPr>
                <w:rFonts w:cs="Arial"/>
                <w:b/>
                <w:sz w:val="20"/>
                <w:szCs w:val="20"/>
              </w:rPr>
              <w:t>1 зона деятельности:</w:t>
            </w:r>
          </w:p>
          <w:p w:rsidR="007C3CD5" w:rsidRPr="007C3CD5" w:rsidRDefault="007C3CD5" w:rsidP="007C3CD5">
            <w:pPr>
              <w:rPr>
                <w:rFonts w:cs="Arial"/>
                <w:b/>
                <w:sz w:val="20"/>
                <w:szCs w:val="20"/>
              </w:rPr>
            </w:pPr>
            <w:r w:rsidRPr="007C3CD5">
              <w:rPr>
                <w:rFonts w:cs="Arial"/>
                <w:b/>
                <w:sz w:val="20"/>
                <w:szCs w:val="20"/>
              </w:rPr>
              <w:t>- Окуловский район</w:t>
            </w:r>
          </w:p>
          <w:p w:rsidR="007C3CD5" w:rsidRPr="007C3CD5" w:rsidRDefault="007C3CD5" w:rsidP="007C3CD5">
            <w:pPr>
              <w:rPr>
                <w:rFonts w:cs="Arial"/>
                <w:sz w:val="20"/>
                <w:szCs w:val="20"/>
              </w:rPr>
            </w:pPr>
            <w:r w:rsidRPr="007C3CD5">
              <w:rPr>
                <w:rFonts w:cs="Arial"/>
                <w:sz w:val="20"/>
                <w:szCs w:val="20"/>
              </w:rPr>
              <w:t>- Боровичский район</w:t>
            </w:r>
          </w:p>
          <w:p w:rsidR="007C3CD5" w:rsidRPr="007C3CD5" w:rsidRDefault="007C3CD5" w:rsidP="007C3CD5">
            <w:pPr>
              <w:rPr>
                <w:rFonts w:cs="Arial"/>
                <w:sz w:val="20"/>
                <w:szCs w:val="20"/>
              </w:rPr>
            </w:pPr>
            <w:r w:rsidRPr="007C3CD5">
              <w:rPr>
                <w:rFonts w:cs="Arial"/>
                <w:sz w:val="20"/>
                <w:szCs w:val="20"/>
              </w:rPr>
              <w:t>- Хвойнинский район</w:t>
            </w:r>
          </w:p>
          <w:p w:rsidR="007C3CD5" w:rsidRPr="007C3CD5" w:rsidRDefault="007C3CD5" w:rsidP="007C3CD5">
            <w:pPr>
              <w:rPr>
                <w:rFonts w:cs="Arial"/>
                <w:sz w:val="20"/>
                <w:szCs w:val="20"/>
              </w:rPr>
            </w:pPr>
            <w:r w:rsidRPr="007C3CD5">
              <w:rPr>
                <w:rFonts w:cs="Arial"/>
                <w:sz w:val="20"/>
                <w:szCs w:val="20"/>
              </w:rPr>
              <w:t>- Мошенской район</w:t>
            </w:r>
          </w:p>
          <w:p w:rsidR="007C3CD5" w:rsidRPr="007C3CD5" w:rsidRDefault="007C3CD5" w:rsidP="007C3CD5">
            <w:pPr>
              <w:rPr>
                <w:rFonts w:cs="Arial"/>
                <w:sz w:val="20"/>
                <w:szCs w:val="20"/>
                <w:lang w:eastAsia="ar-SA"/>
              </w:rPr>
            </w:pPr>
            <w:r w:rsidRPr="007C3CD5">
              <w:rPr>
                <w:rFonts w:cs="Arial"/>
                <w:sz w:val="20"/>
                <w:szCs w:val="20"/>
              </w:rPr>
              <w:t>- Пестовский район</w:t>
            </w:r>
          </w:p>
        </w:tc>
        <w:tc>
          <w:tcPr>
            <w:tcW w:w="2605" w:type="dxa"/>
          </w:tcPr>
          <w:p w:rsidR="007C3CD5" w:rsidRPr="007C3CD5" w:rsidRDefault="007C3CD5" w:rsidP="007C3CD5">
            <w:pPr>
              <w:rPr>
                <w:rFonts w:cs="Arial"/>
                <w:b/>
                <w:sz w:val="20"/>
                <w:szCs w:val="20"/>
              </w:rPr>
            </w:pPr>
            <w:r w:rsidRPr="007C3CD5">
              <w:rPr>
                <w:rFonts w:cs="Arial"/>
                <w:b/>
                <w:sz w:val="20"/>
                <w:szCs w:val="20"/>
              </w:rPr>
              <w:t>2 зона деятельности:</w:t>
            </w:r>
          </w:p>
          <w:p w:rsidR="007C3CD5" w:rsidRPr="007C3CD5" w:rsidRDefault="007C3CD5" w:rsidP="007C3CD5">
            <w:pPr>
              <w:rPr>
                <w:rFonts w:cs="Arial"/>
                <w:sz w:val="20"/>
                <w:szCs w:val="20"/>
              </w:rPr>
            </w:pPr>
            <w:r w:rsidRPr="007C3CD5">
              <w:rPr>
                <w:rFonts w:cs="Arial"/>
                <w:sz w:val="20"/>
                <w:szCs w:val="20"/>
              </w:rPr>
              <w:t>- Крестецкий район</w:t>
            </w:r>
          </w:p>
          <w:p w:rsidR="007C3CD5" w:rsidRPr="007C3CD5" w:rsidRDefault="007C3CD5" w:rsidP="007C3CD5">
            <w:pPr>
              <w:rPr>
                <w:rFonts w:cs="Arial"/>
                <w:sz w:val="20"/>
                <w:szCs w:val="20"/>
              </w:rPr>
            </w:pPr>
            <w:r w:rsidRPr="007C3CD5">
              <w:rPr>
                <w:rFonts w:cs="Arial"/>
                <w:sz w:val="20"/>
                <w:szCs w:val="20"/>
              </w:rPr>
              <w:t>- Валдайский район</w:t>
            </w:r>
          </w:p>
          <w:p w:rsidR="007C3CD5" w:rsidRPr="007C3CD5" w:rsidRDefault="007C3CD5" w:rsidP="007C3CD5">
            <w:pPr>
              <w:rPr>
                <w:rFonts w:cs="Arial"/>
                <w:sz w:val="20"/>
                <w:szCs w:val="20"/>
              </w:rPr>
            </w:pPr>
            <w:r w:rsidRPr="007C3CD5">
              <w:rPr>
                <w:rFonts w:cs="Arial"/>
                <w:sz w:val="20"/>
                <w:szCs w:val="20"/>
              </w:rPr>
              <w:t>- Демянский район</w:t>
            </w:r>
          </w:p>
          <w:p w:rsidR="007C3CD5" w:rsidRPr="007C3CD5" w:rsidRDefault="007C3CD5" w:rsidP="007C3CD5">
            <w:pPr>
              <w:widowControl w:val="0"/>
              <w:suppressAutoHyphens/>
              <w:autoSpaceDE w:val="0"/>
              <w:rPr>
                <w:rFonts w:cs="Arial"/>
                <w:sz w:val="20"/>
                <w:szCs w:val="20"/>
                <w:lang w:eastAsia="ar-SA"/>
              </w:rPr>
            </w:pPr>
          </w:p>
        </w:tc>
      </w:tr>
      <w:tr w:rsidR="007C3CD5" w:rsidRPr="007C3CD5" w:rsidTr="007C3CD5">
        <w:trPr>
          <w:jc w:val="center"/>
        </w:trPr>
        <w:tc>
          <w:tcPr>
            <w:tcW w:w="2605" w:type="dxa"/>
          </w:tcPr>
          <w:p w:rsidR="007C3CD5" w:rsidRPr="007C3CD5" w:rsidRDefault="007C3CD5" w:rsidP="007C3CD5">
            <w:pPr>
              <w:rPr>
                <w:rFonts w:cs="Arial"/>
                <w:b/>
                <w:sz w:val="20"/>
                <w:szCs w:val="20"/>
              </w:rPr>
            </w:pPr>
            <w:r w:rsidRPr="007C3CD5">
              <w:rPr>
                <w:rFonts w:cs="Arial"/>
                <w:b/>
                <w:sz w:val="20"/>
                <w:szCs w:val="20"/>
              </w:rPr>
              <w:t>3 зона деятельности:</w:t>
            </w:r>
          </w:p>
          <w:p w:rsidR="007C3CD5" w:rsidRPr="007C3CD5" w:rsidRDefault="007C3CD5" w:rsidP="007C3CD5">
            <w:pPr>
              <w:rPr>
                <w:rFonts w:cs="Arial"/>
                <w:sz w:val="20"/>
                <w:szCs w:val="20"/>
              </w:rPr>
            </w:pPr>
            <w:r w:rsidRPr="007C3CD5">
              <w:rPr>
                <w:rFonts w:cs="Arial"/>
                <w:sz w:val="20"/>
                <w:szCs w:val="20"/>
              </w:rPr>
              <w:t>- Шимский район</w:t>
            </w:r>
          </w:p>
          <w:p w:rsidR="007C3CD5" w:rsidRPr="007C3CD5" w:rsidRDefault="007C3CD5" w:rsidP="007C3CD5">
            <w:pPr>
              <w:rPr>
                <w:rFonts w:cs="Arial"/>
                <w:sz w:val="20"/>
                <w:szCs w:val="20"/>
              </w:rPr>
            </w:pPr>
            <w:r w:rsidRPr="007C3CD5">
              <w:rPr>
                <w:rFonts w:cs="Arial"/>
                <w:sz w:val="20"/>
                <w:szCs w:val="20"/>
              </w:rPr>
              <w:t>- Солецкий район</w:t>
            </w:r>
          </w:p>
          <w:p w:rsidR="007C3CD5" w:rsidRPr="007C3CD5" w:rsidRDefault="007C3CD5" w:rsidP="007C3CD5">
            <w:pPr>
              <w:rPr>
                <w:rFonts w:cs="Arial"/>
                <w:sz w:val="20"/>
                <w:szCs w:val="20"/>
              </w:rPr>
            </w:pPr>
            <w:r w:rsidRPr="007C3CD5">
              <w:rPr>
                <w:rFonts w:cs="Arial"/>
                <w:sz w:val="20"/>
                <w:szCs w:val="20"/>
              </w:rPr>
              <w:t>- Волотовский район</w:t>
            </w:r>
          </w:p>
          <w:p w:rsidR="007C3CD5" w:rsidRPr="007C3CD5" w:rsidRDefault="007C3CD5" w:rsidP="007C3CD5">
            <w:pPr>
              <w:rPr>
                <w:rFonts w:cs="Arial"/>
                <w:sz w:val="20"/>
                <w:szCs w:val="20"/>
              </w:rPr>
            </w:pPr>
            <w:r w:rsidRPr="007C3CD5">
              <w:rPr>
                <w:rFonts w:cs="Arial"/>
                <w:sz w:val="20"/>
                <w:szCs w:val="20"/>
              </w:rPr>
              <w:t>- Старорусский район</w:t>
            </w:r>
          </w:p>
          <w:p w:rsidR="007C3CD5" w:rsidRPr="007C3CD5" w:rsidRDefault="007C3CD5" w:rsidP="007C3CD5">
            <w:pPr>
              <w:rPr>
                <w:rFonts w:cs="Arial"/>
                <w:sz w:val="20"/>
                <w:szCs w:val="20"/>
              </w:rPr>
            </w:pPr>
            <w:r w:rsidRPr="007C3CD5">
              <w:rPr>
                <w:rFonts w:cs="Arial"/>
                <w:sz w:val="20"/>
                <w:szCs w:val="20"/>
              </w:rPr>
              <w:t>- Парфинский район</w:t>
            </w:r>
          </w:p>
          <w:p w:rsidR="007C3CD5" w:rsidRPr="007C3CD5" w:rsidRDefault="007C3CD5" w:rsidP="007C3CD5">
            <w:pPr>
              <w:rPr>
                <w:rFonts w:cs="Arial"/>
                <w:sz w:val="20"/>
                <w:szCs w:val="20"/>
              </w:rPr>
            </w:pPr>
            <w:r w:rsidRPr="007C3CD5">
              <w:rPr>
                <w:rFonts w:cs="Arial"/>
                <w:sz w:val="20"/>
                <w:szCs w:val="20"/>
              </w:rPr>
              <w:t>- Поддорский район</w:t>
            </w:r>
          </w:p>
          <w:p w:rsidR="007C3CD5" w:rsidRPr="007C3CD5" w:rsidRDefault="007C3CD5" w:rsidP="007C3CD5">
            <w:pPr>
              <w:rPr>
                <w:rFonts w:cs="Arial"/>
                <w:sz w:val="20"/>
                <w:szCs w:val="20"/>
              </w:rPr>
            </w:pPr>
            <w:r w:rsidRPr="007C3CD5">
              <w:rPr>
                <w:rFonts w:cs="Arial"/>
                <w:sz w:val="20"/>
                <w:szCs w:val="20"/>
              </w:rPr>
              <w:t>- Марёвский район</w:t>
            </w:r>
          </w:p>
          <w:p w:rsidR="007C3CD5" w:rsidRPr="007C3CD5" w:rsidRDefault="007C3CD5" w:rsidP="007C3CD5">
            <w:pPr>
              <w:rPr>
                <w:rFonts w:cs="Arial"/>
                <w:sz w:val="20"/>
                <w:szCs w:val="20"/>
                <w:lang w:eastAsia="ar-SA"/>
              </w:rPr>
            </w:pPr>
            <w:r w:rsidRPr="007C3CD5">
              <w:rPr>
                <w:rFonts w:cs="Arial"/>
                <w:sz w:val="20"/>
                <w:szCs w:val="20"/>
              </w:rPr>
              <w:t>- Холмский район</w:t>
            </w:r>
          </w:p>
        </w:tc>
        <w:tc>
          <w:tcPr>
            <w:tcW w:w="2605" w:type="dxa"/>
          </w:tcPr>
          <w:p w:rsidR="007C3CD5" w:rsidRPr="007C3CD5" w:rsidRDefault="007C3CD5" w:rsidP="007C3CD5">
            <w:pPr>
              <w:rPr>
                <w:rFonts w:cs="Arial"/>
                <w:b/>
                <w:sz w:val="20"/>
                <w:szCs w:val="20"/>
              </w:rPr>
            </w:pPr>
            <w:r w:rsidRPr="007C3CD5">
              <w:rPr>
                <w:rFonts w:cs="Arial"/>
                <w:b/>
                <w:sz w:val="20"/>
                <w:szCs w:val="20"/>
              </w:rPr>
              <w:t>4 зона деятельности:</w:t>
            </w:r>
          </w:p>
          <w:p w:rsidR="007C3CD5" w:rsidRPr="007C3CD5" w:rsidRDefault="007C3CD5" w:rsidP="007C3CD5">
            <w:pPr>
              <w:rPr>
                <w:rFonts w:cs="Arial"/>
                <w:sz w:val="20"/>
                <w:szCs w:val="20"/>
              </w:rPr>
            </w:pPr>
            <w:r w:rsidRPr="007C3CD5">
              <w:rPr>
                <w:rFonts w:cs="Arial"/>
                <w:sz w:val="20"/>
                <w:szCs w:val="20"/>
              </w:rPr>
              <w:t>- Новгородский район</w:t>
            </w:r>
          </w:p>
          <w:p w:rsidR="007C3CD5" w:rsidRPr="007C3CD5" w:rsidRDefault="007C3CD5" w:rsidP="007C3CD5">
            <w:pPr>
              <w:rPr>
                <w:rFonts w:cs="Arial"/>
                <w:sz w:val="20"/>
                <w:szCs w:val="20"/>
              </w:rPr>
            </w:pPr>
            <w:r w:rsidRPr="007C3CD5">
              <w:rPr>
                <w:rFonts w:cs="Arial"/>
                <w:sz w:val="20"/>
                <w:szCs w:val="20"/>
              </w:rPr>
              <w:t>- Маловишерский район</w:t>
            </w:r>
          </w:p>
          <w:p w:rsidR="007C3CD5" w:rsidRPr="007C3CD5" w:rsidRDefault="007C3CD5" w:rsidP="007C3CD5">
            <w:pPr>
              <w:rPr>
                <w:rFonts w:cs="Arial"/>
                <w:sz w:val="20"/>
                <w:szCs w:val="20"/>
              </w:rPr>
            </w:pPr>
            <w:r w:rsidRPr="007C3CD5">
              <w:rPr>
                <w:rFonts w:cs="Arial"/>
                <w:sz w:val="20"/>
                <w:szCs w:val="20"/>
              </w:rPr>
              <w:t>- Чудовский район</w:t>
            </w:r>
          </w:p>
          <w:p w:rsidR="007C3CD5" w:rsidRPr="007C3CD5" w:rsidRDefault="007C3CD5" w:rsidP="007C3CD5">
            <w:pPr>
              <w:rPr>
                <w:rFonts w:cs="Arial"/>
                <w:sz w:val="20"/>
                <w:szCs w:val="20"/>
              </w:rPr>
            </w:pPr>
            <w:r w:rsidRPr="007C3CD5">
              <w:rPr>
                <w:rFonts w:cs="Arial"/>
                <w:sz w:val="20"/>
                <w:szCs w:val="20"/>
              </w:rPr>
              <w:t>- Батецкий район</w:t>
            </w:r>
          </w:p>
          <w:p w:rsidR="007C3CD5" w:rsidRPr="007C3CD5" w:rsidRDefault="007C3CD5" w:rsidP="007C3CD5">
            <w:pPr>
              <w:rPr>
                <w:rFonts w:cs="Arial"/>
                <w:sz w:val="20"/>
                <w:szCs w:val="20"/>
              </w:rPr>
            </w:pPr>
            <w:r w:rsidRPr="007C3CD5">
              <w:rPr>
                <w:rFonts w:cs="Arial"/>
                <w:sz w:val="20"/>
                <w:szCs w:val="20"/>
              </w:rPr>
              <w:t>- г. Великий Новгород</w:t>
            </w:r>
          </w:p>
          <w:p w:rsidR="007C3CD5" w:rsidRPr="007C3CD5" w:rsidRDefault="007C3CD5" w:rsidP="007C3CD5">
            <w:pPr>
              <w:rPr>
                <w:rFonts w:cs="Arial"/>
                <w:sz w:val="20"/>
                <w:szCs w:val="20"/>
              </w:rPr>
            </w:pPr>
            <w:r w:rsidRPr="007C3CD5">
              <w:rPr>
                <w:rFonts w:cs="Arial"/>
                <w:sz w:val="20"/>
                <w:szCs w:val="20"/>
              </w:rPr>
              <w:t>- Любытинский район</w:t>
            </w:r>
          </w:p>
          <w:p w:rsidR="007C3CD5" w:rsidRPr="007C3CD5" w:rsidRDefault="007C3CD5" w:rsidP="007C3CD5">
            <w:pPr>
              <w:widowControl w:val="0"/>
              <w:suppressAutoHyphens/>
              <w:autoSpaceDE w:val="0"/>
              <w:rPr>
                <w:rFonts w:cs="Arial"/>
                <w:sz w:val="20"/>
                <w:szCs w:val="20"/>
                <w:lang w:eastAsia="ar-SA"/>
              </w:rPr>
            </w:pPr>
          </w:p>
        </w:tc>
      </w:tr>
    </w:tbl>
    <w:p w:rsidR="007C3CD5" w:rsidRPr="007C3CD5" w:rsidRDefault="007C3CD5" w:rsidP="007C3CD5">
      <w:pPr>
        <w:ind w:firstLine="720"/>
        <w:jc w:val="both"/>
        <w:rPr>
          <w:rFonts w:cs="Arial"/>
          <w:sz w:val="20"/>
          <w:szCs w:val="20"/>
        </w:rPr>
      </w:pPr>
      <w:r w:rsidRPr="007C3CD5">
        <w:rPr>
          <w:rFonts w:cs="Arial"/>
          <w:sz w:val="20"/>
          <w:szCs w:val="20"/>
        </w:rPr>
        <w:t>Окуловский муниципальный район включен в 1 зону деятельности.</w:t>
      </w:r>
    </w:p>
    <w:p w:rsidR="007C3CD5" w:rsidRPr="007C3CD5" w:rsidRDefault="007C3CD5" w:rsidP="007C3CD5">
      <w:pPr>
        <w:ind w:firstLine="709"/>
        <w:jc w:val="both"/>
        <w:rPr>
          <w:sz w:val="20"/>
          <w:szCs w:val="20"/>
          <w:lang w:eastAsia="ar-SA"/>
        </w:rPr>
      </w:pPr>
      <w:r w:rsidRPr="007C3CD5">
        <w:rPr>
          <w:sz w:val="20"/>
          <w:szCs w:val="20"/>
          <w:lang w:eastAsia="ar-SA"/>
        </w:rPr>
        <w:t xml:space="preserve">Согласно территориальной схемы обращения с отходами Новгородской области  региональный оператор должен начиная с 2021 года осуществлять сбор ТКО и направлять их на Комплекс по сортировке ТКО, Окуловский район, откуда отходы после сортировки будут направляться на объект размещения (захоронения) отходов Окуловского района (таблица 2.12.5.). Расчетное количество образующихся ТКО на 2021 год по </w:t>
      </w:r>
      <w:r w:rsidRPr="007C3CD5">
        <w:rPr>
          <w:sz w:val="20"/>
          <w:szCs w:val="20"/>
        </w:rPr>
        <w:t xml:space="preserve">Угловского городского </w:t>
      </w:r>
      <w:r w:rsidRPr="007C3CD5">
        <w:rPr>
          <w:sz w:val="20"/>
          <w:szCs w:val="20"/>
          <w:lang w:eastAsia="ar-SA"/>
        </w:rPr>
        <w:t xml:space="preserve">поселению  должно было быть  1,178 тыс. тонн. После сбора ТКО на территории  они должны по существующей схеме вывозиться, перерабатываться и утилизироваться в соответствии с таблицей </w:t>
      </w:r>
    </w:p>
    <w:p w:rsidR="007C3CD5" w:rsidRPr="007C3CD5" w:rsidRDefault="007C3CD5" w:rsidP="007C3CD5">
      <w:pPr>
        <w:ind w:firstLine="709"/>
        <w:jc w:val="right"/>
        <w:rPr>
          <w:sz w:val="20"/>
          <w:szCs w:val="20"/>
          <w:lang w:eastAsia="ar-SA"/>
        </w:rPr>
      </w:pPr>
      <w:r w:rsidRPr="007C3CD5">
        <w:rPr>
          <w:sz w:val="20"/>
          <w:szCs w:val="20"/>
          <w:lang w:eastAsia="ar-SA"/>
        </w:rPr>
        <w:t>Таблица 2.12.5.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6"/>
        <w:gridCol w:w="1356"/>
        <w:gridCol w:w="1606"/>
        <w:gridCol w:w="1477"/>
        <w:gridCol w:w="1656"/>
        <w:gridCol w:w="1854"/>
        <w:gridCol w:w="1850"/>
      </w:tblGrid>
      <w:tr w:rsidR="007C3CD5" w:rsidRPr="007C3CD5" w:rsidTr="007C3CD5">
        <w:trPr>
          <w:trHeight w:val="70"/>
        </w:trPr>
        <w:tc>
          <w:tcPr>
            <w:tcW w:w="296"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Год</w:t>
            </w:r>
          </w:p>
        </w:tc>
        <w:tc>
          <w:tcPr>
            <w:tcW w:w="65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Зона РО</w:t>
            </w:r>
          </w:p>
        </w:tc>
        <w:tc>
          <w:tcPr>
            <w:tcW w:w="81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Муниципальное образование</w:t>
            </w:r>
          </w:p>
        </w:tc>
        <w:tc>
          <w:tcPr>
            <w:tcW w:w="41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Расчетное количество образующихся ТКО на 2021 год (тыс. тонн)</w:t>
            </w:r>
          </w:p>
        </w:tc>
        <w:tc>
          <w:tcPr>
            <w:tcW w:w="93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Наименование объекта обработки отходов</w:t>
            </w:r>
          </w:p>
        </w:tc>
        <w:tc>
          <w:tcPr>
            <w:tcW w:w="93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Наименование объекта размещения отходов</w:t>
            </w:r>
          </w:p>
        </w:tc>
        <w:tc>
          <w:tcPr>
            <w:tcW w:w="937"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Дополнительные сведения</w:t>
            </w:r>
          </w:p>
        </w:tc>
      </w:tr>
      <w:tr w:rsidR="007C3CD5" w:rsidRPr="007C3CD5" w:rsidTr="007C3CD5">
        <w:trPr>
          <w:trHeight w:val="20"/>
        </w:trPr>
        <w:tc>
          <w:tcPr>
            <w:tcW w:w="296"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2021</w:t>
            </w:r>
          </w:p>
        </w:tc>
        <w:tc>
          <w:tcPr>
            <w:tcW w:w="65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 зона деятельности</w:t>
            </w:r>
          </w:p>
        </w:tc>
        <w:tc>
          <w:tcPr>
            <w:tcW w:w="81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Окуловский муниципальный район, Угловское городское поселение</w:t>
            </w:r>
          </w:p>
        </w:tc>
        <w:tc>
          <w:tcPr>
            <w:tcW w:w="41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1,178</w:t>
            </w:r>
          </w:p>
        </w:tc>
        <w:tc>
          <w:tcPr>
            <w:tcW w:w="93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Комплекс по сортировке ТКО, Окуловский район</w:t>
            </w:r>
          </w:p>
        </w:tc>
        <w:tc>
          <w:tcPr>
            <w:tcW w:w="939"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Объект размещения (захоронения) отходов Окуловского района</w:t>
            </w:r>
          </w:p>
        </w:tc>
        <w:tc>
          <w:tcPr>
            <w:tcW w:w="937"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w:t>
            </w:r>
          </w:p>
        </w:tc>
      </w:tr>
    </w:tbl>
    <w:p w:rsidR="007C3CD5" w:rsidRPr="007C3CD5" w:rsidRDefault="007C3CD5" w:rsidP="007C3CD5">
      <w:pPr>
        <w:ind w:firstLine="709"/>
        <w:jc w:val="both"/>
        <w:rPr>
          <w:sz w:val="20"/>
          <w:szCs w:val="20"/>
          <w:lang w:eastAsia="ar-SA"/>
        </w:rPr>
      </w:pPr>
    </w:p>
    <w:p w:rsidR="007C3CD5" w:rsidRPr="007C3CD5" w:rsidRDefault="007C3CD5" w:rsidP="007C3CD5">
      <w:pPr>
        <w:widowControl w:val="0"/>
        <w:suppressAutoHyphens/>
        <w:autoSpaceDE w:val="0"/>
        <w:ind w:right="-21" w:firstLine="720"/>
        <w:jc w:val="both"/>
        <w:rPr>
          <w:rFonts w:cs="Arial"/>
          <w:sz w:val="20"/>
          <w:szCs w:val="20"/>
          <w:lang w:eastAsia="ar-SA"/>
        </w:rPr>
      </w:pPr>
      <w:r w:rsidRPr="007C3CD5">
        <w:rPr>
          <w:rFonts w:cs="Arial"/>
          <w:sz w:val="20"/>
          <w:szCs w:val="20"/>
          <w:lang w:eastAsia="ar-SA"/>
        </w:rPr>
        <w:t>Сбор и удаление твердых бытовых отходов с территории муниципального образования в соответствии с действующим законодательством осуществляется по планово-регулярной системе, согласно утвержденным графикам и договорам.</w:t>
      </w:r>
    </w:p>
    <w:p w:rsidR="007C3CD5" w:rsidRPr="007C3CD5" w:rsidRDefault="007C3CD5" w:rsidP="007C3CD5">
      <w:pPr>
        <w:suppressAutoHyphens/>
        <w:spacing w:line="100" w:lineRule="atLeast"/>
        <w:ind w:firstLine="709"/>
        <w:jc w:val="both"/>
        <w:rPr>
          <w:sz w:val="20"/>
          <w:szCs w:val="20"/>
          <w:lang w:eastAsia="ar-SA"/>
        </w:rPr>
      </w:pPr>
      <w:r w:rsidRPr="007C3CD5">
        <w:rPr>
          <w:sz w:val="20"/>
          <w:szCs w:val="20"/>
          <w:lang w:eastAsia="ar-SA"/>
        </w:rPr>
        <w:t>Наиболее перспективным для развития системы обращения твердых коммунальных отходов в Новгородской области является:</w:t>
      </w:r>
    </w:p>
    <w:p w:rsidR="007C3CD5" w:rsidRPr="007C3CD5" w:rsidRDefault="007C3CD5" w:rsidP="007C3CD5">
      <w:pPr>
        <w:suppressAutoHyphens/>
        <w:spacing w:line="100" w:lineRule="atLeast"/>
        <w:ind w:firstLine="709"/>
        <w:jc w:val="both"/>
        <w:rPr>
          <w:sz w:val="20"/>
          <w:szCs w:val="20"/>
          <w:lang w:eastAsia="ar-SA"/>
        </w:rPr>
      </w:pPr>
      <w:r w:rsidRPr="007C3CD5">
        <w:rPr>
          <w:sz w:val="20"/>
          <w:szCs w:val="20"/>
          <w:lang w:eastAsia="ar-SA"/>
        </w:rPr>
        <w:t>- строительство межмуниципальных полигонов для обеспечения бесперебойного вывоза отходов на объекты, соответствующие природоохранному законодательству;</w:t>
      </w:r>
    </w:p>
    <w:p w:rsidR="007C3CD5" w:rsidRPr="007C3CD5" w:rsidRDefault="007C3CD5" w:rsidP="007C3CD5">
      <w:pPr>
        <w:suppressAutoHyphens/>
        <w:spacing w:line="100" w:lineRule="atLeast"/>
        <w:ind w:firstLine="709"/>
        <w:jc w:val="both"/>
        <w:rPr>
          <w:sz w:val="20"/>
          <w:szCs w:val="20"/>
          <w:lang w:eastAsia="ar-SA"/>
        </w:rPr>
      </w:pPr>
      <w:r w:rsidRPr="007C3CD5">
        <w:rPr>
          <w:sz w:val="20"/>
          <w:szCs w:val="20"/>
          <w:lang w:eastAsia="ar-SA"/>
        </w:rPr>
        <w:t>- минимизация потока отходов, направляемых на размещение за счет ввода в эксплуатацию современных объектов обработки ТКО, мощности которых позволят не только производить отбор вторичных материальных ресурсов, но также осуществлять компостирование органических фракций отходов.</w:t>
      </w:r>
    </w:p>
    <w:p w:rsidR="007C3CD5" w:rsidRPr="007C3CD5" w:rsidRDefault="007C3CD5" w:rsidP="007C3CD5">
      <w:pPr>
        <w:ind w:firstLine="709"/>
        <w:jc w:val="both"/>
        <w:rPr>
          <w:sz w:val="20"/>
          <w:szCs w:val="20"/>
          <w:lang w:eastAsia="ar-SA"/>
        </w:rPr>
      </w:pPr>
      <w:r w:rsidRPr="007C3CD5">
        <w:rPr>
          <w:sz w:val="20"/>
          <w:szCs w:val="20"/>
          <w:lang w:eastAsia="ar-SA"/>
        </w:rPr>
        <w:t>Основными задачами Окуловского  района в области сбора и переработки ТКО следует признать:</w:t>
      </w:r>
    </w:p>
    <w:p w:rsidR="007C3CD5" w:rsidRPr="007C3CD5" w:rsidRDefault="007C3CD5" w:rsidP="007C3CD5">
      <w:pPr>
        <w:ind w:firstLine="709"/>
        <w:jc w:val="both"/>
        <w:rPr>
          <w:sz w:val="20"/>
          <w:szCs w:val="20"/>
          <w:lang w:eastAsia="ar-SA"/>
        </w:rPr>
      </w:pPr>
      <w:r w:rsidRPr="007C3CD5">
        <w:rPr>
          <w:sz w:val="20"/>
          <w:szCs w:val="20"/>
          <w:lang w:eastAsia="ar-SA"/>
        </w:rPr>
        <w:t xml:space="preserve">- необходимо разработать схему санитарной очистки территории с учетом территориальной схемы обращения с отходами  Новгородской области; </w:t>
      </w:r>
    </w:p>
    <w:p w:rsidR="007C3CD5" w:rsidRPr="007C3CD5" w:rsidRDefault="007C3CD5" w:rsidP="007C3CD5">
      <w:pPr>
        <w:ind w:firstLine="709"/>
        <w:jc w:val="both"/>
        <w:rPr>
          <w:sz w:val="20"/>
          <w:szCs w:val="20"/>
          <w:lang w:eastAsia="ar-SA"/>
        </w:rPr>
      </w:pPr>
      <w:r w:rsidRPr="007C3CD5">
        <w:rPr>
          <w:sz w:val="20"/>
          <w:szCs w:val="20"/>
          <w:lang w:eastAsia="ar-SA"/>
        </w:rPr>
        <w:t xml:space="preserve">- ликвидация несанкционированных свалок на территории района; </w:t>
      </w:r>
    </w:p>
    <w:p w:rsidR="007C3CD5" w:rsidRPr="007C3CD5" w:rsidRDefault="007C3CD5" w:rsidP="007C3CD5">
      <w:pPr>
        <w:ind w:firstLine="709"/>
        <w:jc w:val="both"/>
        <w:rPr>
          <w:sz w:val="20"/>
          <w:szCs w:val="20"/>
          <w:lang w:eastAsia="ar-SA"/>
        </w:rPr>
      </w:pPr>
      <w:r w:rsidRPr="007C3CD5">
        <w:rPr>
          <w:sz w:val="20"/>
          <w:szCs w:val="20"/>
          <w:lang w:eastAsia="ar-SA"/>
        </w:rPr>
        <w:t xml:space="preserve">- организация селективного сбора отходов в жилых образованиях в сменные контейнеры на площадки временного хранения ТКО; </w:t>
      </w:r>
    </w:p>
    <w:p w:rsidR="007C3CD5" w:rsidRPr="007C3CD5" w:rsidRDefault="007C3CD5" w:rsidP="007C3CD5">
      <w:pPr>
        <w:ind w:firstLine="709"/>
        <w:jc w:val="both"/>
        <w:rPr>
          <w:sz w:val="20"/>
          <w:szCs w:val="20"/>
          <w:lang w:eastAsia="ar-SA"/>
        </w:rPr>
      </w:pPr>
      <w:r w:rsidRPr="007C3CD5">
        <w:rPr>
          <w:sz w:val="20"/>
          <w:szCs w:val="20"/>
          <w:lang w:eastAsia="ar-SA"/>
        </w:rPr>
        <w:t xml:space="preserve">- обеспечение отдельного сбора и сдачу на переработку или захоронение токсичных отходов (1 и 2 классов опасности); </w:t>
      </w:r>
    </w:p>
    <w:p w:rsidR="007C3CD5" w:rsidRPr="007C3CD5" w:rsidRDefault="007C3CD5" w:rsidP="007C3CD5">
      <w:pPr>
        <w:ind w:firstLine="709"/>
        <w:jc w:val="both"/>
        <w:rPr>
          <w:sz w:val="20"/>
          <w:szCs w:val="20"/>
          <w:lang w:eastAsia="ar-SA"/>
        </w:rPr>
      </w:pPr>
      <w:r w:rsidRPr="007C3CD5">
        <w:rPr>
          <w:sz w:val="20"/>
          <w:szCs w:val="20"/>
          <w:lang w:eastAsia="ar-SA"/>
        </w:rPr>
        <w:t xml:space="preserve">- заключение договоров на сдачу вторичного сырья на дальнейшую переработку за пределами населенного пункта. </w:t>
      </w:r>
    </w:p>
    <w:p w:rsidR="007C3CD5" w:rsidRPr="007C3CD5" w:rsidRDefault="007C3CD5" w:rsidP="007C3CD5">
      <w:pPr>
        <w:ind w:firstLine="709"/>
        <w:jc w:val="both"/>
        <w:rPr>
          <w:sz w:val="20"/>
          <w:szCs w:val="20"/>
          <w:lang w:eastAsia="ar-SA"/>
        </w:rPr>
      </w:pPr>
      <w:r w:rsidRPr="007C3CD5">
        <w:rPr>
          <w:sz w:val="20"/>
          <w:szCs w:val="20"/>
          <w:lang w:eastAsia="ar-SA"/>
        </w:rPr>
        <w:t xml:space="preserve">Основной задачей, стоящей перед администрацией района в области обращения с отходами производства и потребления, является обеспечение предоставления всем физическим и юридическим лицам на территории поселения </w:t>
      </w:r>
      <w:r w:rsidRPr="007C3CD5">
        <w:rPr>
          <w:sz w:val="20"/>
          <w:szCs w:val="20"/>
          <w:lang w:eastAsia="ar-SA"/>
        </w:rPr>
        <w:lastRenderedPageBreak/>
        <w:t>услуг по сбору, вывозу и утилизации ТКО в соответствии с действующим природоохранным законодательством (в настоящее время этот показатель составляет 95% по данным Территориальной схемы обращения с отходами  Новгородской области). Обеспечение функционирования системы сбора, вывоза и утилизации отходов позволит обеспечить улучшение качества окружающей среды и экологической безопасности на территории поселения.</w:t>
      </w:r>
    </w:p>
    <w:p w:rsidR="007C3CD5" w:rsidRPr="007C3CD5" w:rsidRDefault="007C3CD5" w:rsidP="007C3CD5">
      <w:pPr>
        <w:widowControl w:val="0"/>
        <w:suppressAutoHyphens/>
        <w:autoSpaceDE w:val="0"/>
        <w:ind w:right="-21" w:firstLine="720"/>
        <w:jc w:val="both"/>
        <w:rPr>
          <w:rFonts w:cs="Arial"/>
          <w:sz w:val="20"/>
          <w:szCs w:val="20"/>
          <w:lang w:eastAsia="ar-SA"/>
        </w:rPr>
      </w:pPr>
      <w:r w:rsidRPr="007C3CD5">
        <w:rPr>
          <w:rFonts w:cs="Arial"/>
          <w:sz w:val="20"/>
          <w:szCs w:val="20"/>
          <w:lang w:eastAsia="ar-SA"/>
        </w:rPr>
        <w:t>Решение указанных выше проблем по сбору и переработке ТКО потребует от Администрации Угловского городского поселения  системного подхода, как к разработке общей стратегии в составе Окуловского района, так и конкретных программных мероприятий и обеспечение их ресурсами в рамках поселения.</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color w:val="000000"/>
          <w:kern w:val="1"/>
          <w:sz w:val="20"/>
          <w:szCs w:val="20"/>
          <w:lang w:eastAsia="ar-SA"/>
        </w:rPr>
      </w:pPr>
      <w:bookmarkStart w:id="30" w:name="_Toc156912895"/>
      <w:r w:rsidRPr="007C3CD5">
        <w:rPr>
          <w:b/>
          <w:bCs/>
          <w:kern w:val="1"/>
          <w:sz w:val="20"/>
          <w:szCs w:val="20"/>
          <w:lang w:eastAsia="ar-SA"/>
        </w:rPr>
        <w:t>2.13. Территории с особым режимом использования</w:t>
      </w:r>
      <w:bookmarkEnd w:id="30"/>
      <w:r w:rsidRPr="007C3CD5">
        <w:rPr>
          <w:b/>
          <w:bCs/>
          <w:kern w:val="1"/>
          <w:sz w:val="20"/>
          <w:szCs w:val="20"/>
          <w:lang w:eastAsia="ar-SA"/>
        </w:rPr>
        <w:t xml:space="preserve"> </w:t>
      </w:r>
    </w:p>
    <w:p w:rsidR="007C3CD5" w:rsidRPr="007C3CD5" w:rsidRDefault="007C3CD5" w:rsidP="007C3CD5">
      <w:pPr>
        <w:widowControl w:val="0"/>
        <w:suppressAutoHyphens/>
        <w:autoSpaceDE w:val="0"/>
        <w:ind w:firstLine="720"/>
        <w:jc w:val="both"/>
        <w:rPr>
          <w:b/>
          <w:bCs/>
          <w:i/>
          <w:color w:val="000000"/>
          <w:sz w:val="20"/>
          <w:szCs w:val="20"/>
          <w:lang w:eastAsia="ar-SA"/>
        </w:rPr>
      </w:pPr>
      <w:r w:rsidRPr="007C3CD5">
        <w:rPr>
          <w:color w:val="000000"/>
          <w:sz w:val="20"/>
          <w:szCs w:val="20"/>
          <w:lang w:eastAsia="ar-SA"/>
        </w:rPr>
        <w:t xml:space="preserve">На территории муниципального образования находятся  территории, для которых установлен особый режим использования. Перечни объектов, наличие которых обусловило установление таких режимов, приведены ниже: </w:t>
      </w:r>
    </w:p>
    <w:p w:rsidR="007C3CD5" w:rsidRPr="007C3CD5" w:rsidRDefault="007C3CD5" w:rsidP="007C3CD5">
      <w:pPr>
        <w:autoSpaceDE w:val="0"/>
        <w:rPr>
          <w:color w:val="000000"/>
          <w:sz w:val="20"/>
          <w:szCs w:val="20"/>
          <w:lang w:eastAsia="ar-SA"/>
        </w:rPr>
      </w:pPr>
      <w:r w:rsidRPr="007C3CD5">
        <w:rPr>
          <w:b/>
          <w:bCs/>
          <w:i/>
          <w:color w:val="000000"/>
          <w:sz w:val="20"/>
          <w:szCs w:val="20"/>
          <w:lang w:eastAsia="ar-SA"/>
        </w:rPr>
        <w:t>- водоохранные зоны и береговые защитные полосы</w:t>
      </w:r>
      <w:r w:rsidRPr="007C3CD5">
        <w:rPr>
          <w:rFonts w:ascii="Arial" w:hAnsi="Arial" w:cs="Arial"/>
          <w:color w:val="000000"/>
          <w:sz w:val="20"/>
          <w:szCs w:val="20"/>
          <w:lang w:eastAsia="ar-SA"/>
        </w:rPr>
        <w:t xml:space="preserve">  </w:t>
      </w:r>
      <w:r w:rsidRPr="007C3CD5">
        <w:rPr>
          <w:color w:val="000000"/>
          <w:sz w:val="20"/>
          <w:szCs w:val="20"/>
          <w:lang w:eastAsia="ar-SA"/>
        </w:rPr>
        <w:t xml:space="preserve">(таблица 2.13.1.) </w:t>
      </w:r>
    </w:p>
    <w:p w:rsidR="007C3CD5" w:rsidRPr="007C3CD5" w:rsidRDefault="007C3CD5" w:rsidP="00303465">
      <w:pPr>
        <w:widowControl w:val="0"/>
        <w:numPr>
          <w:ilvl w:val="0"/>
          <w:numId w:val="6"/>
        </w:numPr>
        <w:suppressAutoHyphens/>
        <w:autoSpaceDE w:val="0"/>
        <w:jc w:val="right"/>
        <w:rPr>
          <w:sz w:val="20"/>
          <w:szCs w:val="20"/>
          <w:lang w:eastAsia="ar-SA"/>
        </w:rPr>
      </w:pPr>
      <w:r w:rsidRPr="007C3CD5">
        <w:rPr>
          <w:color w:val="000000"/>
          <w:sz w:val="20"/>
          <w:szCs w:val="20"/>
          <w:lang w:eastAsia="ar-SA"/>
        </w:rPr>
        <w:t>Таблица 2.13.1.</w:t>
      </w:r>
    </w:p>
    <w:tbl>
      <w:tblPr>
        <w:tblW w:w="0" w:type="auto"/>
        <w:tblInd w:w="5" w:type="dxa"/>
        <w:tblLayout w:type="fixed"/>
        <w:tblCellMar>
          <w:left w:w="0" w:type="dxa"/>
          <w:right w:w="0" w:type="dxa"/>
        </w:tblCellMar>
        <w:tblLook w:val="0000"/>
      </w:tblPr>
      <w:tblGrid>
        <w:gridCol w:w="2442"/>
        <w:gridCol w:w="2384"/>
        <w:gridCol w:w="1417"/>
        <w:gridCol w:w="1985"/>
        <w:gridCol w:w="1997"/>
      </w:tblGrid>
      <w:tr w:rsidR="007C3CD5" w:rsidRPr="007C3CD5" w:rsidTr="007C3CD5">
        <w:trPr>
          <w:tblHeader/>
        </w:trPr>
        <w:tc>
          <w:tcPr>
            <w:tcW w:w="2442"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 xml:space="preserve">Наименование </w:t>
            </w:r>
          </w:p>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водных объектов</w:t>
            </w:r>
          </w:p>
        </w:tc>
        <w:tc>
          <w:tcPr>
            <w:tcW w:w="2384"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Куда впадает и с какого берега</w:t>
            </w:r>
          </w:p>
        </w:tc>
        <w:tc>
          <w:tcPr>
            <w:tcW w:w="1417"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Длина, км</w:t>
            </w:r>
          </w:p>
        </w:tc>
        <w:tc>
          <w:tcPr>
            <w:tcW w:w="39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rFonts w:ascii="Arial" w:hAnsi="Arial" w:cs="Arial"/>
                <w:color w:val="000000"/>
                <w:sz w:val="20"/>
                <w:szCs w:val="20"/>
                <w:lang w:eastAsia="ar-SA"/>
              </w:rPr>
            </w:pPr>
            <w:r w:rsidRPr="007C3CD5">
              <w:rPr>
                <w:sz w:val="20"/>
                <w:szCs w:val="20"/>
                <w:lang w:eastAsia="ar-SA"/>
              </w:rPr>
              <w:t>Размеры</w:t>
            </w:r>
          </w:p>
        </w:tc>
      </w:tr>
      <w:tr w:rsidR="007C3CD5" w:rsidRPr="007C3CD5" w:rsidTr="007C3CD5">
        <w:trPr>
          <w:tblHeader/>
        </w:trPr>
        <w:tc>
          <w:tcPr>
            <w:tcW w:w="2442"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snapToGrid w:val="0"/>
              <w:ind w:firstLine="5"/>
              <w:jc w:val="center"/>
              <w:rPr>
                <w:sz w:val="20"/>
                <w:szCs w:val="20"/>
                <w:lang w:eastAsia="ar-SA"/>
              </w:rPr>
            </w:pPr>
          </w:p>
        </w:tc>
        <w:tc>
          <w:tcPr>
            <w:tcW w:w="2384" w:type="dxa"/>
            <w:vMerge/>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snapToGrid w:val="0"/>
              <w:ind w:firstLine="5"/>
              <w:jc w:val="center"/>
              <w:rPr>
                <w:sz w:val="20"/>
                <w:szCs w:val="20"/>
                <w:lang w:eastAsia="ar-SA"/>
              </w:rPr>
            </w:pPr>
          </w:p>
        </w:tc>
        <w:tc>
          <w:tcPr>
            <w:tcW w:w="1417"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snapToGrid w:val="0"/>
              <w:ind w:firstLine="5"/>
              <w:jc w:val="center"/>
              <w:rPr>
                <w:sz w:val="20"/>
                <w:szCs w:val="20"/>
                <w:lang w:eastAsia="ar-SA"/>
              </w:rPr>
            </w:pPr>
          </w:p>
        </w:tc>
        <w:tc>
          <w:tcPr>
            <w:tcW w:w="1985"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 xml:space="preserve">Водоохранной зоны, </w:t>
            </w:r>
          </w:p>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м</w:t>
            </w:r>
          </w:p>
        </w:tc>
        <w:tc>
          <w:tcPr>
            <w:tcW w:w="19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widowControl w:val="0"/>
              <w:suppressAutoHyphens/>
              <w:autoSpaceDE w:val="0"/>
              <w:ind w:firstLine="5"/>
              <w:jc w:val="center"/>
              <w:rPr>
                <w:rFonts w:ascii="Arial" w:hAnsi="Arial" w:cs="Arial"/>
                <w:color w:val="000000"/>
                <w:sz w:val="20"/>
                <w:szCs w:val="20"/>
                <w:lang w:eastAsia="ar-SA"/>
              </w:rPr>
            </w:pPr>
            <w:r w:rsidRPr="007C3CD5">
              <w:rPr>
                <w:sz w:val="20"/>
                <w:szCs w:val="20"/>
                <w:lang w:eastAsia="ar-SA"/>
              </w:rPr>
              <w:t>Прибрежной защитной полосы, м</w:t>
            </w:r>
          </w:p>
        </w:tc>
      </w:tr>
      <w:tr w:rsidR="007C3CD5" w:rsidRPr="007C3CD5" w:rsidTr="007C3CD5">
        <w:tc>
          <w:tcPr>
            <w:tcW w:w="2442"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suppressAutoHyphens/>
              <w:ind w:left="30" w:right="30" w:firstLine="117"/>
              <w:rPr>
                <w:color w:val="202020"/>
                <w:sz w:val="20"/>
                <w:szCs w:val="20"/>
                <w:lang w:eastAsia="ar-SA"/>
              </w:rPr>
            </w:pPr>
            <w:r w:rsidRPr="007C3CD5">
              <w:rPr>
                <w:color w:val="202020"/>
                <w:sz w:val="20"/>
                <w:szCs w:val="20"/>
                <w:lang w:eastAsia="ar-SA"/>
              </w:rPr>
              <w:t>Река  Перетна</w:t>
            </w:r>
          </w:p>
        </w:tc>
        <w:tc>
          <w:tcPr>
            <w:tcW w:w="238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suppressAutoHyphens/>
              <w:ind w:left="30" w:right="30" w:firstLine="117"/>
              <w:rPr>
                <w:color w:val="202020"/>
                <w:sz w:val="20"/>
                <w:szCs w:val="20"/>
                <w:lang w:eastAsia="ar-SA"/>
              </w:rPr>
            </w:pPr>
            <w:r w:rsidRPr="007C3CD5">
              <w:rPr>
                <w:color w:val="202020"/>
                <w:sz w:val="20"/>
                <w:szCs w:val="20"/>
                <w:lang w:eastAsia="ar-SA"/>
              </w:rPr>
              <w:t>262 км по лв. берегу р. Мста</w:t>
            </w:r>
          </w:p>
        </w:tc>
        <w:tc>
          <w:tcPr>
            <w:tcW w:w="141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jc w:val="center"/>
              <w:rPr>
                <w:sz w:val="20"/>
                <w:szCs w:val="20"/>
                <w:lang w:eastAsia="ar-SA"/>
              </w:rPr>
            </w:pPr>
            <w:r w:rsidRPr="007C3CD5">
              <w:rPr>
                <w:color w:val="000000"/>
                <w:sz w:val="20"/>
                <w:szCs w:val="20"/>
                <w:lang w:eastAsia="ar-SA"/>
              </w:rPr>
              <w:t>39</w:t>
            </w:r>
          </w:p>
        </w:tc>
        <w:tc>
          <w:tcPr>
            <w:tcW w:w="198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ind w:firstLine="5"/>
              <w:jc w:val="center"/>
              <w:rPr>
                <w:sz w:val="20"/>
                <w:szCs w:val="20"/>
                <w:lang w:eastAsia="ar-SA"/>
              </w:rPr>
            </w:pPr>
            <w:r w:rsidRPr="007C3CD5">
              <w:rPr>
                <w:sz w:val="20"/>
                <w:szCs w:val="20"/>
                <w:lang w:eastAsia="ar-SA"/>
              </w:rPr>
              <w:t>100</w:t>
            </w:r>
          </w:p>
        </w:tc>
        <w:tc>
          <w:tcPr>
            <w:tcW w:w="1997"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ind w:left="142" w:right="144" w:firstLine="5"/>
              <w:rPr>
                <w:rFonts w:ascii="Arial" w:hAnsi="Arial" w:cs="Arial"/>
                <w:color w:val="000000"/>
                <w:sz w:val="20"/>
                <w:szCs w:val="20"/>
                <w:lang w:eastAsia="ar-SA"/>
              </w:rPr>
            </w:pPr>
            <w:r w:rsidRPr="007C3CD5">
              <w:rPr>
                <w:sz w:val="20"/>
                <w:szCs w:val="20"/>
                <w:lang w:eastAsia="ar-SA"/>
              </w:rPr>
              <w:t xml:space="preserve">устанавливается в зависимости от уклона берега </w:t>
            </w:r>
          </w:p>
        </w:tc>
      </w:tr>
    </w:tbl>
    <w:p w:rsidR="007C3CD5" w:rsidRPr="007C3CD5" w:rsidRDefault="007C3CD5" w:rsidP="007C3CD5">
      <w:pPr>
        <w:autoSpaceDE w:val="0"/>
        <w:rPr>
          <w:b/>
          <w:bCs/>
          <w:i/>
          <w:color w:val="000000"/>
          <w:sz w:val="20"/>
          <w:szCs w:val="20"/>
          <w:shd w:val="clear" w:color="auto" w:fill="FFFF00"/>
          <w:lang w:eastAsia="ar-SA"/>
        </w:rPr>
      </w:pPr>
    </w:p>
    <w:p w:rsidR="007C3CD5" w:rsidRPr="007C3CD5" w:rsidRDefault="007C3CD5" w:rsidP="007C3CD5">
      <w:pPr>
        <w:autoSpaceDE w:val="0"/>
        <w:rPr>
          <w:color w:val="000000"/>
          <w:sz w:val="20"/>
          <w:szCs w:val="20"/>
          <w:lang w:eastAsia="ar-SA"/>
        </w:rPr>
      </w:pPr>
      <w:r w:rsidRPr="007C3CD5">
        <w:rPr>
          <w:b/>
          <w:bCs/>
          <w:i/>
          <w:color w:val="000000"/>
          <w:sz w:val="20"/>
          <w:szCs w:val="20"/>
          <w:lang w:eastAsia="ar-SA"/>
        </w:rPr>
        <w:t>- зоны санитарной охраны источников питьевого водоснабжения</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xml:space="preserve">Источником хозяйственно питьевого водоснабжения населенных пунктов Окуловского городского поселения  является вода из подземных источников (артезианские скважины и приусадебные колодцы). </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В соответствии с СанПиН 2.1.4.1110-02 источники водоснабжения должны иметь зоны санитарной охраны (ЗСО).</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C3CD5" w:rsidRPr="007C3CD5" w:rsidRDefault="007C3CD5" w:rsidP="007C3CD5">
      <w:pPr>
        <w:widowControl w:val="0"/>
        <w:suppressAutoHyphens/>
        <w:autoSpaceDE w:val="0"/>
        <w:ind w:firstLine="720"/>
        <w:jc w:val="both"/>
        <w:rPr>
          <w:b/>
          <w:bCs/>
          <w:i/>
          <w:color w:val="000000"/>
          <w:sz w:val="20"/>
          <w:szCs w:val="20"/>
          <w:lang w:eastAsia="ar-SA"/>
        </w:rPr>
      </w:pPr>
      <w:r w:rsidRPr="007C3CD5">
        <w:rPr>
          <w:color w:val="000000"/>
          <w:sz w:val="20"/>
          <w:szCs w:val="20"/>
          <w:lang w:eastAsia="ar-SA"/>
        </w:rPr>
        <w:t>Санитарная охрана водоводов обеспечивается санитарно - защитной полосой. Зона санитарной охраны источников питьевого водоснабжения  (зона второго и третьего пояса требуют уточнения органами санитарно-эпидемиологической службы, эксплуатирующей организации и законодательного учреждения).</w:t>
      </w:r>
    </w:p>
    <w:p w:rsidR="007C3CD5" w:rsidRPr="007C3CD5" w:rsidRDefault="007C3CD5" w:rsidP="007C3CD5">
      <w:pPr>
        <w:autoSpaceDE w:val="0"/>
        <w:rPr>
          <w:color w:val="000000"/>
          <w:sz w:val="20"/>
          <w:szCs w:val="20"/>
          <w:lang w:eastAsia="ar-SA"/>
        </w:rPr>
      </w:pPr>
      <w:r w:rsidRPr="007C3CD5">
        <w:rPr>
          <w:b/>
          <w:bCs/>
          <w:i/>
          <w:color w:val="000000"/>
          <w:sz w:val="20"/>
          <w:szCs w:val="20"/>
          <w:lang w:eastAsia="ar-SA"/>
        </w:rPr>
        <w:t>- охранные зоны (санитарные разрывы)</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свыше 1000 вольт охранные зоны – это земельные участки вдоль воздушных линий электропередач, ограниченные линиями, отстоящими от крайних проводов на расстоянии:</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при напряжении до 20 кВ – 10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- 35 кВ   -  15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- 110 кВ  – 20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- 150, 220 кВ – 25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- 330 кВ – 30 м.</w:t>
      </w:r>
    </w:p>
    <w:p w:rsidR="007C3CD5" w:rsidRPr="007C3CD5" w:rsidRDefault="007C3CD5" w:rsidP="007C3CD5">
      <w:pPr>
        <w:widowControl w:val="0"/>
        <w:suppressAutoHyphens/>
        <w:autoSpaceDE w:val="0"/>
        <w:ind w:firstLine="720"/>
        <w:jc w:val="both"/>
        <w:rPr>
          <w:b/>
          <w:bCs/>
          <w:i/>
          <w:color w:val="000000"/>
          <w:sz w:val="20"/>
          <w:szCs w:val="20"/>
          <w:lang w:eastAsia="ar-SA"/>
        </w:rPr>
      </w:pPr>
      <w:r w:rsidRPr="007C3CD5">
        <w:rPr>
          <w:color w:val="000000"/>
          <w:sz w:val="20"/>
          <w:szCs w:val="20"/>
          <w:lang w:eastAsia="ar-SA"/>
        </w:rPr>
        <w:t>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строительство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7C3CD5" w:rsidRPr="007C3CD5" w:rsidRDefault="007C3CD5" w:rsidP="007C3CD5">
      <w:pPr>
        <w:autoSpaceDE w:val="0"/>
        <w:rPr>
          <w:color w:val="000000"/>
          <w:sz w:val="20"/>
          <w:szCs w:val="20"/>
          <w:lang w:eastAsia="ar-SA"/>
        </w:rPr>
      </w:pPr>
      <w:r w:rsidRPr="007C3CD5">
        <w:rPr>
          <w:b/>
          <w:bCs/>
          <w:i/>
          <w:color w:val="000000"/>
          <w:sz w:val="20"/>
          <w:szCs w:val="20"/>
          <w:lang w:eastAsia="ar-SA"/>
        </w:rPr>
        <w:t xml:space="preserve">- санитарно-защитные зоны. </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Приняты следующие планировочные ограничения техногенного характера (санитарно-защитные зоны требуют уточнения размеров и границ в проекте санитарно-защитных зон):</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санитарно-защитная зона промышленных предприятий (50 м, 100 м, 300 м, 500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санитарно-защитная зона канализационных очистных сооружений (150 м, 200 м, 400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санитарно-защитная зона котельной (300 м для котельной мощностью более 200 Гкал)</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охранные зоны  ВЛ-35 кВ, ВЛ-110 кВ, 220 кВ (15 м, 20 м, 25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санитарный разрыв   магистрального газопровода</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санитарно-защитная зона кладбища (закрытого – 50 м, 300 м)</w:t>
      </w:r>
    </w:p>
    <w:p w:rsidR="007C3CD5" w:rsidRPr="007C3CD5" w:rsidRDefault="007C3CD5" w:rsidP="007C3CD5">
      <w:pPr>
        <w:widowControl w:val="0"/>
        <w:suppressAutoHyphens/>
        <w:autoSpaceDE w:val="0"/>
        <w:ind w:firstLine="720"/>
        <w:jc w:val="both"/>
        <w:rPr>
          <w:color w:val="000000"/>
          <w:sz w:val="20"/>
          <w:szCs w:val="20"/>
          <w:lang w:eastAsia="ar-SA"/>
        </w:rPr>
      </w:pPr>
      <w:r w:rsidRPr="007C3CD5">
        <w:rPr>
          <w:color w:val="000000"/>
          <w:sz w:val="20"/>
          <w:szCs w:val="20"/>
          <w:lang w:eastAsia="ar-SA"/>
        </w:rPr>
        <w:t>- санитарно-защитная зона карьера песка (100 м)</w:t>
      </w:r>
    </w:p>
    <w:p w:rsidR="007C3CD5" w:rsidRPr="007C3CD5" w:rsidRDefault="007C3CD5" w:rsidP="007C3CD5">
      <w:pPr>
        <w:widowControl w:val="0"/>
        <w:suppressAutoHyphens/>
        <w:autoSpaceDE w:val="0"/>
        <w:ind w:firstLine="720"/>
        <w:jc w:val="both"/>
        <w:rPr>
          <w:b/>
          <w:bCs/>
          <w:i/>
          <w:color w:val="000000"/>
          <w:sz w:val="20"/>
          <w:szCs w:val="20"/>
          <w:lang w:eastAsia="ar-SA"/>
        </w:rPr>
      </w:pPr>
      <w:r w:rsidRPr="007C3CD5">
        <w:rPr>
          <w:color w:val="000000"/>
          <w:sz w:val="20"/>
          <w:szCs w:val="20"/>
          <w:lang w:eastAsia="ar-SA"/>
        </w:rPr>
        <w:t>- санитарно-защитная зона железной дороги (100 м).</w:t>
      </w:r>
    </w:p>
    <w:p w:rsidR="007C3CD5" w:rsidRPr="007C3CD5" w:rsidRDefault="007C3CD5" w:rsidP="007C3CD5">
      <w:pPr>
        <w:autoSpaceDE w:val="0"/>
        <w:rPr>
          <w:color w:val="000000"/>
          <w:sz w:val="20"/>
          <w:szCs w:val="20"/>
          <w:lang w:eastAsia="ar-SA"/>
        </w:rPr>
      </w:pPr>
      <w:r w:rsidRPr="007C3CD5">
        <w:rPr>
          <w:b/>
          <w:bCs/>
          <w:i/>
          <w:color w:val="000000"/>
          <w:sz w:val="20"/>
          <w:szCs w:val="20"/>
          <w:lang w:eastAsia="ar-SA"/>
        </w:rPr>
        <w:t>-  противопожарные разрывы</w:t>
      </w:r>
    </w:p>
    <w:p w:rsidR="007C3CD5" w:rsidRPr="007C3CD5" w:rsidRDefault="007C3CD5" w:rsidP="007C3CD5">
      <w:pPr>
        <w:widowControl w:val="0"/>
        <w:suppressAutoHyphens/>
        <w:autoSpaceDE w:val="0"/>
        <w:ind w:firstLine="720"/>
        <w:jc w:val="both"/>
        <w:rPr>
          <w:sz w:val="20"/>
          <w:szCs w:val="20"/>
          <w:lang w:eastAsia="ar-SA"/>
        </w:rPr>
      </w:pPr>
      <w:r w:rsidRPr="007C3CD5">
        <w:rPr>
          <w:color w:val="000000"/>
          <w:sz w:val="20"/>
          <w:szCs w:val="20"/>
          <w:lang w:eastAsia="ar-SA"/>
        </w:rPr>
        <w:t xml:space="preserve">Противопожарный разрыв - специально созданный противопожарный барьер в виде просеки. Расстояние от границ застройки поселений  до лесных массивов должно быть не менее 50 м. В городских поселениях для районов одно-двух этажной  индивидуальной застройки с приусадебными участками расстояние от границ приусадебных участков до лесных массивов допускается уменьшать, но принимать не менее 15 метров. </w:t>
      </w:r>
    </w:p>
    <w:p w:rsidR="007C3CD5" w:rsidRPr="007C3CD5" w:rsidRDefault="007C3CD5" w:rsidP="007C3CD5">
      <w:pPr>
        <w:pStyle w:val="10"/>
        <w:spacing w:before="120"/>
        <w:ind w:firstLine="340"/>
        <w:rPr>
          <w:i/>
          <w:sz w:val="18"/>
          <w:szCs w:val="18"/>
        </w:rPr>
      </w:pPr>
      <w:bookmarkStart w:id="31" w:name="_Toc156912896"/>
      <w:r w:rsidRPr="007C3CD5">
        <w:rPr>
          <w:sz w:val="18"/>
          <w:szCs w:val="18"/>
        </w:rPr>
        <w:lastRenderedPageBreak/>
        <w:t>3.  Нормативные параметры планировки и застройки поселения</w:t>
      </w:r>
      <w:bookmarkEnd w:id="31"/>
      <w:r w:rsidRPr="007C3CD5">
        <w:rPr>
          <w:sz w:val="18"/>
          <w:szCs w:val="18"/>
        </w:rPr>
        <w:t xml:space="preserve"> </w:t>
      </w:r>
    </w:p>
    <w:p w:rsidR="007C3CD5" w:rsidRPr="007C3CD5" w:rsidRDefault="007C3CD5" w:rsidP="007C3CD5">
      <w:pPr>
        <w:ind w:firstLine="720"/>
        <w:jc w:val="both"/>
        <w:rPr>
          <w:sz w:val="18"/>
          <w:szCs w:val="18"/>
        </w:rPr>
      </w:pPr>
      <w:r w:rsidRPr="007C3CD5">
        <w:rPr>
          <w:b/>
          <w:i/>
          <w:sz w:val="18"/>
          <w:szCs w:val="18"/>
        </w:rPr>
        <w:t>Потребность населения  Угловского   городского поселения в   площади жилых</w:t>
      </w:r>
      <w:r w:rsidRPr="007C3CD5">
        <w:rPr>
          <w:sz w:val="18"/>
          <w:szCs w:val="18"/>
        </w:rPr>
        <w:t xml:space="preserve"> помещений (расчетная) определена с учетом существующего жилого фонда и норматива жилищной обеспеченности на расчетный срок.</w:t>
      </w:r>
    </w:p>
    <w:p w:rsidR="007C3CD5" w:rsidRPr="007C3CD5" w:rsidRDefault="007C3CD5" w:rsidP="007C3CD5">
      <w:pPr>
        <w:ind w:firstLine="720"/>
        <w:jc w:val="both"/>
        <w:rPr>
          <w:sz w:val="18"/>
          <w:szCs w:val="18"/>
        </w:rPr>
      </w:pPr>
      <w:r w:rsidRPr="007C3CD5">
        <w:rPr>
          <w:sz w:val="18"/>
          <w:szCs w:val="18"/>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населения в жилье должно быть приоритетной целью перспективного развития Угловского  городского поселения.</w:t>
      </w:r>
    </w:p>
    <w:p w:rsidR="007C3CD5" w:rsidRPr="007C3CD5" w:rsidRDefault="007C3CD5" w:rsidP="007C3CD5">
      <w:pPr>
        <w:ind w:firstLine="709"/>
        <w:jc w:val="both"/>
        <w:rPr>
          <w:i/>
          <w:iCs/>
          <w:sz w:val="18"/>
          <w:szCs w:val="18"/>
        </w:rPr>
      </w:pPr>
      <w:r w:rsidRPr="007C3CD5">
        <w:rPr>
          <w:sz w:val="18"/>
          <w:szCs w:val="18"/>
        </w:rPr>
        <w:t>Основные цели жилищной политики – улучшение качества жизни, включая качество жилой среды.</w:t>
      </w:r>
    </w:p>
    <w:p w:rsidR="007C3CD5" w:rsidRPr="007C3CD5" w:rsidRDefault="007C3CD5" w:rsidP="007C3CD5">
      <w:pPr>
        <w:ind w:firstLine="709"/>
        <w:jc w:val="both"/>
        <w:rPr>
          <w:sz w:val="18"/>
          <w:szCs w:val="18"/>
        </w:rPr>
      </w:pPr>
      <w:r w:rsidRPr="007C3CD5">
        <w:rPr>
          <w:i/>
          <w:iCs/>
          <w:sz w:val="18"/>
          <w:szCs w:val="18"/>
        </w:rPr>
        <w:t xml:space="preserve">В основе принимаемой строительной программы необходимо учитывать следующее: </w:t>
      </w:r>
      <w:r w:rsidRPr="007C3CD5">
        <w:rPr>
          <w:sz w:val="18"/>
          <w:szCs w:val="18"/>
        </w:rPr>
        <w:t>обеспечение наиболее комфортных условий проживания населения требует в</w:t>
      </w:r>
      <w:r w:rsidRPr="007C3CD5">
        <w:rPr>
          <w:i/>
          <w:iCs/>
          <w:sz w:val="18"/>
          <w:szCs w:val="18"/>
        </w:rPr>
        <w:t xml:space="preserve"> </w:t>
      </w:r>
      <w:r w:rsidRPr="007C3CD5">
        <w:rPr>
          <w:sz w:val="18"/>
          <w:szCs w:val="18"/>
        </w:rPr>
        <w:t>современных условиях иного подхода к развитию жилых территорий населенного пункта. В основе проектных решений по формированию жилой среды заложены следующие принципы:</w:t>
      </w:r>
    </w:p>
    <w:p w:rsidR="007C3CD5" w:rsidRPr="007C3CD5" w:rsidRDefault="007C3CD5" w:rsidP="007C3CD5">
      <w:pPr>
        <w:ind w:firstLine="709"/>
        <w:jc w:val="both"/>
        <w:rPr>
          <w:sz w:val="18"/>
          <w:szCs w:val="18"/>
        </w:rPr>
      </w:pPr>
      <w:r w:rsidRPr="007C3CD5">
        <w:rPr>
          <w:sz w:val="18"/>
          <w:szCs w:val="18"/>
        </w:rPr>
        <w:t>- полная ликвидация ветхого и аварийного жилья, морально устаревшего фонда;</w:t>
      </w:r>
    </w:p>
    <w:p w:rsidR="007C3CD5" w:rsidRPr="007C3CD5" w:rsidRDefault="007C3CD5" w:rsidP="007C3CD5">
      <w:pPr>
        <w:ind w:firstLine="709"/>
        <w:jc w:val="both"/>
        <w:rPr>
          <w:sz w:val="18"/>
          <w:szCs w:val="18"/>
        </w:rPr>
      </w:pPr>
      <w:r w:rsidRPr="007C3CD5">
        <w:rPr>
          <w:sz w:val="18"/>
          <w:szCs w:val="18"/>
        </w:rPr>
        <w:t xml:space="preserve">-  увеличение темпов жилищного строительства. </w:t>
      </w:r>
    </w:p>
    <w:p w:rsidR="007C3CD5" w:rsidRPr="007C3CD5" w:rsidRDefault="007C3CD5" w:rsidP="007C3CD5">
      <w:pPr>
        <w:ind w:firstLine="709"/>
        <w:jc w:val="both"/>
        <w:rPr>
          <w:i/>
          <w:iCs/>
          <w:sz w:val="18"/>
          <w:szCs w:val="18"/>
        </w:rPr>
      </w:pPr>
      <w:r w:rsidRPr="007C3CD5">
        <w:rPr>
          <w:sz w:val="18"/>
          <w:szCs w:val="18"/>
        </w:rPr>
        <w:t xml:space="preserve">Такой подход позволит значительно улучшить жилую среду, оптимизировать затраты на создание полноценной социальной и инженерной инфраструктуры. </w:t>
      </w:r>
    </w:p>
    <w:p w:rsidR="007C3CD5" w:rsidRPr="007C3CD5" w:rsidRDefault="007C3CD5" w:rsidP="007C3CD5">
      <w:pPr>
        <w:ind w:firstLine="709"/>
        <w:jc w:val="both"/>
        <w:rPr>
          <w:sz w:val="18"/>
          <w:szCs w:val="18"/>
        </w:rPr>
      </w:pPr>
      <w:r w:rsidRPr="007C3CD5">
        <w:rPr>
          <w:i/>
          <w:iCs/>
          <w:sz w:val="18"/>
          <w:szCs w:val="18"/>
        </w:rPr>
        <w:t>Основные проектные предложения в решении жилищной проблемы и новая жилищная политика</w:t>
      </w:r>
      <w:r w:rsidRPr="007C3CD5">
        <w:rPr>
          <w:sz w:val="18"/>
          <w:szCs w:val="18"/>
        </w:rPr>
        <w:t>:</w:t>
      </w:r>
    </w:p>
    <w:p w:rsidR="007C3CD5" w:rsidRPr="007C3CD5" w:rsidRDefault="007C3CD5" w:rsidP="007C3CD5">
      <w:pPr>
        <w:ind w:firstLine="709"/>
        <w:jc w:val="both"/>
        <w:rPr>
          <w:sz w:val="18"/>
          <w:szCs w:val="18"/>
        </w:rPr>
      </w:pPr>
      <w:r w:rsidRPr="007C3CD5">
        <w:rPr>
          <w:sz w:val="18"/>
          <w:szCs w:val="18"/>
        </w:rPr>
        <w:t>- ликвидация ветхого, аварийного фонда;</w:t>
      </w:r>
    </w:p>
    <w:p w:rsidR="007C3CD5" w:rsidRPr="007C3CD5" w:rsidRDefault="007C3CD5" w:rsidP="007C3CD5">
      <w:pPr>
        <w:ind w:firstLine="709"/>
        <w:jc w:val="both"/>
        <w:rPr>
          <w:sz w:val="18"/>
          <w:szCs w:val="18"/>
        </w:rPr>
      </w:pPr>
      <w:r w:rsidRPr="007C3CD5">
        <w:rPr>
          <w:sz w:val="18"/>
          <w:szCs w:val="18"/>
        </w:rPr>
        <w:t xml:space="preserve">-  наращивание темпов строительства жилья за счет всех источников финансирования, включая индивидуальное строительство; </w:t>
      </w:r>
    </w:p>
    <w:p w:rsidR="007C3CD5" w:rsidRPr="007C3CD5" w:rsidRDefault="007C3CD5" w:rsidP="007C3CD5">
      <w:pPr>
        <w:ind w:firstLine="709"/>
        <w:jc w:val="both"/>
        <w:rPr>
          <w:sz w:val="18"/>
          <w:szCs w:val="18"/>
        </w:rPr>
      </w:pPr>
      <w:r w:rsidRPr="007C3CD5">
        <w:rPr>
          <w:sz w:val="18"/>
          <w:szCs w:val="18"/>
        </w:rPr>
        <w:t>-  повышение качества и комфортности проживания, полное благоустройство домов.</w:t>
      </w:r>
    </w:p>
    <w:p w:rsidR="007C3CD5" w:rsidRPr="007C3CD5" w:rsidRDefault="007C3CD5" w:rsidP="007C3CD5">
      <w:pPr>
        <w:pStyle w:val="10"/>
        <w:spacing w:before="120"/>
        <w:ind w:firstLine="340"/>
        <w:rPr>
          <w:sz w:val="18"/>
          <w:szCs w:val="18"/>
        </w:rPr>
      </w:pPr>
      <w:bookmarkStart w:id="32" w:name="_Toc156912897"/>
      <w:r w:rsidRPr="007C3CD5">
        <w:rPr>
          <w:sz w:val="18"/>
          <w:szCs w:val="18"/>
        </w:rPr>
        <w:t>3.1. Жилой фонд.</w:t>
      </w:r>
      <w:bookmarkEnd w:id="32"/>
    </w:p>
    <w:p w:rsidR="007C3CD5" w:rsidRPr="007C3CD5" w:rsidRDefault="007C3CD5" w:rsidP="007C3CD5">
      <w:pPr>
        <w:ind w:firstLine="709"/>
        <w:jc w:val="both"/>
        <w:rPr>
          <w:sz w:val="18"/>
          <w:szCs w:val="18"/>
        </w:rPr>
      </w:pPr>
      <w:r w:rsidRPr="007C3CD5">
        <w:rPr>
          <w:sz w:val="18"/>
          <w:szCs w:val="18"/>
        </w:rPr>
        <w:t xml:space="preserve">Современный жилищный фонд Угловского городского поселения характеризуется преобладанием доли (61%) частного жилищного фонда и чуть меньшей долей (39%) муниципального жилья. Государственный жилищный фонд в поселении отсутствует. По степени комфортности – уровень обеспеченности жилищного фонда поселения является низким, впрочем эта ситуация прослеживается в целом по всему Окуловскому муниципальному району, причем в частном секторе обеспеченность инженерным оборудованием ниже, чем в муниципальном секторе. </w:t>
      </w:r>
    </w:p>
    <w:p w:rsidR="007C3CD5" w:rsidRPr="007C3CD5" w:rsidRDefault="007C3CD5" w:rsidP="007C3CD5">
      <w:pPr>
        <w:ind w:firstLine="709"/>
        <w:jc w:val="both"/>
        <w:rPr>
          <w:sz w:val="18"/>
          <w:szCs w:val="18"/>
        </w:rPr>
      </w:pPr>
      <w:r w:rsidRPr="007C3CD5">
        <w:rPr>
          <w:sz w:val="18"/>
          <w:szCs w:val="18"/>
        </w:rPr>
        <w:t>Общая площадь жилищного фонда составляет по состоянию на 2021 год составила 123,3 тыс. м² общей площади, (рис.3.1.1.). Начиная с 2014 года в поселении имеет место постепенное увеличение общей площади жилого фонда, который за поседние 7 лет составил 6,2 тысячи  м</w:t>
      </w:r>
      <w:r w:rsidRPr="007C3CD5">
        <w:rPr>
          <w:sz w:val="18"/>
          <w:szCs w:val="18"/>
          <w:vertAlign w:val="superscript"/>
        </w:rPr>
        <w:t>2</w:t>
      </w:r>
      <w:r w:rsidRPr="007C3CD5">
        <w:rPr>
          <w:sz w:val="18"/>
          <w:szCs w:val="18"/>
        </w:rPr>
        <w:t>.</w:t>
      </w:r>
      <w:r w:rsidRPr="007C3CD5">
        <w:rPr>
          <w:sz w:val="18"/>
          <w:szCs w:val="18"/>
          <w:vertAlign w:val="superscript"/>
        </w:rPr>
        <w:t xml:space="preserve"> </w:t>
      </w:r>
      <w:r w:rsidRPr="007C3CD5">
        <w:rPr>
          <w:sz w:val="18"/>
          <w:szCs w:val="18"/>
        </w:rPr>
        <w:t>За этот же период в поселении были  введены в эксплуатацию жилые дома 8317 м</w:t>
      </w:r>
      <w:r w:rsidRPr="007C3CD5">
        <w:rPr>
          <w:sz w:val="18"/>
          <w:szCs w:val="18"/>
          <w:vertAlign w:val="superscript"/>
        </w:rPr>
        <w:t>2</w:t>
      </w:r>
      <w:r w:rsidRPr="007C3CD5">
        <w:rPr>
          <w:sz w:val="18"/>
          <w:szCs w:val="18"/>
        </w:rPr>
        <w:t xml:space="preserve"> общей площади жилых домов, в том числе 6519 м</w:t>
      </w:r>
      <w:r w:rsidRPr="007C3CD5">
        <w:rPr>
          <w:sz w:val="18"/>
          <w:szCs w:val="18"/>
          <w:vertAlign w:val="superscript"/>
        </w:rPr>
        <w:t>2</w:t>
      </w:r>
      <w:r w:rsidRPr="007C3CD5">
        <w:rPr>
          <w:sz w:val="18"/>
          <w:szCs w:val="18"/>
        </w:rPr>
        <w:t xml:space="preserve"> индивидуальных жилых домов (78,4% от общей площади). В среднем за этот период в год вводилось в эксплуатацию 1188 м</w:t>
      </w:r>
      <w:r w:rsidRPr="007C3CD5">
        <w:rPr>
          <w:sz w:val="18"/>
          <w:szCs w:val="18"/>
          <w:vertAlign w:val="superscript"/>
        </w:rPr>
        <w:t>2</w:t>
      </w:r>
      <w:r w:rsidRPr="007C3CD5">
        <w:rPr>
          <w:sz w:val="18"/>
          <w:szCs w:val="18"/>
        </w:rPr>
        <w:t xml:space="preserve"> или около 0,3  м</w:t>
      </w:r>
      <w:r w:rsidRPr="007C3CD5">
        <w:rPr>
          <w:sz w:val="18"/>
          <w:szCs w:val="18"/>
          <w:vertAlign w:val="superscript"/>
        </w:rPr>
        <w:t>2</w:t>
      </w:r>
      <w:r w:rsidRPr="007C3CD5">
        <w:rPr>
          <w:sz w:val="18"/>
          <w:szCs w:val="18"/>
        </w:rPr>
        <w:t xml:space="preserve">  в год на жителя, что явно недостаточно для решения жилищной проблемы в поселении.</w:t>
      </w:r>
    </w:p>
    <w:p w:rsidR="007C3CD5" w:rsidRPr="007C3CD5" w:rsidRDefault="007C3CD5" w:rsidP="007C3CD5">
      <w:pPr>
        <w:ind w:firstLine="709"/>
        <w:jc w:val="both"/>
        <w:rPr>
          <w:sz w:val="18"/>
          <w:szCs w:val="18"/>
        </w:rPr>
      </w:pPr>
      <w:r w:rsidRPr="007C3CD5">
        <w:rPr>
          <w:sz w:val="18"/>
          <w:szCs w:val="18"/>
        </w:rPr>
        <w:t>Выше приведенные данные, а также данные рис. 3.1.1. и рис.3.1.2.  свидетельствуют, что наряду с вводом в эксплуатацию новых жилых домов имел место и вывод из эксплуатации ветхого и аварийного фонда в объемах около 2,1 тысяч м². При незначительном приросте жилого фонда за рассматриваемый период в поселении заметно увеличилась средняя жилищная обеспеченность  (рис. 3.1.3.), которая в 2014 году составила 31,1 м</w:t>
      </w:r>
      <w:r w:rsidRPr="007C3CD5">
        <w:rPr>
          <w:sz w:val="18"/>
          <w:szCs w:val="18"/>
          <w:vertAlign w:val="superscript"/>
        </w:rPr>
        <w:t>2</w:t>
      </w:r>
      <w:r w:rsidRPr="007C3CD5">
        <w:rPr>
          <w:sz w:val="18"/>
          <w:szCs w:val="18"/>
        </w:rPr>
        <w:t xml:space="preserve"> общей жилой площади на одного жителя (на 01.01.2009 года  32,4 м</w:t>
      </w:r>
      <w:r w:rsidRPr="007C3CD5">
        <w:rPr>
          <w:sz w:val="18"/>
          <w:szCs w:val="18"/>
          <w:vertAlign w:val="superscript"/>
        </w:rPr>
        <w:t>2</w:t>
      </w:r>
      <w:r w:rsidRPr="007C3CD5">
        <w:rPr>
          <w:sz w:val="18"/>
          <w:szCs w:val="18"/>
        </w:rPr>
        <w:t>/чел.) и увеличилась к 2021 году до 46,8 м</w:t>
      </w:r>
      <w:r w:rsidRPr="007C3CD5">
        <w:rPr>
          <w:sz w:val="18"/>
          <w:szCs w:val="18"/>
          <w:vertAlign w:val="superscript"/>
        </w:rPr>
        <w:t>2</w:t>
      </w:r>
      <w:r w:rsidRPr="007C3CD5">
        <w:rPr>
          <w:sz w:val="18"/>
          <w:szCs w:val="18"/>
        </w:rPr>
        <w:t>/чел. Увеличение средней жилищной обеспеченности обусловлено уменьшением численности жителей в поселении и за счет весьма неблагоустроенного жилого фонда. По данным генплана 2011, 2017 и 2020  годов уровень благоустройства жилищного фонда, по имеющимся видам инженерного оборудования Угловского городского поселения  является достаточно низким. Наибольший процент обеспеченности жилищного фонда: водопроводом (40%), центральным отоплением (40,1%); канализацией (39,5%), природным газом (35,2%) и ваннами (36%). Обеспеченность жилищного фонда горячим водоснабжением составляет всего 16,6%. При этом благоустройство частного жилищного фонда поселения является  очень низким, в то время как муниципальный жилищный фонд благоустроен практически полностью, за исключением обеспеченности горячим водоснабжением (42,2%). В муниципальной собственности на 2022 год находилось около 39% всего жилого фонда поселения. Основная часть жилищного фонда  эксплуатируется в течение весьма длительного срока. Из 860 домом – 705 построены в период  1946-1970 г.г., еще 20 в 1945 и ранее. В приод с 1971 по 1995 г.  введено в эксплуатацию 74 дома, а после 1995 года только 61 дом общей площадью 3,7 тысяч м</w:t>
      </w:r>
      <w:r w:rsidRPr="007C3CD5">
        <w:rPr>
          <w:sz w:val="18"/>
          <w:szCs w:val="18"/>
          <w:vertAlign w:val="superscript"/>
        </w:rPr>
        <w:t>2</w:t>
      </w:r>
      <w:r w:rsidRPr="007C3CD5">
        <w:rPr>
          <w:sz w:val="18"/>
          <w:szCs w:val="18"/>
        </w:rPr>
        <w:t>.</w:t>
      </w:r>
    </w:p>
    <w:p w:rsidR="007C3CD5" w:rsidRPr="007C3CD5" w:rsidRDefault="007C3CD5" w:rsidP="007C3CD5">
      <w:pPr>
        <w:ind w:firstLine="720"/>
        <w:jc w:val="both"/>
        <w:rPr>
          <w:position w:val="6"/>
          <w:sz w:val="18"/>
          <w:szCs w:val="18"/>
        </w:rPr>
      </w:pPr>
      <w:r w:rsidRPr="007C3CD5">
        <w:rPr>
          <w:position w:val="6"/>
          <w:sz w:val="18"/>
          <w:szCs w:val="18"/>
        </w:rPr>
        <w:t>Современный жилищный фонд Угловского городского поселения  характеризуется преобладанием доли частного жилищного фонда. Государственный жилищный фонд в поселении отсутствует. По степени комфортности - уровень обеспеченности жилищного фонда поселения является низким, впрочем эта ситуация прослеживается в целом по всему Окуловскому муниципальному району, но уровень благоустройства жилого фонде в городских поселения значительно выше нежели в сельских поселениях Окуловского района (таблица 3.1.1.)</w:t>
      </w:r>
    </w:p>
    <w:p w:rsidR="007C3CD5" w:rsidRPr="007C3CD5" w:rsidRDefault="007C3CD5" w:rsidP="007C3CD5">
      <w:pPr>
        <w:ind w:firstLine="720"/>
        <w:jc w:val="right"/>
        <w:rPr>
          <w:position w:val="6"/>
          <w:sz w:val="18"/>
          <w:szCs w:val="18"/>
        </w:rPr>
      </w:pPr>
      <w:r w:rsidRPr="007C3CD5">
        <w:rPr>
          <w:position w:val="6"/>
          <w:sz w:val="18"/>
          <w:szCs w:val="18"/>
        </w:rPr>
        <w:t>Таблица 3.1.1.*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4"/>
        <w:gridCol w:w="1687"/>
        <w:gridCol w:w="1223"/>
        <w:gridCol w:w="1202"/>
        <w:gridCol w:w="1202"/>
        <w:gridCol w:w="1202"/>
        <w:gridCol w:w="1202"/>
        <w:gridCol w:w="1202"/>
        <w:gridCol w:w="1191"/>
      </w:tblGrid>
      <w:tr w:rsidR="007C3CD5" w:rsidRPr="007C3CD5" w:rsidTr="007C3CD5">
        <w:trPr>
          <w:trHeight w:val="20"/>
          <w:tblHeader/>
        </w:trPr>
        <w:tc>
          <w:tcPr>
            <w:tcW w:w="146" w:type="pct"/>
            <w:vMerge w:val="restart"/>
          </w:tcPr>
          <w:p w:rsidR="007C3CD5" w:rsidRPr="007C3CD5" w:rsidRDefault="007C3CD5" w:rsidP="007C3CD5">
            <w:pPr>
              <w:ind w:left="-113" w:right="-113"/>
              <w:jc w:val="center"/>
              <w:rPr>
                <w:b/>
                <w:bCs/>
                <w:sz w:val="18"/>
                <w:szCs w:val="18"/>
              </w:rPr>
            </w:pPr>
            <w:r w:rsidRPr="007C3CD5">
              <w:rPr>
                <w:b/>
                <w:bCs/>
                <w:sz w:val="18"/>
                <w:szCs w:val="18"/>
              </w:rPr>
              <w:t>п/п</w:t>
            </w:r>
          </w:p>
        </w:tc>
        <w:tc>
          <w:tcPr>
            <w:tcW w:w="810" w:type="pct"/>
            <w:vMerge w:val="restart"/>
          </w:tcPr>
          <w:p w:rsidR="007C3CD5" w:rsidRPr="007C3CD5" w:rsidRDefault="007C3CD5" w:rsidP="007C3CD5">
            <w:pPr>
              <w:ind w:left="-108" w:right="-113"/>
              <w:jc w:val="center"/>
              <w:rPr>
                <w:b/>
                <w:bCs/>
                <w:sz w:val="18"/>
                <w:szCs w:val="18"/>
              </w:rPr>
            </w:pPr>
            <w:r w:rsidRPr="007C3CD5">
              <w:rPr>
                <w:b/>
                <w:bCs/>
                <w:sz w:val="18"/>
                <w:szCs w:val="18"/>
              </w:rPr>
              <w:t>Наименование муниципального образования</w:t>
            </w:r>
          </w:p>
        </w:tc>
        <w:tc>
          <w:tcPr>
            <w:tcW w:w="587" w:type="pct"/>
            <w:vMerge w:val="restart"/>
          </w:tcPr>
          <w:p w:rsidR="007C3CD5" w:rsidRPr="007C3CD5" w:rsidRDefault="007C3CD5" w:rsidP="007C3CD5">
            <w:pPr>
              <w:ind w:left="-113" w:right="-113"/>
              <w:jc w:val="center"/>
              <w:rPr>
                <w:b/>
                <w:bCs/>
                <w:sz w:val="18"/>
                <w:szCs w:val="18"/>
              </w:rPr>
            </w:pPr>
            <w:r w:rsidRPr="007C3CD5">
              <w:rPr>
                <w:b/>
                <w:bCs/>
                <w:sz w:val="18"/>
                <w:szCs w:val="18"/>
              </w:rPr>
              <w:t>Общий жилой фонд, м</w:t>
            </w:r>
            <w:r w:rsidRPr="007C3CD5">
              <w:rPr>
                <w:b/>
                <w:bCs/>
                <w:sz w:val="18"/>
                <w:szCs w:val="18"/>
                <w:vertAlign w:val="superscript"/>
              </w:rPr>
              <w:t>2</w:t>
            </w:r>
          </w:p>
        </w:tc>
        <w:tc>
          <w:tcPr>
            <w:tcW w:w="3457" w:type="pct"/>
            <w:gridSpan w:val="6"/>
          </w:tcPr>
          <w:p w:rsidR="007C3CD5" w:rsidRPr="007C3CD5" w:rsidRDefault="007C3CD5" w:rsidP="007C3CD5">
            <w:pPr>
              <w:ind w:left="-113" w:right="-113"/>
              <w:jc w:val="center"/>
              <w:rPr>
                <w:b/>
                <w:bCs/>
                <w:sz w:val="18"/>
                <w:szCs w:val="18"/>
              </w:rPr>
            </w:pPr>
            <w:r w:rsidRPr="007C3CD5">
              <w:rPr>
                <w:b/>
                <w:bCs/>
                <w:sz w:val="18"/>
                <w:szCs w:val="18"/>
              </w:rPr>
              <w:t>Уровень обеспеченности жилого фонда инженерным оборудованием, %</w:t>
            </w:r>
          </w:p>
        </w:tc>
      </w:tr>
      <w:tr w:rsidR="007C3CD5" w:rsidRPr="007C3CD5" w:rsidTr="007C3CD5">
        <w:trPr>
          <w:trHeight w:val="20"/>
          <w:tblHeader/>
        </w:trPr>
        <w:tc>
          <w:tcPr>
            <w:tcW w:w="146" w:type="pct"/>
            <w:vMerge/>
          </w:tcPr>
          <w:p w:rsidR="007C3CD5" w:rsidRPr="007C3CD5" w:rsidRDefault="007C3CD5" w:rsidP="007C3CD5">
            <w:pPr>
              <w:ind w:left="-142" w:right="-150"/>
              <w:jc w:val="center"/>
              <w:rPr>
                <w:b/>
                <w:bCs/>
                <w:sz w:val="18"/>
                <w:szCs w:val="18"/>
              </w:rPr>
            </w:pPr>
          </w:p>
        </w:tc>
        <w:tc>
          <w:tcPr>
            <w:tcW w:w="810" w:type="pct"/>
            <w:vMerge/>
          </w:tcPr>
          <w:p w:rsidR="007C3CD5" w:rsidRPr="007C3CD5" w:rsidRDefault="007C3CD5" w:rsidP="007C3CD5">
            <w:pPr>
              <w:ind w:left="-108" w:right="-113"/>
              <w:jc w:val="center"/>
              <w:rPr>
                <w:b/>
                <w:bCs/>
                <w:sz w:val="18"/>
                <w:szCs w:val="18"/>
              </w:rPr>
            </w:pPr>
          </w:p>
        </w:tc>
        <w:tc>
          <w:tcPr>
            <w:tcW w:w="587" w:type="pct"/>
            <w:vMerge/>
          </w:tcPr>
          <w:p w:rsidR="007C3CD5" w:rsidRPr="007C3CD5" w:rsidRDefault="007C3CD5" w:rsidP="007C3CD5">
            <w:pPr>
              <w:ind w:left="-113" w:right="-113"/>
              <w:jc w:val="center"/>
              <w:rPr>
                <w:b/>
                <w:bCs/>
                <w:sz w:val="18"/>
                <w:szCs w:val="18"/>
              </w:rPr>
            </w:pPr>
          </w:p>
        </w:tc>
        <w:tc>
          <w:tcPr>
            <w:tcW w:w="577" w:type="pct"/>
          </w:tcPr>
          <w:p w:rsidR="007C3CD5" w:rsidRPr="007C3CD5" w:rsidRDefault="007C3CD5" w:rsidP="007C3CD5">
            <w:pPr>
              <w:ind w:left="-108" w:right="-108"/>
              <w:jc w:val="center"/>
              <w:rPr>
                <w:b/>
                <w:bCs/>
                <w:sz w:val="18"/>
                <w:szCs w:val="18"/>
              </w:rPr>
            </w:pPr>
            <w:r w:rsidRPr="007C3CD5">
              <w:rPr>
                <w:b/>
                <w:bCs/>
                <w:sz w:val="18"/>
                <w:szCs w:val="18"/>
              </w:rPr>
              <w:t>Водопроводом, %</w:t>
            </w:r>
          </w:p>
        </w:tc>
        <w:tc>
          <w:tcPr>
            <w:tcW w:w="577" w:type="pct"/>
          </w:tcPr>
          <w:p w:rsidR="007C3CD5" w:rsidRPr="007C3CD5" w:rsidRDefault="007C3CD5" w:rsidP="007C3CD5">
            <w:pPr>
              <w:ind w:left="-108" w:right="-108"/>
              <w:jc w:val="center"/>
              <w:rPr>
                <w:b/>
                <w:bCs/>
                <w:sz w:val="18"/>
                <w:szCs w:val="18"/>
              </w:rPr>
            </w:pPr>
            <w:r w:rsidRPr="007C3CD5">
              <w:rPr>
                <w:b/>
                <w:bCs/>
                <w:sz w:val="18"/>
                <w:szCs w:val="18"/>
              </w:rPr>
              <w:t>Канализацией, %</w:t>
            </w:r>
          </w:p>
        </w:tc>
        <w:tc>
          <w:tcPr>
            <w:tcW w:w="577" w:type="pct"/>
          </w:tcPr>
          <w:p w:rsidR="007C3CD5" w:rsidRPr="007C3CD5" w:rsidRDefault="007C3CD5" w:rsidP="007C3CD5">
            <w:pPr>
              <w:ind w:left="-108" w:right="-108"/>
              <w:jc w:val="center"/>
              <w:rPr>
                <w:b/>
                <w:bCs/>
                <w:sz w:val="18"/>
                <w:szCs w:val="18"/>
              </w:rPr>
            </w:pPr>
            <w:r w:rsidRPr="007C3CD5">
              <w:rPr>
                <w:b/>
                <w:bCs/>
                <w:sz w:val="18"/>
                <w:szCs w:val="18"/>
              </w:rPr>
              <w:t>Центральным отоплением, %</w:t>
            </w:r>
          </w:p>
        </w:tc>
        <w:tc>
          <w:tcPr>
            <w:tcW w:w="577" w:type="pct"/>
          </w:tcPr>
          <w:p w:rsidR="007C3CD5" w:rsidRPr="007C3CD5" w:rsidRDefault="007C3CD5" w:rsidP="007C3CD5">
            <w:pPr>
              <w:ind w:left="-108" w:right="-108"/>
              <w:jc w:val="center"/>
              <w:rPr>
                <w:b/>
                <w:bCs/>
                <w:sz w:val="18"/>
                <w:szCs w:val="18"/>
              </w:rPr>
            </w:pPr>
            <w:r w:rsidRPr="007C3CD5">
              <w:rPr>
                <w:b/>
                <w:bCs/>
                <w:sz w:val="18"/>
                <w:szCs w:val="18"/>
              </w:rPr>
              <w:t>Горячим водоснабжением, %</w:t>
            </w:r>
          </w:p>
        </w:tc>
        <w:tc>
          <w:tcPr>
            <w:tcW w:w="577" w:type="pct"/>
          </w:tcPr>
          <w:p w:rsidR="007C3CD5" w:rsidRPr="007C3CD5" w:rsidRDefault="007C3CD5" w:rsidP="007C3CD5">
            <w:pPr>
              <w:ind w:left="-108" w:right="-108"/>
              <w:jc w:val="center"/>
              <w:rPr>
                <w:b/>
                <w:bCs/>
                <w:sz w:val="18"/>
                <w:szCs w:val="18"/>
              </w:rPr>
            </w:pPr>
            <w:r w:rsidRPr="007C3CD5">
              <w:rPr>
                <w:b/>
                <w:bCs/>
                <w:sz w:val="18"/>
                <w:szCs w:val="18"/>
              </w:rPr>
              <w:t>Природным газом, %</w:t>
            </w:r>
          </w:p>
        </w:tc>
        <w:tc>
          <w:tcPr>
            <w:tcW w:w="572" w:type="pct"/>
          </w:tcPr>
          <w:p w:rsidR="007C3CD5" w:rsidRPr="007C3CD5" w:rsidRDefault="007C3CD5" w:rsidP="007C3CD5">
            <w:pPr>
              <w:ind w:left="-108" w:right="-108"/>
              <w:jc w:val="center"/>
              <w:rPr>
                <w:b/>
                <w:bCs/>
                <w:sz w:val="18"/>
                <w:szCs w:val="18"/>
              </w:rPr>
            </w:pPr>
            <w:r w:rsidRPr="007C3CD5">
              <w:rPr>
                <w:b/>
                <w:bCs/>
                <w:sz w:val="18"/>
                <w:szCs w:val="18"/>
              </w:rPr>
              <w:t>Ванными (душем), %</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1</w:t>
            </w:r>
          </w:p>
        </w:tc>
        <w:tc>
          <w:tcPr>
            <w:tcW w:w="810" w:type="pct"/>
            <w:noWrap/>
            <w:vAlign w:val="center"/>
          </w:tcPr>
          <w:p w:rsidR="007C3CD5" w:rsidRPr="007C3CD5" w:rsidRDefault="007C3CD5" w:rsidP="007C3CD5">
            <w:pPr>
              <w:ind w:right="-87"/>
              <w:rPr>
                <w:sz w:val="18"/>
                <w:szCs w:val="18"/>
              </w:rPr>
            </w:pPr>
            <w:r w:rsidRPr="007C3CD5">
              <w:rPr>
                <w:sz w:val="18"/>
                <w:szCs w:val="18"/>
              </w:rPr>
              <w:t>Окуловское ГП</w:t>
            </w:r>
          </w:p>
        </w:tc>
        <w:tc>
          <w:tcPr>
            <w:tcW w:w="587" w:type="pct"/>
          </w:tcPr>
          <w:p w:rsidR="007C3CD5" w:rsidRPr="007C3CD5" w:rsidRDefault="007C3CD5" w:rsidP="007C3CD5">
            <w:pPr>
              <w:jc w:val="center"/>
              <w:rPr>
                <w:sz w:val="18"/>
                <w:szCs w:val="18"/>
              </w:rPr>
            </w:pPr>
            <w:r w:rsidRPr="007C3CD5">
              <w:rPr>
                <w:sz w:val="18"/>
                <w:szCs w:val="18"/>
              </w:rPr>
              <w:t>354 000,0</w:t>
            </w:r>
          </w:p>
        </w:tc>
        <w:tc>
          <w:tcPr>
            <w:tcW w:w="577" w:type="pct"/>
          </w:tcPr>
          <w:p w:rsidR="007C3CD5" w:rsidRPr="007C3CD5" w:rsidRDefault="007C3CD5" w:rsidP="007C3CD5">
            <w:pPr>
              <w:jc w:val="center"/>
              <w:rPr>
                <w:sz w:val="18"/>
                <w:szCs w:val="18"/>
              </w:rPr>
            </w:pPr>
            <w:r w:rsidRPr="007C3CD5">
              <w:rPr>
                <w:sz w:val="18"/>
                <w:szCs w:val="18"/>
              </w:rPr>
              <w:t>54,7</w:t>
            </w:r>
          </w:p>
        </w:tc>
        <w:tc>
          <w:tcPr>
            <w:tcW w:w="577" w:type="pct"/>
          </w:tcPr>
          <w:p w:rsidR="007C3CD5" w:rsidRPr="007C3CD5" w:rsidRDefault="007C3CD5" w:rsidP="007C3CD5">
            <w:pPr>
              <w:jc w:val="center"/>
              <w:rPr>
                <w:sz w:val="18"/>
                <w:szCs w:val="18"/>
              </w:rPr>
            </w:pPr>
            <w:r w:rsidRPr="007C3CD5">
              <w:rPr>
                <w:sz w:val="18"/>
                <w:szCs w:val="18"/>
              </w:rPr>
              <w:t>44,7</w:t>
            </w:r>
          </w:p>
        </w:tc>
        <w:tc>
          <w:tcPr>
            <w:tcW w:w="577" w:type="pct"/>
          </w:tcPr>
          <w:p w:rsidR="007C3CD5" w:rsidRPr="007C3CD5" w:rsidRDefault="007C3CD5" w:rsidP="007C3CD5">
            <w:pPr>
              <w:jc w:val="center"/>
              <w:rPr>
                <w:sz w:val="18"/>
                <w:szCs w:val="18"/>
              </w:rPr>
            </w:pPr>
            <w:r w:rsidRPr="007C3CD5">
              <w:rPr>
                <w:sz w:val="18"/>
                <w:szCs w:val="18"/>
              </w:rPr>
              <w:t>50,9</w:t>
            </w:r>
          </w:p>
        </w:tc>
        <w:tc>
          <w:tcPr>
            <w:tcW w:w="577" w:type="pct"/>
          </w:tcPr>
          <w:p w:rsidR="007C3CD5" w:rsidRPr="007C3CD5" w:rsidRDefault="007C3CD5" w:rsidP="007C3CD5">
            <w:pPr>
              <w:jc w:val="center"/>
              <w:rPr>
                <w:sz w:val="18"/>
                <w:szCs w:val="18"/>
              </w:rPr>
            </w:pPr>
            <w:r w:rsidRPr="007C3CD5">
              <w:rPr>
                <w:sz w:val="18"/>
                <w:szCs w:val="18"/>
              </w:rPr>
              <w:t>30,5</w:t>
            </w:r>
          </w:p>
        </w:tc>
        <w:tc>
          <w:tcPr>
            <w:tcW w:w="577" w:type="pct"/>
          </w:tcPr>
          <w:p w:rsidR="007C3CD5" w:rsidRPr="007C3CD5" w:rsidRDefault="007C3CD5" w:rsidP="007C3CD5">
            <w:pPr>
              <w:jc w:val="center"/>
              <w:rPr>
                <w:sz w:val="18"/>
                <w:szCs w:val="18"/>
              </w:rPr>
            </w:pPr>
            <w:r w:rsidRPr="007C3CD5">
              <w:rPr>
                <w:sz w:val="18"/>
                <w:szCs w:val="18"/>
              </w:rPr>
              <w:t>35,4</w:t>
            </w:r>
          </w:p>
        </w:tc>
        <w:tc>
          <w:tcPr>
            <w:tcW w:w="572" w:type="pct"/>
          </w:tcPr>
          <w:p w:rsidR="007C3CD5" w:rsidRPr="007C3CD5" w:rsidRDefault="007C3CD5" w:rsidP="007C3CD5">
            <w:pPr>
              <w:jc w:val="center"/>
              <w:rPr>
                <w:sz w:val="18"/>
                <w:szCs w:val="18"/>
              </w:rPr>
            </w:pPr>
            <w:r w:rsidRPr="007C3CD5">
              <w:rPr>
                <w:sz w:val="18"/>
                <w:szCs w:val="18"/>
              </w:rPr>
              <w:t>39,3</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2</w:t>
            </w:r>
          </w:p>
        </w:tc>
        <w:tc>
          <w:tcPr>
            <w:tcW w:w="810" w:type="pct"/>
            <w:noWrap/>
            <w:vAlign w:val="center"/>
          </w:tcPr>
          <w:p w:rsidR="007C3CD5" w:rsidRPr="007C3CD5" w:rsidRDefault="007C3CD5" w:rsidP="007C3CD5">
            <w:pPr>
              <w:ind w:right="-87"/>
              <w:rPr>
                <w:sz w:val="18"/>
                <w:szCs w:val="18"/>
              </w:rPr>
            </w:pPr>
            <w:r w:rsidRPr="007C3CD5">
              <w:rPr>
                <w:sz w:val="18"/>
                <w:szCs w:val="18"/>
              </w:rPr>
              <w:t>Кулотинское  ГП</w:t>
            </w:r>
          </w:p>
        </w:tc>
        <w:tc>
          <w:tcPr>
            <w:tcW w:w="587" w:type="pct"/>
          </w:tcPr>
          <w:p w:rsidR="007C3CD5" w:rsidRPr="007C3CD5" w:rsidRDefault="007C3CD5" w:rsidP="007C3CD5">
            <w:pPr>
              <w:jc w:val="center"/>
              <w:rPr>
                <w:sz w:val="18"/>
                <w:szCs w:val="18"/>
              </w:rPr>
            </w:pPr>
            <w:r w:rsidRPr="007C3CD5">
              <w:rPr>
                <w:sz w:val="18"/>
                <w:szCs w:val="18"/>
              </w:rPr>
              <w:t>103 900,0</w:t>
            </w:r>
          </w:p>
        </w:tc>
        <w:tc>
          <w:tcPr>
            <w:tcW w:w="577" w:type="pct"/>
          </w:tcPr>
          <w:p w:rsidR="007C3CD5" w:rsidRPr="007C3CD5" w:rsidRDefault="007C3CD5" w:rsidP="007C3CD5">
            <w:pPr>
              <w:jc w:val="center"/>
              <w:rPr>
                <w:sz w:val="18"/>
                <w:szCs w:val="18"/>
              </w:rPr>
            </w:pPr>
            <w:r w:rsidRPr="007C3CD5">
              <w:rPr>
                <w:sz w:val="18"/>
                <w:szCs w:val="18"/>
              </w:rPr>
              <w:t>24,6</w:t>
            </w:r>
          </w:p>
        </w:tc>
        <w:tc>
          <w:tcPr>
            <w:tcW w:w="577" w:type="pct"/>
          </w:tcPr>
          <w:p w:rsidR="007C3CD5" w:rsidRPr="007C3CD5" w:rsidRDefault="007C3CD5" w:rsidP="007C3CD5">
            <w:pPr>
              <w:jc w:val="center"/>
              <w:rPr>
                <w:sz w:val="18"/>
                <w:szCs w:val="18"/>
              </w:rPr>
            </w:pPr>
            <w:r w:rsidRPr="007C3CD5">
              <w:rPr>
                <w:sz w:val="18"/>
                <w:szCs w:val="18"/>
              </w:rPr>
              <w:t>24,6</w:t>
            </w:r>
          </w:p>
        </w:tc>
        <w:tc>
          <w:tcPr>
            <w:tcW w:w="577" w:type="pct"/>
          </w:tcPr>
          <w:p w:rsidR="007C3CD5" w:rsidRPr="007C3CD5" w:rsidRDefault="007C3CD5" w:rsidP="007C3CD5">
            <w:pPr>
              <w:jc w:val="center"/>
              <w:rPr>
                <w:sz w:val="18"/>
                <w:szCs w:val="18"/>
              </w:rPr>
            </w:pPr>
            <w:r w:rsidRPr="007C3CD5">
              <w:rPr>
                <w:sz w:val="18"/>
                <w:szCs w:val="18"/>
              </w:rPr>
              <w:t>31,9</w:t>
            </w:r>
          </w:p>
        </w:tc>
        <w:tc>
          <w:tcPr>
            <w:tcW w:w="577" w:type="pct"/>
          </w:tcPr>
          <w:p w:rsidR="007C3CD5" w:rsidRPr="007C3CD5" w:rsidRDefault="007C3CD5" w:rsidP="007C3CD5">
            <w:pPr>
              <w:jc w:val="center"/>
              <w:rPr>
                <w:sz w:val="18"/>
                <w:szCs w:val="18"/>
              </w:rPr>
            </w:pPr>
            <w:r w:rsidRPr="007C3CD5">
              <w:rPr>
                <w:sz w:val="18"/>
                <w:szCs w:val="18"/>
              </w:rPr>
              <w:t>22,6</w:t>
            </w:r>
          </w:p>
        </w:tc>
        <w:tc>
          <w:tcPr>
            <w:tcW w:w="577" w:type="pct"/>
          </w:tcPr>
          <w:p w:rsidR="007C3CD5" w:rsidRPr="007C3CD5" w:rsidRDefault="007C3CD5" w:rsidP="007C3CD5">
            <w:pPr>
              <w:jc w:val="center"/>
              <w:rPr>
                <w:sz w:val="18"/>
                <w:szCs w:val="18"/>
              </w:rPr>
            </w:pPr>
            <w:r w:rsidRPr="007C3CD5">
              <w:rPr>
                <w:sz w:val="18"/>
                <w:szCs w:val="18"/>
              </w:rPr>
              <w:t>12,6</w:t>
            </w:r>
          </w:p>
        </w:tc>
        <w:tc>
          <w:tcPr>
            <w:tcW w:w="572" w:type="pct"/>
          </w:tcPr>
          <w:p w:rsidR="007C3CD5" w:rsidRPr="007C3CD5" w:rsidRDefault="007C3CD5" w:rsidP="007C3CD5">
            <w:pPr>
              <w:jc w:val="center"/>
              <w:rPr>
                <w:sz w:val="18"/>
                <w:szCs w:val="18"/>
              </w:rPr>
            </w:pPr>
            <w:r w:rsidRPr="007C3CD5">
              <w:rPr>
                <w:sz w:val="18"/>
                <w:szCs w:val="18"/>
              </w:rPr>
              <w:t>24,6</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3</w:t>
            </w:r>
          </w:p>
        </w:tc>
        <w:tc>
          <w:tcPr>
            <w:tcW w:w="810" w:type="pct"/>
            <w:noWrap/>
            <w:vAlign w:val="center"/>
          </w:tcPr>
          <w:p w:rsidR="007C3CD5" w:rsidRPr="007C3CD5" w:rsidRDefault="007C3CD5" w:rsidP="007C3CD5">
            <w:pPr>
              <w:ind w:right="-87"/>
              <w:rPr>
                <w:b/>
                <w:i/>
                <w:sz w:val="18"/>
                <w:szCs w:val="18"/>
              </w:rPr>
            </w:pPr>
            <w:r w:rsidRPr="007C3CD5">
              <w:rPr>
                <w:b/>
                <w:i/>
                <w:sz w:val="18"/>
                <w:szCs w:val="18"/>
              </w:rPr>
              <w:t>Угловское ГП</w:t>
            </w:r>
          </w:p>
        </w:tc>
        <w:tc>
          <w:tcPr>
            <w:tcW w:w="587" w:type="pct"/>
          </w:tcPr>
          <w:p w:rsidR="007C3CD5" w:rsidRPr="007C3CD5" w:rsidRDefault="007C3CD5" w:rsidP="007C3CD5">
            <w:pPr>
              <w:jc w:val="center"/>
              <w:rPr>
                <w:b/>
                <w:i/>
                <w:sz w:val="18"/>
                <w:szCs w:val="18"/>
              </w:rPr>
            </w:pPr>
            <w:r w:rsidRPr="007C3CD5">
              <w:rPr>
                <w:b/>
                <w:i/>
                <w:sz w:val="18"/>
                <w:szCs w:val="18"/>
              </w:rPr>
              <w:t>118 700,0</w:t>
            </w:r>
          </w:p>
        </w:tc>
        <w:tc>
          <w:tcPr>
            <w:tcW w:w="577" w:type="pct"/>
          </w:tcPr>
          <w:p w:rsidR="007C3CD5" w:rsidRPr="007C3CD5" w:rsidRDefault="007C3CD5" w:rsidP="007C3CD5">
            <w:pPr>
              <w:jc w:val="center"/>
              <w:rPr>
                <w:b/>
                <w:i/>
                <w:sz w:val="18"/>
                <w:szCs w:val="18"/>
              </w:rPr>
            </w:pPr>
            <w:r w:rsidRPr="007C3CD5">
              <w:rPr>
                <w:b/>
                <w:i/>
                <w:sz w:val="18"/>
                <w:szCs w:val="18"/>
              </w:rPr>
              <w:t>39,6</w:t>
            </w:r>
          </w:p>
        </w:tc>
        <w:tc>
          <w:tcPr>
            <w:tcW w:w="577" w:type="pct"/>
          </w:tcPr>
          <w:p w:rsidR="007C3CD5" w:rsidRPr="007C3CD5" w:rsidRDefault="007C3CD5" w:rsidP="007C3CD5">
            <w:pPr>
              <w:jc w:val="center"/>
              <w:rPr>
                <w:b/>
                <w:i/>
                <w:sz w:val="18"/>
                <w:szCs w:val="18"/>
              </w:rPr>
            </w:pPr>
            <w:r w:rsidRPr="007C3CD5">
              <w:rPr>
                <w:b/>
                <w:i/>
                <w:sz w:val="18"/>
                <w:szCs w:val="18"/>
              </w:rPr>
              <w:t>39,1</w:t>
            </w:r>
          </w:p>
        </w:tc>
        <w:tc>
          <w:tcPr>
            <w:tcW w:w="577" w:type="pct"/>
          </w:tcPr>
          <w:p w:rsidR="007C3CD5" w:rsidRPr="007C3CD5" w:rsidRDefault="007C3CD5" w:rsidP="007C3CD5">
            <w:pPr>
              <w:jc w:val="center"/>
              <w:rPr>
                <w:b/>
                <w:i/>
                <w:sz w:val="18"/>
                <w:szCs w:val="18"/>
              </w:rPr>
            </w:pPr>
            <w:r w:rsidRPr="007C3CD5">
              <w:rPr>
                <w:b/>
                <w:i/>
                <w:sz w:val="18"/>
                <w:szCs w:val="18"/>
              </w:rPr>
              <w:t>39,8</w:t>
            </w:r>
          </w:p>
        </w:tc>
        <w:tc>
          <w:tcPr>
            <w:tcW w:w="577" w:type="pct"/>
          </w:tcPr>
          <w:p w:rsidR="007C3CD5" w:rsidRPr="007C3CD5" w:rsidRDefault="007C3CD5" w:rsidP="007C3CD5">
            <w:pPr>
              <w:jc w:val="center"/>
              <w:rPr>
                <w:b/>
                <w:i/>
                <w:sz w:val="18"/>
                <w:szCs w:val="18"/>
              </w:rPr>
            </w:pPr>
            <w:r w:rsidRPr="007C3CD5">
              <w:rPr>
                <w:b/>
                <w:i/>
                <w:sz w:val="18"/>
                <w:szCs w:val="18"/>
              </w:rPr>
              <w:t>18,2</w:t>
            </w:r>
          </w:p>
        </w:tc>
        <w:tc>
          <w:tcPr>
            <w:tcW w:w="577" w:type="pct"/>
          </w:tcPr>
          <w:p w:rsidR="007C3CD5" w:rsidRPr="007C3CD5" w:rsidRDefault="007C3CD5" w:rsidP="007C3CD5">
            <w:pPr>
              <w:jc w:val="center"/>
              <w:rPr>
                <w:b/>
                <w:i/>
                <w:sz w:val="18"/>
                <w:szCs w:val="18"/>
              </w:rPr>
            </w:pPr>
            <w:r w:rsidRPr="007C3CD5">
              <w:rPr>
                <w:b/>
                <w:i/>
                <w:sz w:val="18"/>
                <w:szCs w:val="18"/>
              </w:rPr>
              <w:t>38,4</w:t>
            </w:r>
          </w:p>
        </w:tc>
        <w:tc>
          <w:tcPr>
            <w:tcW w:w="572" w:type="pct"/>
          </w:tcPr>
          <w:p w:rsidR="007C3CD5" w:rsidRPr="007C3CD5" w:rsidRDefault="007C3CD5" w:rsidP="007C3CD5">
            <w:pPr>
              <w:jc w:val="center"/>
              <w:rPr>
                <w:b/>
                <w:i/>
                <w:sz w:val="18"/>
                <w:szCs w:val="18"/>
              </w:rPr>
            </w:pPr>
            <w:r w:rsidRPr="007C3CD5">
              <w:rPr>
                <w:b/>
                <w:i/>
                <w:sz w:val="18"/>
                <w:szCs w:val="18"/>
              </w:rPr>
              <w:t>39,7</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4</w:t>
            </w:r>
          </w:p>
        </w:tc>
        <w:tc>
          <w:tcPr>
            <w:tcW w:w="810" w:type="pct"/>
            <w:noWrap/>
            <w:vAlign w:val="center"/>
          </w:tcPr>
          <w:p w:rsidR="007C3CD5" w:rsidRPr="007C3CD5" w:rsidRDefault="007C3CD5" w:rsidP="007C3CD5">
            <w:pPr>
              <w:ind w:right="-87"/>
              <w:rPr>
                <w:sz w:val="18"/>
                <w:szCs w:val="18"/>
              </w:rPr>
            </w:pPr>
            <w:r w:rsidRPr="007C3CD5">
              <w:rPr>
                <w:sz w:val="18"/>
                <w:szCs w:val="18"/>
              </w:rPr>
              <w:t>Берёзовикское СП</w:t>
            </w:r>
          </w:p>
        </w:tc>
        <w:tc>
          <w:tcPr>
            <w:tcW w:w="587" w:type="pct"/>
          </w:tcPr>
          <w:p w:rsidR="007C3CD5" w:rsidRPr="007C3CD5" w:rsidRDefault="007C3CD5" w:rsidP="007C3CD5">
            <w:pPr>
              <w:jc w:val="center"/>
              <w:rPr>
                <w:sz w:val="18"/>
                <w:szCs w:val="18"/>
              </w:rPr>
            </w:pPr>
            <w:r w:rsidRPr="007C3CD5">
              <w:rPr>
                <w:sz w:val="18"/>
                <w:szCs w:val="18"/>
              </w:rPr>
              <w:t>54 800,0</w:t>
            </w:r>
          </w:p>
        </w:tc>
        <w:tc>
          <w:tcPr>
            <w:tcW w:w="577" w:type="pct"/>
          </w:tcPr>
          <w:p w:rsidR="007C3CD5" w:rsidRPr="007C3CD5" w:rsidRDefault="007C3CD5" w:rsidP="007C3CD5">
            <w:pPr>
              <w:jc w:val="center"/>
              <w:rPr>
                <w:sz w:val="18"/>
                <w:szCs w:val="18"/>
              </w:rPr>
            </w:pPr>
            <w:r w:rsidRPr="007C3CD5">
              <w:rPr>
                <w:sz w:val="18"/>
                <w:szCs w:val="18"/>
              </w:rPr>
              <w:t>1,4</w:t>
            </w:r>
          </w:p>
        </w:tc>
        <w:tc>
          <w:tcPr>
            <w:tcW w:w="577" w:type="pct"/>
          </w:tcPr>
          <w:p w:rsidR="007C3CD5" w:rsidRPr="007C3CD5" w:rsidRDefault="007C3CD5" w:rsidP="007C3CD5">
            <w:pPr>
              <w:jc w:val="center"/>
              <w:rPr>
                <w:sz w:val="18"/>
                <w:szCs w:val="18"/>
              </w:rPr>
            </w:pPr>
            <w:r w:rsidRPr="007C3CD5">
              <w:rPr>
                <w:sz w:val="18"/>
                <w:szCs w:val="18"/>
              </w:rPr>
              <w:t>1,4</w:t>
            </w:r>
          </w:p>
        </w:tc>
        <w:tc>
          <w:tcPr>
            <w:tcW w:w="577" w:type="pct"/>
          </w:tcPr>
          <w:p w:rsidR="007C3CD5" w:rsidRPr="007C3CD5" w:rsidRDefault="007C3CD5" w:rsidP="007C3CD5">
            <w:pPr>
              <w:jc w:val="center"/>
              <w:rPr>
                <w:sz w:val="18"/>
                <w:szCs w:val="18"/>
              </w:rPr>
            </w:pPr>
            <w:r w:rsidRPr="007C3CD5">
              <w:rPr>
                <w:sz w:val="18"/>
                <w:szCs w:val="18"/>
              </w:rPr>
              <w:t>0,0</w:t>
            </w:r>
          </w:p>
        </w:tc>
        <w:tc>
          <w:tcPr>
            <w:tcW w:w="577" w:type="pct"/>
          </w:tcPr>
          <w:p w:rsidR="007C3CD5" w:rsidRPr="007C3CD5" w:rsidRDefault="007C3CD5" w:rsidP="007C3CD5">
            <w:pPr>
              <w:jc w:val="center"/>
              <w:rPr>
                <w:sz w:val="18"/>
                <w:szCs w:val="18"/>
              </w:rPr>
            </w:pPr>
            <w:r w:rsidRPr="007C3CD5">
              <w:rPr>
                <w:sz w:val="18"/>
                <w:szCs w:val="18"/>
              </w:rPr>
              <w:t>0,0</w:t>
            </w:r>
          </w:p>
        </w:tc>
        <w:tc>
          <w:tcPr>
            <w:tcW w:w="577" w:type="pct"/>
          </w:tcPr>
          <w:p w:rsidR="007C3CD5" w:rsidRPr="007C3CD5" w:rsidRDefault="007C3CD5" w:rsidP="007C3CD5">
            <w:pPr>
              <w:jc w:val="center"/>
              <w:rPr>
                <w:sz w:val="18"/>
                <w:szCs w:val="18"/>
              </w:rPr>
            </w:pPr>
            <w:r w:rsidRPr="007C3CD5">
              <w:rPr>
                <w:sz w:val="18"/>
                <w:szCs w:val="18"/>
              </w:rPr>
              <w:t>0,0</w:t>
            </w:r>
          </w:p>
        </w:tc>
        <w:tc>
          <w:tcPr>
            <w:tcW w:w="572" w:type="pct"/>
          </w:tcPr>
          <w:p w:rsidR="007C3CD5" w:rsidRPr="007C3CD5" w:rsidRDefault="007C3CD5" w:rsidP="007C3CD5">
            <w:pPr>
              <w:jc w:val="center"/>
              <w:rPr>
                <w:sz w:val="18"/>
                <w:szCs w:val="18"/>
              </w:rPr>
            </w:pPr>
            <w:r w:rsidRPr="007C3CD5">
              <w:rPr>
                <w:sz w:val="18"/>
                <w:szCs w:val="18"/>
              </w:rPr>
              <w:t>0,0</w:t>
            </w:r>
          </w:p>
        </w:tc>
      </w:tr>
      <w:tr w:rsidR="007C3CD5" w:rsidRPr="007C3CD5" w:rsidTr="007C3CD5">
        <w:trPr>
          <w:trHeight w:val="20"/>
        </w:trPr>
        <w:tc>
          <w:tcPr>
            <w:tcW w:w="146" w:type="pct"/>
            <w:vAlign w:val="center"/>
          </w:tcPr>
          <w:p w:rsidR="007C3CD5" w:rsidRPr="007C3CD5" w:rsidRDefault="007C3CD5" w:rsidP="007C3CD5">
            <w:pPr>
              <w:ind w:right="-87"/>
              <w:rPr>
                <w:sz w:val="18"/>
                <w:szCs w:val="18"/>
              </w:rPr>
            </w:pPr>
            <w:r w:rsidRPr="007C3CD5">
              <w:rPr>
                <w:sz w:val="18"/>
                <w:szCs w:val="18"/>
              </w:rPr>
              <w:t>5</w:t>
            </w:r>
          </w:p>
        </w:tc>
        <w:tc>
          <w:tcPr>
            <w:tcW w:w="810" w:type="pct"/>
            <w:noWrap/>
            <w:vAlign w:val="center"/>
          </w:tcPr>
          <w:p w:rsidR="007C3CD5" w:rsidRPr="007C3CD5" w:rsidRDefault="007C3CD5" w:rsidP="007C3CD5">
            <w:pPr>
              <w:ind w:right="-87"/>
              <w:rPr>
                <w:sz w:val="18"/>
                <w:szCs w:val="18"/>
              </w:rPr>
            </w:pPr>
            <w:r w:rsidRPr="007C3CD5">
              <w:rPr>
                <w:sz w:val="18"/>
                <w:szCs w:val="18"/>
              </w:rPr>
              <w:t>Боровёнковское СП</w:t>
            </w:r>
          </w:p>
        </w:tc>
        <w:tc>
          <w:tcPr>
            <w:tcW w:w="587" w:type="pct"/>
          </w:tcPr>
          <w:p w:rsidR="007C3CD5" w:rsidRPr="007C3CD5" w:rsidRDefault="007C3CD5" w:rsidP="007C3CD5">
            <w:pPr>
              <w:ind w:right="-87"/>
              <w:jc w:val="center"/>
              <w:rPr>
                <w:sz w:val="18"/>
                <w:szCs w:val="18"/>
              </w:rPr>
            </w:pPr>
            <w:r w:rsidRPr="007C3CD5">
              <w:rPr>
                <w:sz w:val="18"/>
                <w:szCs w:val="18"/>
              </w:rPr>
              <w:t>94 000,0</w:t>
            </w:r>
          </w:p>
        </w:tc>
        <w:tc>
          <w:tcPr>
            <w:tcW w:w="577" w:type="pct"/>
          </w:tcPr>
          <w:p w:rsidR="007C3CD5" w:rsidRPr="007C3CD5" w:rsidRDefault="007C3CD5" w:rsidP="007C3CD5">
            <w:pPr>
              <w:ind w:right="-87"/>
              <w:jc w:val="center"/>
              <w:rPr>
                <w:sz w:val="18"/>
                <w:szCs w:val="18"/>
              </w:rPr>
            </w:pPr>
            <w:r w:rsidRPr="007C3CD5">
              <w:rPr>
                <w:sz w:val="18"/>
                <w:szCs w:val="18"/>
              </w:rPr>
              <w:t>6,9</w:t>
            </w:r>
          </w:p>
        </w:tc>
        <w:tc>
          <w:tcPr>
            <w:tcW w:w="577" w:type="pct"/>
          </w:tcPr>
          <w:p w:rsidR="007C3CD5" w:rsidRPr="007C3CD5" w:rsidRDefault="007C3CD5" w:rsidP="007C3CD5">
            <w:pPr>
              <w:ind w:right="-87"/>
              <w:jc w:val="center"/>
              <w:rPr>
                <w:sz w:val="18"/>
                <w:szCs w:val="18"/>
              </w:rPr>
            </w:pPr>
            <w:r w:rsidRPr="007C3CD5">
              <w:rPr>
                <w:sz w:val="18"/>
                <w:szCs w:val="18"/>
              </w:rPr>
              <w:t>5,6</w:t>
            </w:r>
          </w:p>
        </w:tc>
        <w:tc>
          <w:tcPr>
            <w:tcW w:w="577" w:type="pct"/>
          </w:tcPr>
          <w:p w:rsidR="007C3CD5" w:rsidRPr="007C3CD5" w:rsidRDefault="007C3CD5" w:rsidP="007C3CD5">
            <w:pPr>
              <w:ind w:right="-87"/>
              <w:jc w:val="center"/>
              <w:rPr>
                <w:sz w:val="18"/>
                <w:szCs w:val="18"/>
              </w:rPr>
            </w:pPr>
            <w:r w:rsidRPr="007C3CD5">
              <w:rPr>
                <w:sz w:val="18"/>
                <w:szCs w:val="18"/>
              </w:rPr>
              <w:t>4,1</w:t>
            </w:r>
          </w:p>
        </w:tc>
        <w:tc>
          <w:tcPr>
            <w:tcW w:w="577" w:type="pct"/>
          </w:tcPr>
          <w:p w:rsidR="007C3CD5" w:rsidRPr="007C3CD5" w:rsidRDefault="007C3CD5" w:rsidP="007C3CD5">
            <w:pPr>
              <w:ind w:right="-87"/>
              <w:jc w:val="center"/>
              <w:rPr>
                <w:sz w:val="18"/>
                <w:szCs w:val="18"/>
              </w:rPr>
            </w:pPr>
            <w:r w:rsidRPr="007C3CD5">
              <w:rPr>
                <w:sz w:val="18"/>
                <w:szCs w:val="18"/>
              </w:rPr>
              <w:t>0,0</w:t>
            </w:r>
          </w:p>
        </w:tc>
        <w:tc>
          <w:tcPr>
            <w:tcW w:w="577" w:type="pct"/>
          </w:tcPr>
          <w:p w:rsidR="007C3CD5" w:rsidRPr="007C3CD5" w:rsidRDefault="007C3CD5" w:rsidP="007C3CD5">
            <w:pPr>
              <w:ind w:right="-87"/>
              <w:jc w:val="center"/>
              <w:rPr>
                <w:sz w:val="18"/>
                <w:szCs w:val="18"/>
              </w:rPr>
            </w:pPr>
            <w:r w:rsidRPr="007C3CD5">
              <w:rPr>
                <w:sz w:val="18"/>
                <w:szCs w:val="18"/>
              </w:rPr>
              <w:t>0,0</w:t>
            </w:r>
          </w:p>
        </w:tc>
        <w:tc>
          <w:tcPr>
            <w:tcW w:w="572" w:type="pct"/>
          </w:tcPr>
          <w:p w:rsidR="007C3CD5" w:rsidRPr="007C3CD5" w:rsidRDefault="007C3CD5" w:rsidP="007C3CD5">
            <w:pPr>
              <w:ind w:right="-87"/>
              <w:jc w:val="center"/>
              <w:rPr>
                <w:sz w:val="18"/>
                <w:szCs w:val="18"/>
              </w:rPr>
            </w:pPr>
            <w:r w:rsidRPr="007C3CD5">
              <w:rPr>
                <w:sz w:val="18"/>
                <w:szCs w:val="18"/>
              </w:rPr>
              <w:t>3,0</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6</w:t>
            </w:r>
          </w:p>
        </w:tc>
        <w:tc>
          <w:tcPr>
            <w:tcW w:w="810" w:type="pct"/>
            <w:noWrap/>
            <w:vAlign w:val="center"/>
          </w:tcPr>
          <w:p w:rsidR="007C3CD5" w:rsidRPr="007C3CD5" w:rsidRDefault="007C3CD5" w:rsidP="007C3CD5">
            <w:pPr>
              <w:ind w:right="-87"/>
              <w:rPr>
                <w:sz w:val="18"/>
                <w:szCs w:val="18"/>
              </w:rPr>
            </w:pPr>
            <w:r w:rsidRPr="007C3CD5">
              <w:rPr>
                <w:sz w:val="18"/>
                <w:szCs w:val="18"/>
              </w:rPr>
              <w:t>Котовское СП</w:t>
            </w:r>
          </w:p>
        </w:tc>
        <w:tc>
          <w:tcPr>
            <w:tcW w:w="587" w:type="pct"/>
          </w:tcPr>
          <w:p w:rsidR="007C3CD5" w:rsidRPr="007C3CD5" w:rsidRDefault="007C3CD5" w:rsidP="007C3CD5">
            <w:pPr>
              <w:jc w:val="center"/>
              <w:rPr>
                <w:sz w:val="18"/>
                <w:szCs w:val="18"/>
              </w:rPr>
            </w:pPr>
            <w:r w:rsidRPr="007C3CD5">
              <w:rPr>
                <w:sz w:val="18"/>
                <w:szCs w:val="18"/>
              </w:rPr>
              <w:t>65 700,0</w:t>
            </w:r>
          </w:p>
        </w:tc>
        <w:tc>
          <w:tcPr>
            <w:tcW w:w="577" w:type="pct"/>
          </w:tcPr>
          <w:p w:rsidR="007C3CD5" w:rsidRPr="007C3CD5" w:rsidRDefault="007C3CD5" w:rsidP="007C3CD5">
            <w:pPr>
              <w:jc w:val="center"/>
              <w:rPr>
                <w:sz w:val="18"/>
                <w:szCs w:val="18"/>
              </w:rPr>
            </w:pPr>
            <w:r w:rsidRPr="007C3CD5">
              <w:rPr>
                <w:sz w:val="18"/>
                <w:szCs w:val="18"/>
              </w:rPr>
              <w:t>13,0</w:t>
            </w:r>
          </w:p>
        </w:tc>
        <w:tc>
          <w:tcPr>
            <w:tcW w:w="577" w:type="pct"/>
          </w:tcPr>
          <w:p w:rsidR="007C3CD5" w:rsidRPr="007C3CD5" w:rsidRDefault="007C3CD5" w:rsidP="007C3CD5">
            <w:pPr>
              <w:jc w:val="center"/>
              <w:rPr>
                <w:sz w:val="18"/>
                <w:szCs w:val="18"/>
              </w:rPr>
            </w:pPr>
            <w:r w:rsidRPr="007C3CD5">
              <w:rPr>
                <w:sz w:val="18"/>
                <w:szCs w:val="18"/>
              </w:rPr>
              <w:t>9,2</w:t>
            </w:r>
          </w:p>
        </w:tc>
        <w:tc>
          <w:tcPr>
            <w:tcW w:w="577" w:type="pct"/>
          </w:tcPr>
          <w:p w:rsidR="007C3CD5" w:rsidRPr="007C3CD5" w:rsidRDefault="007C3CD5" w:rsidP="007C3CD5">
            <w:pPr>
              <w:jc w:val="center"/>
              <w:rPr>
                <w:sz w:val="18"/>
                <w:szCs w:val="18"/>
              </w:rPr>
            </w:pPr>
            <w:r w:rsidRPr="007C3CD5">
              <w:rPr>
                <w:sz w:val="18"/>
                <w:szCs w:val="18"/>
              </w:rPr>
              <w:t>9,2</w:t>
            </w:r>
          </w:p>
        </w:tc>
        <w:tc>
          <w:tcPr>
            <w:tcW w:w="577" w:type="pct"/>
          </w:tcPr>
          <w:p w:rsidR="007C3CD5" w:rsidRPr="007C3CD5" w:rsidRDefault="007C3CD5" w:rsidP="007C3CD5">
            <w:pPr>
              <w:jc w:val="center"/>
              <w:rPr>
                <w:sz w:val="18"/>
                <w:szCs w:val="18"/>
              </w:rPr>
            </w:pPr>
            <w:r w:rsidRPr="007C3CD5">
              <w:rPr>
                <w:sz w:val="18"/>
                <w:szCs w:val="18"/>
              </w:rPr>
              <w:t>4,6</w:t>
            </w:r>
          </w:p>
        </w:tc>
        <w:tc>
          <w:tcPr>
            <w:tcW w:w="577" w:type="pct"/>
          </w:tcPr>
          <w:p w:rsidR="007C3CD5" w:rsidRPr="007C3CD5" w:rsidRDefault="007C3CD5" w:rsidP="007C3CD5">
            <w:pPr>
              <w:jc w:val="center"/>
              <w:rPr>
                <w:sz w:val="18"/>
                <w:szCs w:val="18"/>
              </w:rPr>
            </w:pPr>
            <w:r w:rsidRPr="007C3CD5">
              <w:rPr>
                <w:sz w:val="18"/>
                <w:szCs w:val="18"/>
              </w:rPr>
              <w:t>0,0</w:t>
            </w:r>
          </w:p>
        </w:tc>
        <w:tc>
          <w:tcPr>
            <w:tcW w:w="572" w:type="pct"/>
          </w:tcPr>
          <w:p w:rsidR="007C3CD5" w:rsidRPr="007C3CD5" w:rsidRDefault="007C3CD5" w:rsidP="007C3CD5">
            <w:pPr>
              <w:jc w:val="center"/>
              <w:rPr>
                <w:sz w:val="18"/>
                <w:szCs w:val="18"/>
              </w:rPr>
            </w:pPr>
            <w:r w:rsidRPr="007C3CD5">
              <w:rPr>
                <w:sz w:val="18"/>
                <w:szCs w:val="18"/>
              </w:rPr>
              <w:t>9,2</w:t>
            </w:r>
          </w:p>
        </w:tc>
      </w:tr>
      <w:tr w:rsidR="007C3CD5" w:rsidRPr="007C3CD5" w:rsidTr="007C3CD5">
        <w:trPr>
          <w:trHeight w:val="20"/>
        </w:trPr>
        <w:tc>
          <w:tcPr>
            <w:tcW w:w="146" w:type="pct"/>
            <w:vAlign w:val="center"/>
          </w:tcPr>
          <w:p w:rsidR="007C3CD5" w:rsidRPr="007C3CD5" w:rsidRDefault="007C3CD5" w:rsidP="007C3CD5">
            <w:pPr>
              <w:ind w:left="-108" w:right="-150"/>
              <w:jc w:val="center"/>
              <w:rPr>
                <w:sz w:val="18"/>
                <w:szCs w:val="18"/>
              </w:rPr>
            </w:pPr>
            <w:r w:rsidRPr="007C3CD5">
              <w:rPr>
                <w:sz w:val="18"/>
                <w:szCs w:val="18"/>
              </w:rPr>
              <w:t>7</w:t>
            </w:r>
          </w:p>
        </w:tc>
        <w:tc>
          <w:tcPr>
            <w:tcW w:w="810" w:type="pct"/>
            <w:noWrap/>
            <w:vAlign w:val="center"/>
          </w:tcPr>
          <w:p w:rsidR="007C3CD5" w:rsidRPr="007C3CD5" w:rsidRDefault="007C3CD5" w:rsidP="007C3CD5">
            <w:pPr>
              <w:ind w:right="-87"/>
              <w:rPr>
                <w:sz w:val="18"/>
                <w:szCs w:val="18"/>
              </w:rPr>
            </w:pPr>
            <w:r w:rsidRPr="007C3CD5">
              <w:rPr>
                <w:sz w:val="18"/>
                <w:szCs w:val="18"/>
              </w:rPr>
              <w:t>Турбинное СП</w:t>
            </w:r>
          </w:p>
        </w:tc>
        <w:tc>
          <w:tcPr>
            <w:tcW w:w="587" w:type="pct"/>
          </w:tcPr>
          <w:p w:rsidR="007C3CD5" w:rsidRPr="007C3CD5" w:rsidRDefault="007C3CD5" w:rsidP="007C3CD5">
            <w:pPr>
              <w:jc w:val="center"/>
              <w:rPr>
                <w:sz w:val="18"/>
                <w:szCs w:val="18"/>
              </w:rPr>
            </w:pPr>
            <w:r w:rsidRPr="007C3CD5">
              <w:rPr>
                <w:sz w:val="18"/>
                <w:szCs w:val="18"/>
              </w:rPr>
              <w:t>23 200,0</w:t>
            </w:r>
          </w:p>
        </w:tc>
        <w:tc>
          <w:tcPr>
            <w:tcW w:w="577" w:type="pct"/>
          </w:tcPr>
          <w:p w:rsidR="007C3CD5" w:rsidRPr="007C3CD5" w:rsidRDefault="007C3CD5" w:rsidP="007C3CD5">
            <w:pPr>
              <w:jc w:val="center"/>
              <w:rPr>
                <w:sz w:val="18"/>
                <w:szCs w:val="18"/>
              </w:rPr>
            </w:pPr>
            <w:r w:rsidRPr="007C3CD5">
              <w:rPr>
                <w:sz w:val="18"/>
                <w:szCs w:val="18"/>
              </w:rPr>
              <w:t>7,36</w:t>
            </w:r>
          </w:p>
        </w:tc>
        <w:tc>
          <w:tcPr>
            <w:tcW w:w="577" w:type="pct"/>
          </w:tcPr>
          <w:p w:rsidR="007C3CD5" w:rsidRPr="007C3CD5" w:rsidRDefault="007C3CD5" w:rsidP="007C3CD5">
            <w:pPr>
              <w:jc w:val="center"/>
              <w:rPr>
                <w:sz w:val="18"/>
                <w:szCs w:val="18"/>
              </w:rPr>
            </w:pPr>
            <w:r w:rsidRPr="007C3CD5">
              <w:rPr>
                <w:sz w:val="18"/>
                <w:szCs w:val="18"/>
              </w:rPr>
              <w:t>7,36</w:t>
            </w:r>
          </w:p>
        </w:tc>
        <w:tc>
          <w:tcPr>
            <w:tcW w:w="577" w:type="pct"/>
          </w:tcPr>
          <w:p w:rsidR="007C3CD5" w:rsidRPr="007C3CD5" w:rsidRDefault="007C3CD5" w:rsidP="007C3CD5">
            <w:pPr>
              <w:jc w:val="center"/>
              <w:rPr>
                <w:sz w:val="18"/>
                <w:szCs w:val="18"/>
              </w:rPr>
            </w:pPr>
            <w:r w:rsidRPr="007C3CD5">
              <w:rPr>
                <w:sz w:val="18"/>
                <w:szCs w:val="18"/>
              </w:rPr>
              <w:t>0,22</w:t>
            </w:r>
          </w:p>
        </w:tc>
        <w:tc>
          <w:tcPr>
            <w:tcW w:w="577" w:type="pct"/>
          </w:tcPr>
          <w:p w:rsidR="007C3CD5" w:rsidRPr="007C3CD5" w:rsidRDefault="007C3CD5" w:rsidP="007C3CD5">
            <w:pPr>
              <w:jc w:val="center"/>
              <w:rPr>
                <w:sz w:val="18"/>
                <w:szCs w:val="18"/>
              </w:rPr>
            </w:pPr>
            <w:r w:rsidRPr="007C3CD5">
              <w:rPr>
                <w:sz w:val="18"/>
                <w:szCs w:val="18"/>
              </w:rPr>
              <w:t>0,0</w:t>
            </w:r>
          </w:p>
        </w:tc>
        <w:tc>
          <w:tcPr>
            <w:tcW w:w="577" w:type="pct"/>
          </w:tcPr>
          <w:p w:rsidR="007C3CD5" w:rsidRPr="007C3CD5" w:rsidRDefault="007C3CD5" w:rsidP="007C3CD5">
            <w:pPr>
              <w:jc w:val="center"/>
              <w:rPr>
                <w:sz w:val="18"/>
                <w:szCs w:val="18"/>
              </w:rPr>
            </w:pPr>
            <w:r w:rsidRPr="007C3CD5">
              <w:rPr>
                <w:sz w:val="18"/>
                <w:szCs w:val="18"/>
              </w:rPr>
              <w:t>0,0</w:t>
            </w:r>
          </w:p>
        </w:tc>
        <w:tc>
          <w:tcPr>
            <w:tcW w:w="572" w:type="pct"/>
          </w:tcPr>
          <w:p w:rsidR="007C3CD5" w:rsidRPr="007C3CD5" w:rsidRDefault="007C3CD5" w:rsidP="007C3CD5">
            <w:pPr>
              <w:jc w:val="center"/>
              <w:rPr>
                <w:sz w:val="18"/>
                <w:szCs w:val="18"/>
              </w:rPr>
            </w:pPr>
            <w:r w:rsidRPr="007C3CD5">
              <w:rPr>
                <w:sz w:val="18"/>
                <w:szCs w:val="18"/>
              </w:rPr>
              <w:t>0,0</w:t>
            </w:r>
          </w:p>
        </w:tc>
      </w:tr>
      <w:tr w:rsidR="007C3CD5" w:rsidRPr="007C3CD5" w:rsidTr="007C3CD5">
        <w:trPr>
          <w:trHeight w:val="20"/>
        </w:trPr>
        <w:tc>
          <w:tcPr>
            <w:tcW w:w="956" w:type="pct"/>
            <w:gridSpan w:val="2"/>
            <w:vAlign w:val="center"/>
          </w:tcPr>
          <w:p w:rsidR="007C3CD5" w:rsidRPr="007C3CD5" w:rsidRDefault="007C3CD5" w:rsidP="007C3CD5">
            <w:pPr>
              <w:ind w:left="-108"/>
              <w:rPr>
                <w:sz w:val="18"/>
                <w:szCs w:val="18"/>
              </w:rPr>
            </w:pPr>
            <w:r w:rsidRPr="007C3CD5">
              <w:rPr>
                <w:b/>
                <w:sz w:val="18"/>
                <w:szCs w:val="18"/>
              </w:rPr>
              <w:t>Всего по МР</w:t>
            </w:r>
            <w:r w:rsidRPr="007C3CD5">
              <w:rPr>
                <w:sz w:val="18"/>
                <w:szCs w:val="18"/>
              </w:rPr>
              <w:t>:</w:t>
            </w:r>
          </w:p>
        </w:tc>
        <w:tc>
          <w:tcPr>
            <w:tcW w:w="587" w:type="pct"/>
          </w:tcPr>
          <w:p w:rsidR="007C3CD5" w:rsidRPr="007C3CD5" w:rsidRDefault="007C3CD5" w:rsidP="007C3CD5">
            <w:pPr>
              <w:jc w:val="center"/>
              <w:rPr>
                <w:sz w:val="18"/>
                <w:szCs w:val="18"/>
              </w:rPr>
            </w:pPr>
            <w:r w:rsidRPr="007C3CD5">
              <w:rPr>
                <w:sz w:val="18"/>
                <w:szCs w:val="18"/>
              </w:rPr>
              <w:t>825 200,0</w:t>
            </w:r>
          </w:p>
        </w:tc>
        <w:tc>
          <w:tcPr>
            <w:tcW w:w="577" w:type="pct"/>
          </w:tcPr>
          <w:p w:rsidR="007C3CD5" w:rsidRPr="007C3CD5" w:rsidRDefault="007C3CD5" w:rsidP="007C3CD5">
            <w:pPr>
              <w:jc w:val="center"/>
              <w:rPr>
                <w:sz w:val="18"/>
                <w:szCs w:val="18"/>
              </w:rPr>
            </w:pPr>
            <w:r w:rsidRPr="007C3CD5">
              <w:rPr>
                <w:sz w:val="18"/>
                <w:szCs w:val="18"/>
              </w:rPr>
              <w:t>35,9</w:t>
            </w:r>
          </w:p>
        </w:tc>
        <w:tc>
          <w:tcPr>
            <w:tcW w:w="577" w:type="pct"/>
          </w:tcPr>
          <w:p w:rsidR="007C3CD5" w:rsidRPr="007C3CD5" w:rsidRDefault="007C3CD5" w:rsidP="007C3CD5">
            <w:pPr>
              <w:jc w:val="center"/>
              <w:rPr>
                <w:sz w:val="18"/>
                <w:szCs w:val="18"/>
              </w:rPr>
            </w:pPr>
            <w:r w:rsidRPr="007C3CD5">
              <w:rPr>
                <w:sz w:val="18"/>
                <w:szCs w:val="18"/>
              </w:rPr>
              <w:t>30,8</w:t>
            </w:r>
          </w:p>
        </w:tc>
        <w:tc>
          <w:tcPr>
            <w:tcW w:w="577" w:type="pct"/>
          </w:tcPr>
          <w:p w:rsidR="007C3CD5" w:rsidRPr="007C3CD5" w:rsidRDefault="007C3CD5" w:rsidP="007C3CD5">
            <w:pPr>
              <w:jc w:val="center"/>
              <w:rPr>
                <w:sz w:val="18"/>
                <w:szCs w:val="18"/>
              </w:rPr>
            </w:pPr>
            <w:r w:rsidRPr="007C3CD5">
              <w:rPr>
                <w:sz w:val="18"/>
                <w:szCs w:val="18"/>
              </w:rPr>
              <w:t>34,1</w:t>
            </w:r>
          </w:p>
        </w:tc>
        <w:tc>
          <w:tcPr>
            <w:tcW w:w="577" w:type="pct"/>
          </w:tcPr>
          <w:p w:rsidR="007C3CD5" w:rsidRPr="007C3CD5" w:rsidRDefault="007C3CD5" w:rsidP="007C3CD5">
            <w:pPr>
              <w:jc w:val="center"/>
              <w:rPr>
                <w:sz w:val="18"/>
                <w:szCs w:val="18"/>
              </w:rPr>
            </w:pPr>
            <w:r w:rsidRPr="007C3CD5">
              <w:rPr>
                <w:sz w:val="18"/>
                <w:szCs w:val="18"/>
              </w:rPr>
              <w:t>18,9</w:t>
            </w:r>
          </w:p>
        </w:tc>
        <w:tc>
          <w:tcPr>
            <w:tcW w:w="577" w:type="pct"/>
          </w:tcPr>
          <w:p w:rsidR="007C3CD5" w:rsidRPr="007C3CD5" w:rsidRDefault="007C3CD5" w:rsidP="007C3CD5">
            <w:pPr>
              <w:jc w:val="center"/>
              <w:rPr>
                <w:sz w:val="18"/>
                <w:szCs w:val="18"/>
              </w:rPr>
            </w:pPr>
            <w:r w:rsidRPr="007C3CD5">
              <w:rPr>
                <w:sz w:val="18"/>
                <w:szCs w:val="18"/>
              </w:rPr>
              <w:t>22,3</w:t>
            </w:r>
          </w:p>
        </w:tc>
        <w:tc>
          <w:tcPr>
            <w:tcW w:w="572" w:type="pct"/>
          </w:tcPr>
          <w:p w:rsidR="007C3CD5" w:rsidRPr="007C3CD5" w:rsidRDefault="007C3CD5" w:rsidP="007C3CD5">
            <w:pPr>
              <w:jc w:val="center"/>
              <w:rPr>
                <w:sz w:val="18"/>
                <w:szCs w:val="18"/>
              </w:rPr>
            </w:pPr>
            <w:r w:rsidRPr="007C3CD5">
              <w:rPr>
                <w:sz w:val="18"/>
                <w:szCs w:val="18"/>
              </w:rPr>
              <w:t>28,0</w:t>
            </w:r>
          </w:p>
        </w:tc>
      </w:tr>
      <w:tr w:rsidR="007C3CD5" w:rsidRPr="007C3CD5" w:rsidTr="007C3CD5">
        <w:trPr>
          <w:trHeight w:val="20"/>
        </w:trPr>
        <w:tc>
          <w:tcPr>
            <w:tcW w:w="956" w:type="pct"/>
            <w:gridSpan w:val="2"/>
            <w:vAlign w:val="center"/>
          </w:tcPr>
          <w:p w:rsidR="007C3CD5" w:rsidRPr="007C3CD5" w:rsidRDefault="007C3CD5" w:rsidP="007C3CD5">
            <w:pPr>
              <w:ind w:left="-108"/>
              <w:rPr>
                <w:b/>
                <w:bCs/>
                <w:sz w:val="18"/>
                <w:szCs w:val="18"/>
              </w:rPr>
            </w:pPr>
            <w:r w:rsidRPr="007C3CD5">
              <w:rPr>
                <w:b/>
                <w:bCs/>
                <w:sz w:val="18"/>
                <w:szCs w:val="18"/>
              </w:rPr>
              <w:t>Всего по области:</w:t>
            </w:r>
          </w:p>
        </w:tc>
        <w:tc>
          <w:tcPr>
            <w:tcW w:w="587" w:type="pct"/>
          </w:tcPr>
          <w:p w:rsidR="007C3CD5" w:rsidRPr="007C3CD5" w:rsidRDefault="007C3CD5" w:rsidP="007C3CD5">
            <w:pPr>
              <w:ind w:right="-108"/>
              <w:jc w:val="center"/>
              <w:rPr>
                <w:bCs/>
                <w:iCs/>
                <w:sz w:val="18"/>
                <w:szCs w:val="18"/>
              </w:rPr>
            </w:pPr>
            <w:r w:rsidRPr="007C3CD5">
              <w:rPr>
                <w:b/>
                <w:bCs/>
                <w:iCs/>
                <w:sz w:val="18"/>
                <w:szCs w:val="18"/>
              </w:rPr>
              <w:t>16 549 000</w:t>
            </w:r>
          </w:p>
        </w:tc>
        <w:tc>
          <w:tcPr>
            <w:tcW w:w="577" w:type="pct"/>
          </w:tcPr>
          <w:p w:rsidR="007C3CD5" w:rsidRPr="007C3CD5" w:rsidRDefault="007C3CD5" w:rsidP="007C3CD5">
            <w:pPr>
              <w:jc w:val="center"/>
              <w:rPr>
                <w:b/>
                <w:bCs/>
                <w:sz w:val="18"/>
                <w:szCs w:val="18"/>
              </w:rPr>
            </w:pPr>
            <w:r w:rsidRPr="007C3CD5">
              <w:rPr>
                <w:b/>
                <w:bCs/>
                <w:sz w:val="18"/>
                <w:szCs w:val="18"/>
              </w:rPr>
              <w:t>59,9</w:t>
            </w:r>
          </w:p>
        </w:tc>
        <w:tc>
          <w:tcPr>
            <w:tcW w:w="577" w:type="pct"/>
          </w:tcPr>
          <w:p w:rsidR="007C3CD5" w:rsidRPr="007C3CD5" w:rsidRDefault="007C3CD5" w:rsidP="007C3CD5">
            <w:pPr>
              <w:jc w:val="center"/>
              <w:rPr>
                <w:b/>
                <w:bCs/>
                <w:sz w:val="18"/>
                <w:szCs w:val="18"/>
              </w:rPr>
            </w:pPr>
            <w:r w:rsidRPr="007C3CD5">
              <w:rPr>
                <w:b/>
                <w:bCs/>
                <w:sz w:val="18"/>
                <w:szCs w:val="18"/>
              </w:rPr>
              <w:t>53,9</w:t>
            </w:r>
          </w:p>
        </w:tc>
        <w:tc>
          <w:tcPr>
            <w:tcW w:w="577" w:type="pct"/>
          </w:tcPr>
          <w:p w:rsidR="007C3CD5" w:rsidRPr="007C3CD5" w:rsidRDefault="007C3CD5" w:rsidP="007C3CD5">
            <w:pPr>
              <w:jc w:val="center"/>
              <w:rPr>
                <w:b/>
                <w:bCs/>
                <w:sz w:val="18"/>
                <w:szCs w:val="18"/>
              </w:rPr>
            </w:pPr>
            <w:r w:rsidRPr="007C3CD5">
              <w:rPr>
                <w:b/>
                <w:bCs/>
                <w:sz w:val="18"/>
                <w:szCs w:val="18"/>
              </w:rPr>
              <w:t>52,0</w:t>
            </w:r>
          </w:p>
        </w:tc>
        <w:tc>
          <w:tcPr>
            <w:tcW w:w="577" w:type="pct"/>
          </w:tcPr>
          <w:p w:rsidR="007C3CD5" w:rsidRPr="007C3CD5" w:rsidRDefault="007C3CD5" w:rsidP="007C3CD5">
            <w:pPr>
              <w:jc w:val="center"/>
              <w:rPr>
                <w:b/>
                <w:bCs/>
                <w:sz w:val="18"/>
                <w:szCs w:val="18"/>
              </w:rPr>
            </w:pPr>
            <w:r w:rsidRPr="007C3CD5">
              <w:rPr>
                <w:b/>
                <w:bCs/>
                <w:sz w:val="18"/>
                <w:szCs w:val="18"/>
              </w:rPr>
              <w:t>42,0</w:t>
            </w:r>
          </w:p>
        </w:tc>
        <w:tc>
          <w:tcPr>
            <w:tcW w:w="577" w:type="pct"/>
          </w:tcPr>
          <w:p w:rsidR="007C3CD5" w:rsidRPr="007C3CD5" w:rsidRDefault="007C3CD5" w:rsidP="007C3CD5">
            <w:pPr>
              <w:jc w:val="center"/>
              <w:rPr>
                <w:b/>
                <w:bCs/>
                <w:sz w:val="18"/>
                <w:szCs w:val="18"/>
              </w:rPr>
            </w:pPr>
            <w:r w:rsidRPr="007C3CD5">
              <w:rPr>
                <w:b/>
                <w:bCs/>
                <w:sz w:val="18"/>
                <w:szCs w:val="18"/>
              </w:rPr>
              <w:t>85,3</w:t>
            </w:r>
          </w:p>
        </w:tc>
        <w:tc>
          <w:tcPr>
            <w:tcW w:w="572" w:type="pct"/>
          </w:tcPr>
          <w:p w:rsidR="007C3CD5" w:rsidRPr="007C3CD5" w:rsidRDefault="007C3CD5" w:rsidP="007C3CD5">
            <w:pPr>
              <w:jc w:val="center"/>
              <w:rPr>
                <w:b/>
                <w:bCs/>
                <w:sz w:val="18"/>
                <w:szCs w:val="18"/>
              </w:rPr>
            </w:pPr>
            <w:r w:rsidRPr="007C3CD5">
              <w:rPr>
                <w:b/>
                <w:bCs/>
                <w:sz w:val="18"/>
                <w:szCs w:val="18"/>
              </w:rPr>
              <w:t>47,6</w:t>
            </w:r>
          </w:p>
        </w:tc>
      </w:tr>
    </w:tbl>
    <w:p w:rsidR="007C3CD5" w:rsidRPr="007C3CD5" w:rsidRDefault="007C3CD5" w:rsidP="007C3CD5">
      <w:pPr>
        <w:ind w:firstLine="720"/>
        <w:jc w:val="both"/>
        <w:rPr>
          <w:position w:val="6"/>
          <w:sz w:val="18"/>
          <w:szCs w:val="18"/>
        </w:rPr>
      </w:pPr>
      <w:r w:rsidRPr="007C3CD5">
        <w:rPr>
          <w:position w:val="6"/>
          <w:sz w:val="18"/>
          <w:szCs w:val="18"/>
        </w:rPr>
        <w:t>*- данные Схемы территориального планирования Окуловского муниципального района (в ред. от 18.12.2019 № 279).</w:t>
      </w:r>
    </w:p>
    <w:p w:rsidR="007C3CD5" w:rsidRPr="007C3CD5" w:rsidRDefault="007C3CD5" w:rsidP="007C3CD5">
      <w:pPr>
        <w:ind w:firstLine="709"/>
        <w:jc w:val="both"/>
        <w:rPr>
          <w:sz w:val="18"/>
          <w:szCs w:val="18"/>
        </w:rPr>
      </w:pPr>
      <w:r w:rsidRPr="007C3CD5">
        <w:rPr>
          <w:sz w:val="18"/>
          <w:szCs w:val="18"/>
        </w:rPr>
        <w:t>Благоустройство жилого фонда Окуловского муниципального района ниже средних показателей по Новгородской области.</w:t>
      </w:r>
    </w:p>
    <w:p w:rsidR="007C3CD5" w:rsidRPr="007C3CD5" w:rsidRDefault="007C3CD5" w:rsidP="007C3CD5">
      <w:pPr>
        <w:ind w:firstLine="709"/>
        <w:jc w:val="both"/>
        <w:rPr>
          <w:sz w:val="18"/>
          <w:szCs w:val="18"/>
        </w:rPr>
      </w:pPr>
      <w:r w:rsidRPr="007C3CD5">
        <w:rPr>
          <w:sz w:val="18"/>
          <w:szCs w:val="18"/>
        </w:rPr>
        <w:t>В поселении   преобладает деревянная жилая застройка, больше половины существующего жилищного фонда представлена малоэтажной застройкой и составляет 64% от общей площади жилищного фонда поселения, на долю средней этажности приходится 9% жилого фонда, многоэтажной застройки – 27%.  По данным администрации поселения аварийное жилье в поселке Угловка составляет 6,4 тысячи м</w:t>
      </w:r>
      <w:r w:rsidRPr="007C3CD5">
        <w:rPr>
          <w:sz w:val="18"/>
          <w:szCs w:val="18"/>
          <w:vertAlign w:val="superscript"/>
        </w:rPr>
        <w:t>2</w:t>
      </w:r>
      <w:r w:rsidRPr="007C3CD5">
        <w:rPr>
          <w:sz w:val="18"/>
          <w:szCs w:val="18"/>
        </w:rPr>
        <w:t xml:space="preserve"> .  Сведения о наличии ветхого и аварийного жилья в целом по поселению имеются в региональной адресной  программе «Переселение граждан, проживающих  на территории Новгородской области, из аварийного </w:t>
      </w:r>
      <w:r w:rsidRPr="007C3CD5">
        <w:rPr>
          <w:sz w:val="18"/>
          <w:szCs w:val="18"/>
        </w:rPr>
        <w:lastRenderedPageBreak/>
        <w:t xml:space="preserve">жилищного фонда  в 2019-2025 годах  (Утв.         постановлением Правительства Новгородской области       от 28.03.2019 г. № 109 (с изменениями от 24.08.2023 №376). </w:t>
      </w:r>
    </w:p>
    <w:p w:rsidR="007C3CD5" w:rsidRPr="007C3CD5" w:rsidRDefault="007C3CD5" w:rsidP="007C3CD5">
      <w:pPr>
        <w:ind w:firstLine="709"/>
        <w:jc w:val="both"/>
        <w:rPr>
          <w:sz w:val="18"/>
          <w:szCs w:val="18"/>
        </w:rPr>
      </w:pPr>
      <w:r w:rsidRPr="007C3CD5">
        <w:rPr>
          <w:sz w:val="18"/>
          <w:szCs w:val="18"/>
        </w:rPr>
        <w:t>На 1 января 2017 года на территории Угловского городского поселения Администрацией Угловского городского поселения аварийными подлежащими сносу или реконструкции в связи с физическим износом в процессе их эксплуатации было признано 11 многоквартирных домов, общей площадью 2557, 82 кв.м.  в которых проживает 117 человек.</w:t>
      </w:r>
    </w:p>
    <w:p w:rsidR="007C3CD5" w:rsidRPr="007C3CD5" w:rsidRDefault="007C3CD5" w:rsidP="007C3CD5">
      <w:pPr>
        <w:ind w:firstLine="709"/>
        <w:jc w:val="both"/>
        <w:rPr>
          <w:sz w:val="18"/>
          <w:szCs w:val="18"/>
        </w:rPr>
      </w:pPr>
      <w:r w:rsidRPr="007C3CD5">
        <w:rPr>
          <w:sz w:val="18"/>
          <w:szCs w:val="18"/>
        </w:rPr>
        <w:t>ПЕРЕЧЕНЬ Многоквартирных домов, признанных до 01 января 2017 года в установленном порядке аварийными и подлежащими сносу или реконструкции в связи с физическим износом в процессе их эксплуатации (согласно Приложения к постановлению Правительства Новгородской области от 16.01.2023  № 23 О внесении изменений в региональную адресную программу «Переселение граждан, проживающих на территории Новгородской области, из аварийного жилищного фонда в 2019-2025 годах» (выборка по Угловскому городскому поселению) представлен ниже в таблице 3.1.2.</w:t>
      </w:r>
    </w:p>
    <w:p w:rsidR="007C3CD5" w:rsidRPr="007C3CD5" w:rsidRDefault="007C3CD5" w:rsidP="007C3CD5">
      <w:pPr>
        <w:ind w:firstLine="709"/>
        <w:jc w:val="right"/>
        <w:rPr>
          <w:sz w:val="18"/>
          <w:szCs w:val="18"/>
        </w:rPr>
      </w:pPr>
      <w:r w:rsidRPr="007C3CD5">
        <w:rPr>
          <w:sz w:val="18"/>
          <w:szCs w:val="18"/>
        </w:rPr>
        <w:t>Таблица 3.1.2.</w:t>
      </w:r>
    </w:p>
    <w:p w:rsidR="007C3CD5" w:rsidRPr="007C3CD5" w:rsidRDefault="007C3CD5" w:rsidP="007C3CD5">
      <w:pPr>
        <w:spacing w:line="360" w:lineRule="atLeast"/>
        <w:jc w:val="center"/>
        <w:rPr>
          <w:sz w:val="18"/>
          <w:szCs w:val="18"/>
        </w:rPr>
      </w:pPr>
      <w:r w:rsidRPr="007C3CD5">
        <w:rPr>
          <w:b/>
          <w:sz w:val="18"/>
          <w:szCs w:val="18"/>
        </w:rPr>
        <w:t>ПЕРЕЧЕНЬ</w:t>
      </w:r>
    </w:p>
    <w:p w:rsidR="007C3CD5" w:rsidRPr="007C3CD5" w:rsidRDefault="007C3CD5" w:rsidP="007C3CD5">
      <w:pPr>
        <w:spacing w:line="360" w:lineRule="atLeast"/>
        <w:jc w:val="center"/>
        <w:rPr>
          <w:sz w:val="18"/>
          <w:szCs w:val="18"/>
        </w:rPr>
      </w:pPr>
      <w:r w:rsidRPr="007C3CD5">
        <w:rPr>
          <w:sz w:val="18"/>
          <w:szCs w:val="18"/>
        </w:rPr>
        <w:t>многоквартирных домов, признанных в установленном порядке аварийными и подлежащими сносу или реконструкции, в отношении которых планируется переселение граждан в 2019-2025 годах</w:t>
      </w:r>
    </w:p>
    <w:tbl>
      <w:tblPr>
        <w:tblW w:w="10431" w:type="dxa"/>
        <w:tblInd w:w="-5" w:type="dxa"/>
        <w:tblLayout w:type="fixed"/>
        <w:tblLook w:val="0000"/>
      </w:tblPr>
      <w:tblGrid>
        <w:gridCol w:w="675"/>
        <w:gridCol w:w="1416"/>
        <w:gridCol w:w="1937"/>
        <w:gridCol w:w="1195"/>
        <w:gridCol w:w="1288"/>
        <w:gridCol w:w="1288"/>
        <w:gridCol w:w="1380"/>
        <w:gridCol w:w="1252"/>
      </w:tblGrid>
      <w:tr w:rsidR="007C3CD5" w:rsidRPr="007C3CD5" w:rsidTr="007C3CD5">
        <w:trPr>
          <w:trHeight w:val="1254"/>
        </w:trPr>
        <w:tc>
          <w:tcPr>
            <w:tcW w:w="675" w:type="dxa"/>
            <w:vMerge w:val="restart"/>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w:t>
            </w:r>
          </w:p>
        </w:tc>
        <w:tc>
          <w:tcPr>
            <w:tcW w:w="1416" w:type="dxa"/>
            <w:vMerge w:val="restart"/>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3"/>
              <w:jc w:val="left"/>
              <w:rPr>
                <w:rFonts w:ascii="Times New Roman" w:hAnsi="Times New Roman" w:cs="Times New Roman"/>
                <w:sz w:val="18"/>
                <w:szCs w:val="18"/>
              </w:rPr>
            </w:pPr>
            <w:r w:rsidRPr="007C3CD5">
              <w:rPr>
                <w:rFonts w:ascii="Times New Roman" w:hAnsi="Times New Roman" w:cs="Times New Roman"/>
                <w:sz w:val="18"/>
                <w:szCs w:val="18"/>
              </w:rPr>
              <w:t>наименование населенного пункта</w:t>
            </w:r>
          </w:p>
        </w:tc>
        <w:tc>
          <w:tcPr>
            <w:tcW w:w="1937" w:type="dxa"/>
            <w:vMerge w:val="restart"/>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Адрес многоквартирного дома</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год ввода МКД в эксплуатацию</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дата признания МКД аварийным</w:t>
            </w:r>
          </w:p>
        </w:tc>
        <w:tc>
          <w:tcPr>
            <w:tcW w:w="2668" w:type="dxa"/>
            <w:gridSpan w:val="2"/>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сведения об аварийном жилищном фонде, подлежащем расселению до 01 сентября 2025 года</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107" w:right="-1" w:firstLine="5"/>
              <w:jc w:val="left"/>
              <w:rPr>
                <w:sz w:val="18"/>
                <w:szCs w:val="18"/>
              </w:rPr>
            </w:pPr>
            <w:r w:rsidRPr="007C3CD5">
              <w:rPr>
                <w:rFonts w:ascii="Times New Roman" w:hAnsi="Times New Roman" w:cs="Times New Roman"/>
                <w:sz w:val="18"/>
                <w:szCs w:val="18"/>
              </w:rPr>
              <w:t>планируемая дата окончания переселения</w:t>
            </w:r>
          </w:p>
        </w:tc>
      </w:tr>
      <w:tr w:rsidR="007C3CD5" w:rsidRPr="007C3CD5" w:rsidTr="007C3CD5">
        <w:trPr>
          <w:trHeight w:val="510"/>
        </w:trPr>
        <w:tc>
          <w:tcPr>
            <w:tcW w:w="675" w:type="dxa"/>
            <w:vMerge/>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snapToGrid w:val="0"/>
              <w:ind w:left="30" w:right="30" w:firstLine="117"/>
              <w:jc w:val="left"/>
              <w:rPr>
                <w:rFonts w:ascii="Times New Roman" w:hAnsi="Times New Roman" w:cs="Times New Roman"/>
                <w:sz w:val="18"/>
                <w:szCs w:val="18"/>
              </w:rPr>
            </w:pPr>
          </w:p>
        </w:tc>
        <w:tc>
          <w:tcPr>
            <w:tcW w:w="1416" w:type="dxa"/>
            <w:vMerge/>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snapToGrid w:val="0"/>
              <w:ind w:left="30" w:right="30" w:firstLine="117"/>
              <w:jc w:val="left"/>
              <w:rPr>
                <w:rFonts w:ascii="Times New Roman" w:hAnsi="Times New Roman" w:cs="Times New Roman"/>
                <w:sz w:val="18"/>
                <w:szCs w:val="18"/>
              </w:rPr>
            </w:pPr>
          </w:p>
        </w:tc>
        <w:tc>
          <w:tcPr>
            <w:tcW w:w="1937" w:type="dxa"/>
            <w:vMerge/>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snapToGrid w:val="0"/>
              <w:ind w:left="30" w:right="30" w:firstLine="117"/>
              <w:jc w:val="left"/>
              <w:rPr>
                <w:rFonts w:ascii="Times New Roman" w:hAnsi="Times New Roman" w:cs="Times New Roman"/>
                <w:sz w:val="18"/>
                <w:szCs w:val="18"/>
              </w:rPr>
            </w:pP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год</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дата</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площадь кв.м.</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кол-во человек</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firstLine="117"/>
              <w:jc w:val="left"/>
              <w:rPr>
                <w:sz w:val="18"/>
                <w:szCs w:val="18"/>
              </w:rPr>
            </w:pPr>
            <w:r w:rsidRPr="007C3CD5">
              <w:rPr>
                <w:rFonts w:ascii="Times New Roman" w:hAnsi="Times New Roman" w:cs="Times New Roman"/>
                <w:sz w:val="18"/>
                <w:szCs w:val="18"/>
              </w:rPr>
              <w:t xml:space="preserve">дата </w:t>
            </w:r>
          </w:p>
        </w:tc>
      </w:tr>
      <w:tr w:rsidR="007C3CD5" w:rsidRPr="007C3CD5" w:rsidTr="007C3CD5">
        <w:trPr>
          <w:trHeight w:val="234"/>
        </w:trPr>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1</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2</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3</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4</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5</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6</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7</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firstLine="117"/>
              <w:jc w:val="center"/>
              <w:rPr>
                <w:sz w:val="18"/>
                <w:szCs w:val="18"/>
              </w:rPr>
            </w:pPr>
            <w:r w:rsidRPr="007C3CD5">
              <w:rPr>
                <w:rFonts w:ascii="Times New Roman" w:hAnsi="Times New Roman" w:cs="Times New Roman"/>
                <w:sz w:val="18"/>
                <w:szCs w:val="18"/>
              </w:rPr>
              <w:t>8</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snapToGrid w:val="0"/>
              <w:ind w:left="30" w:right="30" w:firstLine="117"/>
              <w:jc w:val="left"/>
              <w:rPr>
                <w:rFonts w:ascii="Times New Roman" w:hAnsi="Times New Roman" w:cs="Times New Roman"/>
                <w:sz w:val="18"/>
                <w:szCs w:val="18"/>
              </w:rPr>
            </w:pPr>
          </w:p>
        </w:tc>
        <w:tc>
          <w:tcPr>
            <w:tcW w:w="5836" w:type="dxa"/>
            <w:gridSpan w:val="4"/>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Итого по Угловскому городскому поселению</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2557,82</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117</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snapToGrid w:val="0"/>
              <w:ind w:left="30" w:right="30" w:firstLine="117"/>
              <w:jc w:val="left"/>
              <w:rPr>
                <w:rFonts w:ascii="Times New Roman" w:hAnsi="Times New Roman" w:cs="Times New Roman"/>
                <w:sz w:val="18"/>
                <w:szCs w:val="18"/>
              </w:rPr>
            </w:pP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1</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р.п.Угловка,</w:t>
            </w:r>
          </w:p>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ул.Заводская,</w:t>
            </w:r>
          </w:p>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д.10</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1929</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97,40</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8</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31.12.2020</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2</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р.п.Угловка,</w:t>
            </w:r>
          </w:p>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ул.Заводская,</w:t>
            </w:r>
          </w:p>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д.12</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1932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206,60</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5</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31.12.2021</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3</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ул. Московская, д.24</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1926</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81,4</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3</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31.12.2020</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4</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ул. Советская, д.8</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1958</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30.06.2015</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380,6</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21</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31.12.2020</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5</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пл. Труда, д.3</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1932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163,7</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9</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31.12.2021</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6</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пл. Труда, д.7</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1967</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148,9</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5</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31.12.2021</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7</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пл. Труда, д.13</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1954</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375,8</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16</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31.12.2020</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8</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пл. Труда, д.14</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1954</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411,05</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23</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31.12.2021</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9</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пл. Труда, д.15</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1954</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26.11.2012</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369,37</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13</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31.12.2021</w:t>
            </w:r>
          </w:p>
        </w:tc>
      </w:tr>
      <w:tr w:rsidR="007C3CD5" w:rsidRPr="007C3CD5" w:rsidTr="007C3CD5">
        <w:tc>
          <w:tcPr>
            <w:tcW w:w="67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10</w:t>
            </w:r>
          </w:p>
        </w:tc>
        <w:tc>
          <w:tcPr>
            <w:tcW w:w="141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w:t>
            </w:r>
          </w:p>
        </w:tc>
        <w:tc>
          <w:tcPr>
            <w:tcW w:w="19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left"/>
              <w:rPr>
                <w:rFonts w:ascii="Times New Roman" w:hAnsi="Times New Roman" w:cs="Times New Roman"/>
                <w:sz w:val="18"/>
                <w:szCs w:val="18"/>
              </w:rPr>
            </w:pPr>
            <w:r w:rsidRPr="007C3CD5">
              <w:rPr>
                <w:rFonts w:ascii="Times New Roman" w:hAnsi="Times New Roman" w:cs="Times New Roman"/>
                <w:sz w:val="18"/>
                <w:szCs w:val="18"/>
              </w:rPr>
              <w:t>р.п. Угловка, ул. Центральная, д.18</w:t>
            </w:r>
          </w:p>
        </w:tc>
        <w:tc>
          <w:tcPr>
            <w:tcW w:w="11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30"/>
              <w:jc w:val="center"/>
              <w:rPr>
                <w:rFonts w:ascii="Times New Roman" w:hAnsi="Times New Roman" w:cs="Times New Roman"/>
                <w:sz w:val="18"/>
                <w:szCs w:val="18"/>
              </w:rPr>
            </w:pPr>
            <w:r w:rsidRPr="007C3CD5">
              <w:rPr>
                <w:rFonts w:ascii="Times New Roman" w:hAnsi="Times New Roman" w:cs="Times New Roman"/>
                <w:sz w:val="18"/>
                <w:szCs w:val="18"/>
              </w:rPr>
              <w:t>1959</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hanging="8"/>
              <w:jc w:val="left"/>
              <w:rPr>
                <w:rFonts w:ascii="Times New Roman" w:hAnsi="Times New Roman" w:cs="Times New Roman"/>
                <w:sz w:val="18"/>
                <w:szCs w:val="18"/>
              </w:rPr>
            </w:pPr>
            <w:r w:rsidRPr="007C3CD5">
              <w:rPr>
                <w:rFonts w:ascii="Times New Roman" w:hAnsi="Times New Roman" w:cs="Times New Roman"/>
                <w:sz w:val="18"/>
                <w:szCs w:val="18"/>
              </w:rPr>
              <w:t>30.06.2015</w:t>
            </w:r>
          </w:p>
        </w:tc>
        <w:tc>
          <w:tcPr>
            <w:tcW w:w="1288"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72" w:hanging="20"/>
              <w:jc w:val="center"/>
              <w:rPr>
                <w:rFonts w:ascii="Times New Roman" w:hAnsi="Times New Roman" w:cs="Times New Roman"/>
                <w:sz w:val="18"/>
                <w:szCs w:val="18"/>
              </w:rPr>
            </w:pPr>
            <w:r w:rsidRPr="007C3CD5">
              <w:rPr>
                <w:rFonts w:ascii="Times New Roman" w:hAnsi="Times New Roman" w:cs="Times New Roman"/>
                <w:sz w:val="18"/>
                <w:szCs w:val="18"/>
              </w:rPr>
              <w:t>323,0</w:t>
            </w:r>
          </w:p>
        </w:tc>
        <w:tc>
          <w:tcPr>
            <w:tcW w:w="1380"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pStyle w:val="1f7"/>
              <w:ind w:left="30" w:right="30" w:firstLine="117"/>
              <w:jc w:val="center"/>
              <w:rPr>
                <w:rFonts w:ascii="Times New Roman" w:hAnsi="Times New Roman" w:cs="Times New Roman"/>
                <w:sz w:val="18"/>
                <w:szCs w:val="18"/>
              </w:rPr>
            </w:pPr>
            <w:r w:rsidRPr="007C3CD5">
              <w:rPr>
                <w:rFonts w:ascii="Times New Roman" w:hAnsi="Times New Roman" w:cs="Times New Roman"/>
                <w:sz w:val="18"/>
                <w:szCs w:val="18"/>
              </w:rPr>
              <w:t>14</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pStyle w:val="1f7"/>
              <w:ind w:left="30" w:right="30" w:hanging="8"/>
              <w:jc w:val="left"/>
              <w:rPr>
                <w:sz w:val="18"/>
                <w:szCs w:val="18"/>
              </w:rPr>
            </w:pPr>
            <w:r w:rsidRPr="007C3CD5">
              <w:rPr>
                <w:rFonts w:ascii="Times New Roman" w:hAnsi="Times New Roman" w:cs="Times New Roman"/>
                <w:sz w:val="18"/>
                <w:szCs w:val="18"/>
              </w:rPr>
              <w:t>31.12.2020</w:t>
            </w:r>
          </w:p>
        </w:tc>
      </w:tr>
    </w:tbl>
    <w:p w:rsidR="007C3CD5" w:rsidRPr="007C3CD5" w:rsidRDefault="007C3CD5" w:rsidP="007C3CD5">
      <w:pPr>
        <w:ind w:firstLine="709"/>
        <w:jc w:val="both"/>
        <w:rPr>
          <w:sz w:val="18"/>
          <w:szCs w:val="18"/>
        </w:rPr>
      </w:pPr>
    </w:p>
    <w:p w:rsidR="007C3CD5" w:rsidRPr="007C3CD5" w:rsidRDefault="007C3CD5" w:rsidP="007C3CD5">
      <w:pPr>
        <w:ind w:firstLine="709"/>
        <w:jc w:val="both"/>
        <w:rPr>
          <w:sz w:val="18"/>
          <w:szCs w:val="18"/>
        </w:rPr>
      </w:pPr>
      <w:r w:rsidRPr="007C3CD5">
        <w:rPr>
          <w:sz w:val="18"/>
          <w:szCs w:val="18"/>
        </w:rPr>
        <w:t>Администрация Угловского городского поселения выполнила в полном объеме этап переселения за 2022 год, в результате проведенной работы было закуплено 13 квартир у застройщика, по итогам переселено 13 семей в количестве 31 человека и закрыт вопрос с 669,5 кв. м аварийного жилого фонда.</w:t>
      </w:r>
    </w:p>
    <w:p w:rsidR="007C3CD5" w:rsidRPr="007C3CD5" w:rsidRDefault="007C3CD5" w:rsidP="007C3CD5">
      <w:pPr>
        <w:jc w:val="center"/>
        <w:rPr>
          <w:b/>
          <w:sz w:val="18"/>
          <w:szCs w:val="18"/>
        </w:rPr>
      </w:pPr>
    </w:p>
    <w:p w:rsidR="007C3CD5" w:rsidRPr="007C3CD5" w:rsidRDefault="007C3CD5" w:rsidP="007C3CD5">
      <w:pPr>
        <w:ind w:firstLine="709"/>
        <w:jc w:val="center"/>
        <w:rPr>
          <w:noProof/>
          <w:sz w:val="18"/>
          <w:szCs w:val="18"/>
        </w:rPr>
      </w:pPr>
    </w:p>
    <w:p w:rsidR="007C3CD5" w:rsidRPr="007C3CD5" w:rsidRDefault="007C3CD5" w:rsidP="007C3CD5">
      <w:pPr>
        <w:jc w:val="center"/>
        <w:rPr>
          <w:b/>
          <w:i/>
          <w:sz w:val="18"/>
          <w:szCs w:val="18"/>
        </w:rPr>
      </w:pPr>
      <w:r w:rsidRPr="007C3CD5">
        <w:rPr>
          <w:noProof/>
          <w:sz w:val="18"/>
          <w:szCs w:val="18"/>
        </w:rPr>
        <w:lastRenderedPageBreak/>
        <w:drawing>
          <wp:inline distT="0" distB="0" distL="0" distR="0">
            <wp:extent cx="6155563" cy="3049143"/>
            <wp:effectExtent l="12192" t="6096" r="4445" b="2286"/>
            <wp:docPr id="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7C3CD5" w:rsidRPr="007C3CD5" w:rsidRDefault="007C3CD5" w:rsidP="007C3CD5">
      <w:pPr>
        <w:ind w:firstLine="709"/>
        <w:jc w:val="center"/>
        <w:rPr>
          <w:b/>
          <w:i/>
          <w:sz w:val="18"/>
          <w:szCs w:val="18"/>
        </w:rPr>
      </w:pPr>
    </w:p>
    <w:p w:rsidR="007C3CD5" w:rsidRPr="007C3CD5" w:rsidRDefault="007C3CD5" w:rsidP="007C3CD5">
      <w:pPr>
        <w:ind w:firstLine="709"/>
        <w:jc w:val="center"/>
        <w:rPr>
          <w:b/>
          <w:i/>
          <w:sz w:val="18"/>
          <w:szCs w:val="18"/>
        </w:rPr>
      </w:pPr>
    </w:p>
    <w:p w:rsidR="007C3CD5" w:rsidRPr="007C3CD5" w:rsidRDefault="007C3CD5" w:rsidP="007C3CD5">
      <w:pPr>
        <w:ind w:firstLine="709"/>
        <w:jc w:val="center"/>
        <w:rPr>
          <w:sz w:val="18"/>
          <w:szCs w:val="18"/>
        </w:rPr>
      </w:pPr>
      <w:r w:rsidRPr="007C3CD5">
        <w:rPr>
          <w:b/>
          <w:i/>
          <w:sz w:val="18"/>
          <w:szCs w:val="18"/>
        </w:rPr>
        <w:t>Рис. 3.1.1.  Изменение жилищного фонда</w:t>
      </w:r>
      <w:r w:rsidRPr="007C3CD5">
        <w:rPr>
          <w:sz w:val="18"/>
          <w:szCs w:val="18"/>
        </w:rPr>
        <w:t xml:space="preserve"> </w:t>
      </w:r>
      <w:r w:rsidRPr="007C3CD5">
        <w:rPr>
          <w:b/>
          <w:i/>
          <w:sz w:val="18"/>
          <w:szCs w:val="18"/>
        </w:rPr>
        <w:t xml:space="preserve">Угловского  городского поселения за 2010-2022 годы </w:t>
      </w:r>
      <w:r w:rsidRPr="007C3CD5">
        <w:rPr>
          <w:sz w:val="18"/>
          <w:szCs w:val="18"/>
        </w:rPr>
        <w:t xml:space="preserve">(по данным  сайта  </w:t>
      </w:r>
      <w:hyperlink r:id="rId154" w:history="1">
        <w:r w:rsidRPr="007C3CD5">
          <w:rPr>
            <w:rStyle w:val="aa"/>
            <w:sz w:val="18"/>
            <w:szCs w:val="18"/>
          </w:rPr>
          <w:t>http://www.gks.ru/dbscripts/mu</w:t>
        </w:r>
        <w:r w:rsidRPr="007C3CD5">
          <w:rPr>
            <w:rStyle w:val="aa"/>
            <w:sz w:val="18"/>
            <w:szCs w:val="18"/>
            <w:lang w:val="en-US"/>
          </w:rPr>
          <w:t>n</w:t>
        </w:r>
        <w:r w:rsidRPr="007C3CD5">
          <w:rPr>
            <w:rStyle w:val="aa"/>
            <w:sz w:val="18"/>
            <w:szCs w:val="18"/>
          </w:rPr>
          <w:t>st/mu</w:t>
        </w:r>
        <w:r w:rsidRPr="007C3CD5">
          <w:rPr>
            <w:rStyle w:val="aa"/>
            <w:sz w:val="18"/>
            <w:szCs w:val="18"/>
            <w:lang w:val="en-US"/>
          </w:rPr>
          <w:t>n</w:t>
        </w:r>
        <w:r w:rsidRPr="007C3CD5">
          <w:rPr>
            <w:rStyle w:val="aa"/>
            <w:sz w:val="18"/>
            <w:szCs w:val="18"/>
          </w:rPr>
          <w:t>st.htm</w:t>
        </w:r>
      </w:hyperlink>
      <w:r w:rsidRPr="007C3CD5">
        <w:rPr>
          <w:sz w:val="18"/>
          <w:szCs w:val="18"/>
        </w:rPr>
        <w:t>)</w:t>
      </w:r>
    </w:p>
    <w:p w:rsidR="007C3CD5" w:rsidRPr="007C3CD5" w:rsidRDefault="007C3CD5" w:rsidP="007C3CD5">
      <w:pPr>
        <w:jc w:val="center"/>
        <w:rPr>
          <w:b/>
          <w:i/>
          <w:sz w:val="18"/>
          <w:szCs w:val="18"/>
        </w:rPr>
      </w:pPr>
      <w:r w:rsidRPr="007C3CD5">
        <w:rPr>
          <w:noProof/>
          <w:sz w:val="18"/>
          <w:szCs w:val="18"/>
        </w:rPr>
        <w:drawing>
          <wp:inline distT="0" distB="0" distL="0" distR="0">
            <wp:extent cx="6421544" cy="3450660"/>
            <wp:effectExtent l="12719" t="6915" r="4637" b="0"/>
            <wp:docPr id="8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7C3CD5" w:rsidRPr="007C3CD5" w:rsidRDefault="007C3CD5" w:rsidP="007C3CD5">
      <w:pPr>
        <w:ind w:firstLine="709"/>
        <w:jc w:val="center"/>
        <w:rPr>
          <w:b/>
          <w:i/>
          <w:sz w:val="18"/>
          <w:szCs w:val="18"/>
        </w:rPr>
      </w:pPr>
    </w:p>
    <w:p w:rsidR="007C3CD5" w:rsidRPr="007C3CD5" w:rsidRDefault="007C3CD5" w:rsidP="007C3CD5">
      <w:pPr>
        <w:ind w:firstLine="709"/>
        <w:jc w:val="center"/>
        <w:rPr>
          <w:sz w:val="18"/>
          <w:szCs w:val="18"/>
        </w:rPr>
      </w:pPr>
      <w:r w:rsidRPr="007C3CD5">
        <w:rPr>
          <w:b/>
          <w:i/>
          <w:sz w:val="18"/>
          <w:szCs w:val="18"/>
        </w:rPr>
        <w:t xml:space="preserve">Рис. 3.1.2.  Строительство нового жилья на территории </w:t>
      </w:r>
      <w:r w:rsidRPr="007C3CD5">
        <w:rPr>
          <w:sz w:val="18"/>
          <w:szCs w:val="18"/>
        </w:rPr>
        <w:t xml:space="preserve"> </w:t>
      </w:r>
      <w:r w:rsidRPr="007C3CD5">
        <w:rPr>
          <w:b/>
          <w:i/>
          <w:sz w:val="18"/>
          <w:szCs w:val="18"/>
        </w:rPr>
        <w:t xml:space="preserve">Угловского  городского поселения за 2010-2018 годы </w:t>
      </w:r>
      <w:r w:rsidRPr="007C3CD5">
        <w:rPr>
          <w:sz w:val="18"/>
          <w:szCs w:val="18"/>
        </w:rPr>
        <w:t xml:space="preserve">(по данным  сайта  </w:t>
      </w:r>
      <w:hyperlink r:id="rId156" w:history="1">
        <w:r w:rsidRPr="007C3CD5">
          <w:rPr>
            <w:rStyle w:val="aa"/>
            <w:sz w:val="18"/>
            <w:szCs w:val="18"/>
          </w:rPr>
          <w:t>http://www.gks.ru/dbscripts/mu</w:t>
        </w:r>
        <w:r w:rsidRPr="007C3CD5">
          <w:rPr>
            <w:rStyle w:val="aa"/>
            <w:sz w:val="18"/>
            <w:szCs w:val="18"/>
            <w:lang w:val="en-US"/>
          </w:rPr>
          <w:t>n</w:t>
        </w:r>
        <w:r w:rsidRPr="007C3CD5">
          <w:rPr>
            <w:rStyle w:val="aa"/>
            <w:sz w:val="18"/>
            <w:szCs w:val="18"/>
          </w:rPr>
          <w:t>st/mu</w:t>
        </w:r>
        <w:r w:rsidRPr="007C3CD5">
          <w:rPr>
            <w:rStyle w:val="aa"/>
            <w:sz w:val="18"/>
            <w:szCs w:val="18"/>
            <w:lang w:val="en-US"/>
          </w:rPr>
          <w:t>n</w:t>
        </w:r>
        <w:r w:rsidRPr="007C3CD5">
          <w:rPr>
            <w:rStyle w:val="aa"/>
            <w:sz w:val="18"/>
            <w:szCs w:val="18"/>
          </w:rPr>
          <w:t>st.htm</w:t>
        </w:r>
      </w:hyperlink>
      <w:r w:rsidRPr="007C3CD5">
        <w:rPr>
          <w:sz w:val="18"/>
          <w:szCs w:val="18"/>
        </w:rPr>
        <w:t>)</w:t>
      </w:r>
      <w:r w:rsidRPr="007C3CD5">
        <w:rPr>
          <w:b/>
          <w:i/>
          <w:sz w:val="18"/>
          <w:szCs w:val="18"/>
        </w:rPr>
        <w:t>.</w:t>
      </w:r>
    </w:p>
    <w:p w:rsidR="007C3CD5" w:rsidRPr="007C3CD5" w:rsidRDefault="007C3CD5" w:rsidP="007C3CD5">
      <w:pPr>
        <w:jc w:val="both"/>
        <w:rPr>
          <w:sz w:val="18"/>
          <w:szCs w:val="18"/>
        </w:rPr>
      </w:pPr>
    </w:p>
    <w:p w:rsidR="007C3CD5" w:rsidRPr="007C3CD5" w:rsidRDefault="007C3CD5" w:rsidP="007C3CD5">
      <w:pPr>
        <w:jc w:val="both"/>
        <w:rPr>
          <w:sz w:val="18"/>
          <w:szCs w:val="18"/>
        </w:rPr>
      </w:pPr>
    </w:p>
    <w:p w:rsidR="007C3CD5" w:rsidRPr="007C3CD5" w:rsidRDefault="007C3CD5" w:rsidP="007C3CD5">
      <w:pPr>
        <w:jc w:val="both"/>
        <w:rPr>
          <w:sz w:val="18"/>
          <w:szCs w:val="18"/>
        </w:rPr>
      </w:pPr>
    </w:p>
    <w:p w:rsidR="007C3CD5" w:rsidRPr="007C3CD5" w:rsidRDefault="007C3CD5" w:rsidP="007C3CD5">
      <w:pPr>
        <w:jc w:val="both"/>
        <w:rPr>
          <w:sz w:val="18"/>
          <w:szCs w:val="18"/>
        </w:rPr>
      </w:pPr>
    </w:p>
    <w:p w:rsidR="007C3CD5" w:rsidRPr="007C3CD5" w:rsidRDefault="007C3CD5" w:rsidP="007C3CD5">
      <w:pPr>
        <w:jc w:val="center"/>
        <w:rPr>
          <w:b/>
          <w:i/>
          <w:sz w:val="18"/>
          <w:szCs w:val="18"/>
        </w:rPr>
      </w:pPr>
      <w:r w:rsidRPr="007C3CD5">
        <w:rPr>
          <w:noProof/>
          <w:sz w:val="18"/>
          <w:szCs w:val="18"/>
        </w:rPr>
        <w:lastRenderedPageBreak/>
        <w:drawing>
          <wp:inline distT="0" distB="0" distL="0" distR="0">
            <wp:extent cx="6155563" cy="2706624"/>
            <wp:effectExtent l="12192" t="6096" r="4445" b="1905"/>
            <wp:docPr id="118"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7C3CD5" w:rsidRPr="007C3CD5" w:rsidRDefault="007C3CD5" w:rsidP="007C3CD5">
      <w:pPr>
        <w:jc w:val="center"/>
        <w:rPr>
          <w:sz w:val="18"/>
          <w:szCs w:val="18"/>
        </w:rPr>
      </w:pPr>
      <w:r w:rsidRPr="007C3CD5">
        <w:rPr>
          <w:b/>
          <w:i/>
          <w:sz w:val="18"/>
          <w:szCs w:val="18"/>
        </w:rPr>
        <w:t xml:space="preserve">Рис. 3.1.3.  Изменение средней жилищной обеспеченности  на территории </w:t>
      </w:r>
      <w:r w:rsidRPr="007C3CD5">
        <w:rPr>
          <w:sz w:val="18"/>
          <w:szCs w:val="18"/>
        </w:rPr>
        <w:t xml:space="preserve"> </w:t>
      </w:r>
      <w:r w:rsidRPr="007C3CD5">
        <w:rPr>
          <w:b/>
          <w:i/>
          <w:sz w:val="18"/>
          <w:szCs w:val="18"/>
        </w:rPr>
        <w:t>Угловского  городского поселения за 2010-2022 годы</w:t>
      </w:r>
    </w:p>
    <w:p w:rsidR="007C3CD5" w:rsidRPr="007C3CD5" w:rsidRDefault="007C3CD5" w:rsidP="007C3CD5">
      <w:pPr>
        <w:jc w:val="both"/>
        <w:rPr>
          <w:sz w:val="18"/>
          <w:szCs w:val="18"/>
        </w:rPr>
      </w:pPr>
    </w:p>
    <w:p w:rsidR="007C3CD5" w:rsidRPr="007C3CD5" w:rsidRDefault="007C3CD5" w:rsidP="007C3CD5">
      <w:pPr>
        <w:jc w:val="both"/>
        <w:rPr>
          <w:sz w:val="18"/>
          <w:szCs w:val="18"/>
        </w:rPr>
      </w:pPr>
    </w:p>
    <w:p w:rsidR="007C3CD5" w:rsidRPr="007C3CD5" w:rsidRDefault="007C3CD5" w:rsidP="007C3CD5">
      <w:pPr>
        <w:jc w:val="center"/>
        <w:rPr>
          <w:sz w:val="18"/>
          <w:szCs w:val="18"/>
        </w:rPr>
      </w:pPr>
      <w:r w:rsidRPr="007C3CD5">
        <w:rPr>
          <w:noProof/>
          <w:sz w:val="18"/>
          <w:szCs w:val="18"/>
        </w:rPr>
        <w:drawing>
          <wp:inline distT="0" distB="0" distL="0" distR="0">
            <wp:extent cx="6155563" cy="3022854"/>
            <wp:effectExtent l="12192" t="6096" r="4445" b="0"/>
            <wp:docPr id="12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7C3CD5" w:rsidRPr="007C3CD5" w:rsidRDefault="007C3CD5" w:rsidP="007C3CD5">
      <w:pPr>
        <w:ind w:firstLine="709"/>
        <w:jc w:val="both"/>
        <w:rPr>
          <w:sz w:val="18"/>
          <w:szCs w:val="18"/>
        </w:rPr>
      </w:pPr>
    </w:p>
    <w:p w:rsidR="007C3CD5" w:rsidRPr="007C3CD5" w:rsidRDefault="007C3CD5" w:rsidP="007C3CD5">
      <w:pPr>
        <w:jc w:val="center"/>
        <w:rPr>
          <w:sz w:val="18"/>
          <w:szCs w:val="18"/>
        </w:rPr>
      </w:pPr>
      <w:r w:rsidRPr="007C3CD5">
        <w:rPr>
          <w:b/>
          <w:i/>
          <w:sz w:val="18"/>
          <w:szCs w:val="18"/>
        </w:rPr>
        <w:t xml:space="preserve">Рис. 3.1.4.  Численность семей, состоящих на учете в качестве нуждающихся в жилых помещениях </w:t>
      </w:r>
      <w:r w:rsidRPr="007C3CD5">
        <w:rPr>
          <w:sz w:val="18"/>
          <w:szCs w:val="18"/>
        </w:rPr>
        <w:t xml:space="preserve">(по данным  сайта  </w:t>
      </w:r>
      <w:hyperlink r:id="rId159" w:history="1">
        <w:r w:rsidRPr="007C3CD5">
          <w:rPr>
            <w:rStyle w:val="aa"/>
            <w:sz w:val="18"/>
            <w:szCs w:val="18"/>
          </w:rPr>
          <w:t>http://www.gks.ru/dbscripts/mu</w:t>
        </w:r>
        <w:r w:rsidRPr="007C3CD5">
          <w:rPr>
            <w:rStyle w:val="aa"/>
            <w:sz w:val="18"/>
            <w:szCs w:val="18"/>
            <w:lang w:val="en-US"/>
          </w:rPr>
          <w:t>n</w:t>
        </w:r>
        <w:r w:rsidRPr="007C3CD5">
          <w:rPr>
            <w:rStyle w:val="aa"/>
            <w:sz w:val="18"/>
            <w:szCs w:val="18"/>
          </w:rPr>
          <w:t>st/mu</w:t>
        </w:r>
        <w:r w:rsidRPr="007C3CD5">
          <w:rPr>
            <w:rStyle w:val="aa"/>
            <w:sz w:val="18"/>
            <w:szCs w:val="18"/>
            <w:lang w:val="en-US"/>
          </w:rPr>
          <w:t>n</w:t>
        </w:r>
        <w:r w:rsidRPr="007C3CD5">
          <w:rPr>
            <w:rStyle w:val="aa"/>
            <w:sz w:val="18"/>
            <w:szCs w:val="18"/>
          </w:rPr>
          <w:t>st.htm).(данные</w:t>
        </w:r>
      </w:hyperlink>
      <w:r w:rsidRPr="007C3CD5">
        <w:rPr>
          <w:sz w:val="18"/>
          <w:szCs w:val="18"/>
        </w:rPr>
        <w:t xml:space="preserve"> за 2014-2015 годы отсутствуют).</w:t>
      </w:r>
    </w:p>
    <w:p w:rsidR="007C3CD5" w:rsidRPr="007C3CD5" w:rsidRDefault="007C3CD5" w:rsidP="007C3CD5">
      <w:pPr>
        <w:ind w:left="928"/>
        <w:jc w:val="both"/>
        <w:rPr>
          <w:sz w:val="18"/>
          <w:szCs w:val="18"/>
        </w:rPr>
      </w:pPr>
    </w:p>
    <w:p w:rsidR="007C3CD5" w:rsidRPr="007C3CD5" w:rsidRDefault="007C3CD5" w:rsidP="007C3CD5">
      <w:pPr>
        <w:pStyle w:val="00"/>
        <w:spacing w:before="0" w:after="0"/>
        <w:rPr>
          <w:sz w:val="18"/>
          <w:szCs w:val="18"/>
        </w:rPr>
      </w:pPr>
      <w:r w:rsidRPr="007C3CD5">
        <w:rPr>
          <w:sz w:val="18"/>
          <w:szCs w:val="18"/>
        </w:rPr>
        <w:t xml:space="preserve">При планировании развития жилищного фонда на расчетный срок  генпланом 2011,  2017  и 2020 годов на основании Схемы Территориального планирования Новгородской области было принята средняя жилищная обеспеченность на период до 2030 года равная  49 м2/чел. Эти же данные были использованы и при разработке Программы  комплексного развития социальной инфраструктуры Угловского городского поселения Окуловского муниципального района Новгородской области на 2017 – 2021 годы и на период до 2030 года и Программа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При расчете использовалась прогнозная численность населения равная  2500 человек, которая при сложившейся демографической ситуации в поселении может быть вполне реальной на расчетный период генплана (2043 год). Основная задача развития Угловского городского поселения,  заключается  в сохранении постоянного населения путем повышения уровня и качества жизни, инфраструктурного развития и благоустройства территории, реализация мер поддержки населения поселения. </w:t>
      </w:r>
    </w:p>
    <w:p w:rsidR="007C3CD5" w:rsidRPr="007C3CD5" w:rsidRDefault="007C3CD5" w:rsidP="007C3CD5">
      <w:pPr>
        <w:pStyle w:val="00"/>
        <w:spacing w:before="0" w:after="0"/>
        <w:rPr>
          <w:sz w:val="18"/>
          <w:szCs w:val="18"/>
        </w:rPr>
      </w:pPr>
      <w:r w:rsidRPr="007C3CD5">
        <w:rPr>
          <w:sz w:val="18"/>
          <w:szCs w:val="18"/>
        </w:rPr>
        <w:t>С учетом выше изложенного потребность в жилищном фонде на расчетный срок  представлена в таблице 3.1.3.</w:t>
      </w:r>
    </w:p>
    <w:p w:rsidR="007C3CD5" w:rsidRPr="007C3CD5" w:rsidRDefault="007C3CD5" w:rsidP="007C3CD5">
      <w:pPr>
        <w:pStyle w:val="a0"/>
        <w:spacing w:line="276" w:lineRule="auto"/>
        <w:jc w:val="right"/>
        <w:rPr>
          <w:rFonts w:ascii="Times New Roman" w:hAnsi="Times New Roman"/>
          <w:b/>
          <w:sz w:val="18"/>
          <w:szCs w:val="18"/>
        </w:rPr>
      </w:pPr>
      <w:r w:rsidRPr="007C3CD5">
        <w:rPr>
          <w:rFonts w:ascii="Times New Roman" w:hAnsi="Times New Roman"/>
          <w:sz w:val="18"/>
          <w:szCs w:val="18"/>
        </w:rPr>
        <w:t>Таблица 3.1.3.</w:t>
      </w:r>
    </w:p>
    <w:p w:rsidR="007C3CD5" w:rsidRPr="007C3CD5" w:rsidRDefault="007C3CD5" w:rsidP="007C3CD5">
      <w:pPr>
        <w:ind w:firstLine="709"/>
        <w:jc w:val="both"/>
        <w:rPr>
          <w:sz w:val="18"/>
          <w:szCs w:val="1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391"/>
        <w:gridCol w:w="1542"/>
        <w:gridCol w:w="1883"/>
        <w:gridCol w:w="1599"/>
      </w:tblGrid>
      <w:tr w:rsidR="007C3CD5" w:rsidRPr="007C3CD5" w:rsidTr="007C3CD5">
        <w:tc>
          <w:tcPr>
            <w:tcW w:w="5393" w:type="dxa"/>
            <w:vAlign w:val="center"/>
          </w:tcPr>
          <w:p w:rsidR="007C3CD5" w:rsidRPr="007C3CD5" w:rsidRDefault="007C3CD5" w:rsidP="007C3CD5">
            <w:pPr>
              <w:jc w:val="center"/>
              <w:rPr>
                <w:b/>
                <w:sz w:val="18"/>
                <w:szCs w:val="18"/>
              </w:rPr>
            </w:pPr>
            <w:r w:rsidRPr="007C3CD5">
              <w:rPr>
                <w:b/>
                <w:sz w:val="18"/>
                <w:szCs w:val="18"/>
              </w:rPr>
              <w:t>Показатели</w:t>
            </w:r>
          </w:p>
        </w:tc>
        <w:tc>
          <w:tcPr>
            <w:tcW w:w="1543" w:type="dxa"/>
            <w:vAlign w:val="center"/>
          </w:tcPr>
          <w:p w:rsidR="007C3CD5" w:rsidRPr="007C3CD5" w:rsidRDefault="007C3CD5" w:rsidP="007C3CD5">
            <w:pPr>
              <w:jc w:val="center"/>
              <w:rPr>
                <w:b/>
                <w:sz w:val="18"/>
                <w:szCs w:val="18"/>
              </w:rPr>
            </w:pPr>
            <w:r w:rsidRPr="007C3CD5">
              <w:rPr>
                <w:b/>
                <w:sz w:val="18"/>
                <w:szCs w:val="18"/>
              </w:rPr>
              <w:t>Единицы</w:t>
            </w:r>
          </w:p>
          <w:p w:rsidR="007C3CD5" w:rsidRPr="007C3CD5" w:rsidRDefault="007C3CD5" w:rsidP="007C3CD5">
            <w:pPr>
              <w:jc w:val="center"/>
              <w:rPr>
                <w:b/>
                <w:sz w:val="18"/>
                <w:szCs w:val="18"/>
              </w:rPr>
            </w:pPr>
            <w:r w:rsidRPr="007C3CD5">
              <w:rPr>
                <w:b/>
                <w:sz w:val="18"/>
                <w:szCs w:val="18"/>
              </w:rPr>
              <w:t>Измерения</w:t>
            </w:r>
          </w:p>
        </w:tc>
        <w:tc>
          <w:tcPr>
            <w:tcW w:w="1884" w:type="dxa"/>
            <w:vAlign w:val="center"/>
          </w:tcPr>
          <w:p w:rsidR="007C3CD5" w:rsidRPr="007C3CD5" w:rsidRDefault="007C3CD5" w:rsidP="007C3CD5">
            <w:pPr>
              <w:ind w:left="-244" w:right="-231"/>
              <w:jc w:val="center"/>
              <w:rPr>
                <w:b/>
                <w:sz w:val="18"/>
                <w:szCs w:val="18"/>
              </w:rPr>
            </w:pPr>
            <w:r w:rsidRPr="007C3CD5">
              <w:rPr>
                <w:b/>
                <w:sz w:val="18"/>
                <w:szCs w:val="18"/>
              </w:rPr>
              <w:t>Существующее положение</w:t>
            </w:r>
          </w:p>
        </w:tc>
        <w:tc>
          <w:tcPr>
            <w:tcW w:w="1600" w:type="dxa"/>
            <w:vAlign w:val="center"/>
          </w:tcPr>
          <w:p w:rsidR="007C3CD5" w:rsidRPr="007C3CD5" w:rsidRDefault="007C3CD5" w:rsidP="007C3CD5">
            <w:pPr>
              <w:jc w:val="center"/>
              <w:rPr>
                <w:b/>
                <w:sz w:val="18"/>
                <w:szCs w:val="18"/>
              </w:rPr>
            </w:pPr>
            <w:r w:rsidRPr="007C3CD5">
              <w:rPr>
                <w:b/>
                <w:sz w:val="18"/>
                <w:szCs w:val="18"/>
              </w:rPr>
              <w:t>Расчётный срок (2043 г.)</w:t>
            </w:r>
          </w:p>
        </w:tc>
      </w:tr>
      <w:tr w:rsidR="007C3CD5" w:rsidRPr="007C3CD5" w:rsidTr="007C3CD5">
        <w:tc>
          <w:tcPr>
            <w:tcW w:w="5393" w:type="dxa"/>
            <w:vAlign w:val="center"/>
          </w:tcPr>
          <w:p w:rsidR="007C3CD5" w:rsidRPr="007C3CD5" w:rsidRDefault="007C3CD5" w:rsidP="007C3CD5">
            <w:pPr>
              <w:rPr>
                <w:sz w:val="18"/>
                <w:szCs w:val="18"/>
              </w:rPr>
            </w:pPr>
            <w:r w:rsidRPr="007C3CD5">
              <w:rPr>
                <w:sz w:val="18"/>
                <w:szCs w:val="18"/>
              </w:rPr>
              <w:t>Численность населения</w:t>
            </w:r>
          </w:p>
        </w:tc>
        <w:tc>
          <w:tcPr>
            <w:tcW w:w="1543" w:type="dxa"/>
            <w:vAlign w:val="center"/>
          </w:tcPr>
          <w:p w:rsidR="007C3CD5" w:rsidRPr="007C3CD5" w:rsidRDefault="007C3CD5" w:rsidP="007C3CD5">
            <w:pPr>
              <w:jc w:val="center"/>
              <w:rPr>
                <w:sz w:val="18"/>
                <w:szCs w:val="18"/>
              </w:rPr>
            </w:pPr>
            <w:r w:rsidRPr="007C3CD5">
              <w:rPr>
                <w:sz w:val="18"/>
                <w:szCs w:val="18"/>
              </w:rPr>
              <w:t>чел.</w:t>
            </w:r>
          </w:p>
        </w:tc>
        <w:tc>
          <w:tcPr>
            <w:tcW w:w="1884" w:type="dxa"/>
            <w:vAlign w:val="center"/>
          </w:tcPr>
          <w:p w:rsidR="007C3CD5" w:rsidRPr="007C3CD5" w:rsidRDefault="007C3CD5" w:rsidP="007C3CD5">
            <w:pPr>
              <w:jc w:val="center"/>
              <w:rPr>
                <w:sz w:val="18"/>
                <w:szCs w:val="18"/>
              </w:rPr>
            </w:pPr>
            <w:r w:rsidRPr="007C3CD5">
              <w:rPr>
                <w:sz w:val="18"/>
                <w:szCs w:val="18"/>
              </w:rPr>
              <w:t>2519</w:t>
            </w:r>
          </w:p>
        </w:tc>
        <w:tc>
          <w:tcPr>
            <w:tcW w:w="1600" w:type="dxa"/>
            <w:vAlign w:val="center"/>
          </w:tcPr>
          <w:p w:rsidR="007C3CD5" w:rsidRPr="007C3CD5" w:rsidRDefault="007C3CD5" w:rsidP="007C3CD5">
            <w:pPr>
              <w:jc w:val="center"/>
              <w:rPr>
                <w:sz w:val="18"/>
                <w:szCs w:val="18"/>
              </w:rPr>
            </w:pPr>
            <w:r w:rsidRPr="007C3CD5">
              <w:rPr>
                <w:sz w:val="18"/>
                <w:szCs w:val="18"/>
              </w:rPr>
              <w:t>2500</w:t>
            </w:r>
          </w:p>
        </w:tc>
      </w:tr>
      <w:tr w:rsidR="007C3CD5" w:rsidRPr="007C3CD5" w:rsidTr="007C3CD5">
        <w:tc>
          <w:tcPr>
            <w:tcW w:w="5393" w:type="dxa"/>
            <w:vAlign w:val="center"/>
          </w:tcPr>
          <w:p w:rsidR="007C3CD5" w:rsidRPr="007C3CD5" w:rsidRDefault="007C3CD5" w:rsidP="007C3CD5">
            <w:pPr>
              <w:rPr>
                <w:sz w:val="18"/>
                <w:szCs w:val="18"/>
              </w:rPr>
            </w:pPr>
            <w:r w:rsidRPr="007C3CD5">
              <w:rPr>
                <w:sz w:val="18"/>
                <w:szCs w:val="18"/>
              </w:rPr>
              <w:t>Проектная норма жилой обеспеченности</w:t>
            </w:r>
          </w:p>
        </w:tc>
        <w:tc>
          <w:tcPr>
            <w:tcW w:w="1543" w:type="dxa"/>
            <w:vAlign w:val="center"/>
          </w:tcPr>
          <w:p w:rsidR="007C3CD5" w:rsidRPr="007C3CD5" w:rsidRDefault="007C3CD5" w:rsidP="007C3CD5">
            <w:pPr>
              <w:jc w:val="center"/>
              <w:rPr>
                <w:sz w:val="18"/>
                <w:szCs w:val="18"/>
              </w:rPr>
            </w:pPr>
            <w:r w:rsidRPr="007C3CD5">
              <w:rPr>
                <w:sz w:val="18"/>
                <w:szCs w:val="18"/>
              </w:rPr>
              <w:t>м</w:t>
            </w:r>
            <w:r w:rsidRPr="007C3CD5">
              <w:rPr>
                <w:sz w:val="18"/>
                <w:szCs w:val="18"/>
                <w:vertAlign w:val="superscript"/>
              </w:rPr>
              <w:t>2</w:t>
            </w:r>
            <w:r w:rsidRPr="007C3CD5">
              <w:rPr>
                <w:sz w:val="18"/>
                <w:szCs w:val="18"/>
              </w:rPr>
              <w:t>/чел</w:t>
            </w:r>
          </w:p>
        </w:tc>
        <w:tc>
          <w:tcPr>
            <w:tcW w:w="1884" w:type="dxa"/>
            <w:vAlign w:val="center"/>
          </w:tcPr>
          <w:p w:rsidR="007C3CD5" w:rsidRPr="007C3CD5" w:rsidRDefault="007C3CD5" w:rsidP="007C3CD5">
            <w:pPr>
              <w:jc w:val="center"/>
              <w:rPr>
                <w:sz w:val="18"/>
                <w:szCs w:val="18"/>
              </w:rPr>
            </w:pPr>
            <w:r w:rsidRPr="007C3CD5">
              <w:rPr>
                <w:sz w:val="18"/>
                <w:szCs w:val="18"/>
              </w:rPr>
              <w:t>-</w:t>
            </w:r>
          </w:p>
        </w:tc>
        <w:tc>
          <w:tcPr>
            <w:tcW w:w="1600" w:type="dxa"/>
            <w:vAlign w:val="center"/>
          </w:tcPr>
          <w:p w:rsidR="007C3CD5" w:rsidRPr="007C3CD5" w:rsidRDefault="007C3CD5" w:rsidP="007C3CD5">
            <w:pPr>
              <w:jc w:val="center"/>
              <w:rPr>
                <w:sz w:val="18"/>
                <w:szCs w:val="18"/>
              </w:rPr>
            </w:pPr>
            <w:r w:rsidRPr="007C3CD5">
              <w:rPr>
                <w:sz w:val="18"/>
                <w:szCs w:val="18"/>
              </w:rPr>
              <w:t>49</w:t>
            </w:r>
          </w:p>
        </w:tc>
      </w:tr>
      <w:tr w:rsidR="007C3CD5" w:rsidRPr="007C3CD5" w:rsidTr="007C3CD5">
        <w:tc>
          <w:tcPr>
            <w:tcW w:w="5393" w:type="dxa"/>
            <w:vAlign w:val="center"/>
          </w:tcPr>
          <w:p w:rsidR="007C3CD5" w:rsidRPr="007C3CD5" w:rsidRDefault="007C3CD5" w:rsidP="007C3CD5">
            <w:pPr>
              <w:rPr>
                <w:sz w:val="18"/>
                <w:szCs w:val="18"/>
              </w:rPr>
            </w:pPr>
            <w:r w:rsidRPr="007C3CD5">
              <w:rPr>
                <w:sz w:val="18"/>
                <w:szCs w:val="18"/>
              </w:rPr>
              <w:t>Объём жилищного фонда к концу периода</w:t>
            </w:r>
          </w:p>
        </w:tc>
        <w:tc>
          <w:tcPr>
            <w:tcW w:w="1543" w:type="dxa"/>
            <w:vAlign w:val="center"/>
          </w:tcPr>
          <w:p w:rsidR="007C3CD5" w:rsidRPr="007C3CD5" w:rsidRDefault="007C3CD5" w:rsidP="007C3CD5">
            <w:pPr>
              <w:jc w:val="center"/>
              <w:rPr>
                <w:sz w:val="18"/>
                <w:szCs w:val="18"/>
              </w:rPr>
            </w:pPr>
            <w:r w:rsidRPr="007C3CD5">
              <w:rPr>
                <w:sz w:val="18"/>
                <w:szCs w:val="18"/>
              </w:rPr>
              <w:t>тыс.м</w:t>
            </w:r>
            <w:r w:rsidRPr="007C3CD5">
              <w:rPr>
                <w:sz w:val="18"/>
                <w:szCs w:val="18"/>
                <w:vertAlign w:val="superscript"/>
              </w:rPr>
              <w:t>2</w:t>
            </w:r>
          </w:p>
        </w:tc>
        <w:tc>
          <w:tcPr>
            <w:tcW w:w="1884" w:type="dxa"/>
            <w:vAlign w:val="center"/>
          </w:tcPr>
          <w:p w:rsidR="007C3CD5" w:rsidRPr="007C3CD5" w:rsidRDefault="007C3CD5" w:rsidP="007C3CD5">
            <w:pPr>
              <w:jc w:val="center"/>
              <w:rPr>
                <w:sz w:val="18"/>
                <w:szCs w:val="18"/>
              </w:rPr>
            </w:pPr>
            <w:r w:rsidRPr="007C3CD5">
              <w:rPr>
                <w:sz w:val="18"/>
                <w:szCs w:val="18"/>
              </w:rPr>
              <w:t>123,3</w:t>
            </w:r>
          </w:p>
        </w:tc>
        <w:tc>
          <w:tcPr>
            <w:tcW w:w="1600" w:type="dxa"/>
            <w:vAlign w:val="center"/>
          </w:tcPr>
          <w:p w:rsidR="007C3CD5" w:rsidRPr="007C3CD5" w:rsidRDefault="007C3CD5" w:rsidP="007C3CD5">
            <w:pPr>
              <w:jc w:val="center"/>
              <w:rPr>
                <w:sz w:val="18"/>
                <w:szCs w:val="18"/>
              </w:rPr>
            </w:pPr>
            <w:r w:rsidRPr="007C3CD5">
              <w:rPr>
                <w:sz w:val="18"/>
                <w:szCs w:val="18"/>
              </w:rPr>
              <w:t>122,5</w:t>
            </w:r>
          </w:p>
        </w:tc>
      </w:tr>
      <w:tr w:rsidR="007C3CD5" w:rsidRPr="007C3CD5" w:rsidTr="007C3CD5">
        <w:trPr>
          <w:trHeight w:val="283"/>
        </w:trPr>
        <w:tc>
          <w:tcPr>
            <w:tcW w:w="5393" w:type="dxa"/>
            <w:vAlign w:val="center"/>
          </w:tcPr>
          <w:p w:rsidR="007C3CD5" w:rsidRPr="007C3CD5" w:rsidRDefault="007C3CD5" w:rsidP="007C3CD5">
            <w:pPr>
              <w:rPr>
                <w:sz w:val="18"/>
                <w:szCs w:val="18"/>
              </w:rPr>
            </w:pPr>
            <w:r w:rsidRPr="007C3CD5">
              <w:rPr>
                <w:sz w:val="18"/>
                <w:szCs w:val="18"/>
              </w:rPr>
              <w:t>Объём жилищного фонда выведенного из эксплуатации</w:t>
            </w:r>
          </w:p>
        </w:tc>
        <w:tc>
          <w:tcPr>
            <w:tcW w:w="1543" w:type="dxa"/>
            <w:vAlign w:val="center"/>
          </w:tcPr>
          <w:p w:rsidR="007C3CD5" w:rsidRPr="007C3CD5" w:rsidRDefault="007C3CD5" w:rsidP="007C3CD5">
            <w:pPr>
              <w:jc w:val="center"/>
              <w:rPr>
                <w:sz w:val="18"/>
                <w:szCs w:val="18"/>
              </w:rPr>
            </w:pPr>
            <w:r w:rsidRPr="007C3CD5">
              <w:rPr>
                <w:sz w:val="18"/>
                <w:szCs w:val="18"/>
              </w:rPr>
              <w:t>тыс.м</w:t>
            </w:r>
            <w:r w:rsidRPr="007C3CD5">
              <w:rPr>
                <w:sz w:val="18"/>
                <w:szCs w:val="18"/>
                <w:vertAlign w:val="superscript"/>
              </w:rPr>
              <w:t>2</w:t>
            </w:r>
          </w:p>
        </w:tc>
        <w:tc>
          <w:tcPr>
            <w:tcW w:w="1884" w:type="dxa"/>
            <w:vAlign w:val="center"/>
          </w:tcPr>
          <w:p w:rsidR="007C3CD5" w:rsidRPr="007C3CD5" w:rsidRDefault="007C3CD5" w:rsidP="007C3CD5">
            <w:pPr>
              <w:jc w:val="center"/>
              <w:rPr>
                <w:sz w:val="18"/>
                <w:szCs w:val="18"/>
              </w:rPr>
            </w:pPr>
            <w:r w:rsidRPr="007C3CD5">
              <w:rPr>
                <w:sz w:val="18"/>
                <w:szCs w:val="18"/>
              </w:rPr>
              <w:t xml:space="preserve">- </w:t>
            </w:r>
          </w:p>
        </w:tc>
        <w:tc>
          <w:tcPr>
            <w:tcW w:w="1600" w:type="dxa"/>
            <w:vAlign w:val="center"/>
          </w:tcPr>
          <w:p w:rsidR="007C3CD5" w:rsidRPr="007C3CD5" w:rsidRDefault="007C3CD5" w:rsidP="007C3CD5">
            <w:pPr>
              <w:jc w:val="center"/>
              <w:rPr>
                <w:sz w:val="18"/>
                <w:szCs w:val="18"/>
              </w:rPr>
            </w:pPr>
            <w:r w:rsidRPr="007C3CD5">
              <w:rPr>
                <w:sz w:val="18"/>
                <w:szCs w:val="18"/>
              </w:rPr>
              <w:t>18, 5</w:t>
            </w:r>
          </w:p>
        </w:tc>
      </w:tr>
      <w:tr w:rsidR="007C3CD5" w:rsidRPr="007C3CD5" w:rsidTr="007C3CD5">
        <w:trPr>
          <w:trHeight w:val="283"/>
        </w:trPr>
        <w:tc>
          <w:tcPr>
            <w:tcW w:w="5393" w:type="dxa"/>
            <w:vAlign w:val="center"/>
          </w:tcPr>
          <w:p w:rsidR="007C3CD5" w:rsidRPr="007C3CD5" w:rsidRDefault="007C3CD5" w:rsidP="007C3CD5">
            <w:pPr>
              <w:rPr>
                <w:sz w:val="18"/>
                <w:szCs w:val="18"/>
              </w:rPr>
            </w:pPr>
            <w:r w:rsidRPr="007C3CD5">
              <w:rPr>
                <w:sz w:val="18"/>
                <w:szCs w:val="18"/>
              </w:rPr>
              <w:t xml:space="preserve">Сохраняемый жилищный фонд </w:t>
            </w:r>
          </w:p>
        </w:tc>
        <w:tc>
          <w:tcPr>
            <w:tcW w:w="1543" w:type="dxa"/>
            <w:vAlign w:val="center"/>
          </w:tcPr>
          <w:p w:rsidR="007C3CD5" w:rsidRPr="007C3CD5" w:rsidRDefault="007C3CD5" w:rsidP="007C3CD5">
            <w:pPr>
              <w:jc w:val="center"/>
              <w:rPr>
                <w:sz w:val="18"/>
                <w:szCs w:val="18"/>
              </w:rPr>
            </w:pPr>
            <w:r w:rsidRPr="007C3CD5">
              <w:rPr>
                <w:sz w:val="18"/>
                <w:szCs w:val="18"/>
              </w:rPr>
              <w:t>тыс.м</w:t>
            </w:r>
            <w:r w:rsidRPr="007C3CD5">
              <w:rPr>
                <w:sz w:val="18"/>
                <w:szCs w:val="18"/>
                <w:vertAlign w:val="superscript"/>
              </w:rPr>
              <w:t>2</w:t>
            </w:r>
          </w:p>
        </w:tc>
        <w:tc>
          <w:tcPr>
            <w:tcW w:w="1884" w:type="dxa"/>
            <w:vAlign w:val="center"/>
          </w:tcPr>
          <w:p w:rsidR="007C3CD5" w:rsidRPr="007C3CD5" w:rsidRDefault="007C3CD5" w:rsidP="007C3CD5">
            <w:pPr>
              <w:jc w:val="center"/>
              <w:rPr>
                <w:sz w:val="18"/>
                <w:szCs w:val="18"/>
              </w:rPr>
            </w:pPr>
            <w:r w:rsidRPr="007C3CD5">
              <w:rPr>
                <w:sz w:val="18"/>
                <w:szCs w:val="18"/>
              </w:rPr>
              <w:t>-</w:t>
            </w:r>
          </w:p>
        </w:tc>
        <w:tc>
          <w:tcPr>
            <w:tcW w:w="1600" w:type="dxa"/>
            <w:vAlign w:val="center"/>
          </w:tcPr>
          <w:p w:rsidR="007C3CD5" w:rsidRPr="007C3CD5" w:rsidRDefault="007C3CD5" w:rsidP="007C3CD5">
            <w:pPr>
              <w:jc w:val="center"/>
              <w:rPr>
                <w:sz w:val="18"/>
                <w:szCs w:val="18"/>
              </w:rPr>
            </w:pPr>
            <w:r w:rsidRPr="007C3CD5">
              <w:rPr>
                <w:sz w:val="18"/>
                <w:szCs w:val="18"/>
              </w:rPr>
              <w:t>104,8</w:t>
            </w:r>
          </w:p>
        </w:tc>
      </w:tr>
      <w:tr w:rsidR="007C3CD5" w:rsidRPr="007C3CD5" w:rsidTr="007C3CD5">
        <w:trPr>
          <w:trHeight w:val="283"/>
        </w:trPr>
        <w:tc>
          <w:tcPr>
            <w:tcW w:w="5393" w:type="dxa"/>
            <w:vAlign w:val="center"/>
          </w:tcPr>
          <w:p w:rsidR="007C3CD5" w:rsidRPr="007C3CD5" w:rsidRDefault="007C3CD5" w:rsidP="007C3CD5">
            <w:pPr>
              <w:rPr>
                <w:sz w:val="18"/>
                <w:szCs w:val="18"/>
              </w:rPr>
            </w:pPr>
            <w:r w:rsidRPr="007C3CD5">
              <w:rPr>
                <w:sz w:val="18"/>
                <w:szCs w:val="18"/>
              </w:rPr>
              <w:t>Объём нового жилищного фонда</w:t>
            </w:r>
          </w:p>
        </w:tc>
        <w:tc>
          <w:tcPr>
            <w:tcW w:w="1543" w:type="dxa"/>
            <w:vAlign w:val="center"/>
          </w:tcPr>
          <w:p w:rsidR="007C3CD5" w:rsidRPr="007C3CD5" w:rsidRDefault="007C3CD5" w:rsidP="007C3CD5">
            <w:pPr>
              <w:jc w:val="center"/>
              <w:rPr>
                <w:sz w:val="18"/>
                <w:szCs w:val="18"/>
              </w:rPr>
            </w:pPr>
            <w:r w:rsidRPr="007C3CD5">
              <w:rPr>
                <w:sz w:val="18"/>
                <w:szCs w:val="18"/>
              </w:rPr>
              <w:t>м</w:t>
            </w:r>
            <w:r w:rsidRPr="007C3CD5">
              <w:rPr>
                <w:sz w:val="18"/>
                <w:szCs w:val="18"/>
                <w:vertAlign w:val="superscript"/>
              </w:rPr>
              <w:t>2</w:t>
            </w:r>
          </w:p>
        </w:tc>
        <w:tc>
          <w:tcPr>
            <w:tcW w:w="1884" w:type="dxa"/>
            <w:vAlign w:val="center"/>
          </w:tcPr>
          <w:p w:rsidR="007C3CD5" w:rsidRPr="007C3CD5" w:rsidRDefault="007C3CD5" w:rsidP="007C3CD5">
            <w:pPr>
              <w:jc w:val="center"/>
              <w:rPr>
                <w:sz w:val="18"/>
                <w:szCs w:val="18"/>
              </w:rPr>
            </w:pPr>
            <w:r w:rsidRPr="007C3CD5">
              <w:rPr>
                <w:sz w:val="18"/>
                <w:szCs w:val="18"/>
              </w:rPr>
              <w:t>-</w:t>
            </w:r>
          </w:p>
        </w:tc>
        <w:tc>
          <w:tcPr>
            <w:tcW w:w="1600" w:type="dxa"/>
            <w:vAlign w:val="center"/>
          </w:tcPr>
          <w:p w:rsidR="007C3CD5" w:rsidRPr="007C3CD5" w:rsidRDefault="007C3CD5" w:rsidP="007C3CD5">
            <w:pPr>
              <w:jc w:val="center"/>
              <w:rPr>
                <w:sz w:val="18"/>
                <w:szCs w:val="18"/>
              </w:rPr>
            </w:pPr>
            <w:r w:rsidRPr="007C3CD5">
              <w:rPr>
                <w:sz w:val="18"/>
                <w:szCs w:val="18"/>
              </w:rPr>
              <w:t>18,5</w:t>
            </w:r>
          </w:p>
        </w:tc>
      </w:tr>
      <w:tr w:rsidR="007C3CD5" w:rsidRPr="007C3CD5" w:rsidTr="007C3CD5">
        <w:trPr>
          <w:trHeight w:val="233"/>
        </w:trPr>
        <w:tc>
          <w:tcPr>
            <w:tcW w:w="5393" w:type="dxa"/>
            <w:vAlign w:val="center"/>
          </w:tcPr>
          <w:p w:rsidR="007C3CD5" w:rsidRPr="007C3CD5" w:rsidRDefault="007C3CD5" w:rsidP="007C3CD5">
            <w:pPr>
              <w:rPr>
                <w:sz w:val="18"/>
                <w:szCs w:val="18"/>
              </w:rPr>
            </w:pPr>
            <w:r w:rsidRPr="007C3CD5">
              <w:rPr>
                <w:sz w:val="18"/>
                <w:szCs w:val="18"/>
              </w:rPr>
              <w:lastRenderedPageBreak/>
              <w:t>Фактическая обеспеченность</w:t>
            </w:r>
          </w:p>
        </w:tc>
        <w:tc>
          <w:tcPr>
            <w:tcW w:w="1543" w:type="dxa"/>
            <w:vAlign w:val="center"/>
          </w:tcPr>
          <w:p w:rsidR="007C3CD5" w:rsidRPr="007C3CD5" w:rsidRDefault="007C3CD5" w:rsidP="007C3CD5">
            <w:pPr>
              <w:jc w:val="center"/>
              <w:rPr>
                <w:sz w:val="18"/>
                <w:szCs w:val="18"/>
              </w:rPr>
            </w:pPr>
            <w:r w:rsidRPr="007C3CD5">
              <w:rPr>
                <w:sz w:val="18"/>
                <w:szCs w:val="18"/>
              </w:rPr>
              <w:t>м</w:t>
            </w:r>
            <w:r w:rsidRPr="007C3CD5">
              <w:rPr>
                <w:sz w:val="18"/>
                <w:szCs w:val="18"/>
                <w:vertAlign w:val="superscript"/>
              </w:rPr>
              <w:t>2</w:t>
            </w:r>
            <w:r w:rsidRPr="007C3CD5">
              <w:rPr>
                <w:sz w:val="18"/>
                <w:szCs w:val="18"/>
              </w:rPr>
              <w:t>/чел</w:t>
            </w:r>
          </w:p>
        </w:tc>
        <w:tc>
          <w:tcPr>
            <w:tcW w:w="1884" w:type="dxa"/>
            <w:vAlign w:val="center"/>
          </w:tcPr>
          <w:p w:rsidR="007C3CD5" w:rsidRPr="007C3CD5" w:rsidRDefault="007C3CD5" w:rsidP="007C3CD5">
            <w:pPr>
              <w:jc w:val="center"/>
              <w:rPr>
                <w:sz w:val="18"/>
                <w:szCs w:val="18"/>
              </w:rPr>
            </w:pPr>
            <w:r w:rsidRPr="007C3CD5">
              <w:rPr>
                <w:sz w:val="18"/>
                <w:szCs w:val="18"/>
              </w:rPr>
              <w:t>46,8</w:t>
            </w:r>
          </w:p>
        </w:tc>
        <w:tc>
          <w:tcPr>
            <w:tcW w:w="1600" w:type="dxa"/>
            <w:vAlign w:val="center"/>
          </w:tcPr>
          <w:p w:rsidR="007C3CD5" w:rsidRPr="007C3CD5" w:rsidRDefault="007C3CD5" w:rsidP="007C3CD5">
            <w:pPr>
              <w:jc w:val="center"/>
              <w:rPr>
                <w:sz w:val="18"/>
                <w:szCs w:val="18"/>
              </w:rPr>
            </w:pPr>
          </w:p>
        </w:tc>
      </w:tr>
    </w:tbl>
    <w:p w:rsidR="007C3CD5" w:rsidRPr="007C3CD5" w:rsidRDefault="007C3CD5" w:rsidP="007C3CD5">
      <w:pPr>
        <w:ind w:firstLine="709"/>
        <w:jc w:val="both"/>
        <w:rPr>
          <w:sz w:val="18"/>
          <w:szCs w:val="18"/>
        </w:rPr>
      </w:pPr>
      <w:r w:rsidRPr="007C3CD5">
        <w:rPr>
          <w:sz w:val="18"/>
          <w:szCs w:val="18"/>
        </w:rPr>
        <w:t>Необходимо отметить, что для успешного решения такого варианта развития Угловского городского поселения  потребуется увеличение темпов жилищного строительства в поселении не менее чем в 1,5-2,0  раз по сравнению с существующими.</w:t>
      </w:r>
    </w:p>
    <w:p w:rsidR="007C3CD5" w:rsidRPr="007C3CD5" w:rsidRDefault="007C3CD5" w:rsidP="007C3CD5">
      <w:pPr>
        <w:pStyle w:val="00"/>
        <w:spacing w:before="0" w:after="0"/>
        <w:rPr>
          <w:sz w:val="18"/>
          <w:szCs w:val="18"/>
        </w:rPr>
      </w:pPr>
    </w:p>
    <w:p w:rsidR="007C3CD5" w:rsidRPr="007C3CD5" w:rsidRDefault="007C3CD5" w:rsidP="007C3CD5">
      <w:pPr>
        <w:pStyle w:val="10"/>
        <w:spacing w:before="120"/>
        <w:ind w:firstLine="340"/>
        <w:rPr>
          <w:sz w:val="18"/>
          <w:szCs w:val="18"/>
        </w:rPr>
      </w:pPr>
      <w:bookmarkStart w:id="33" w:name="_Toc156912898"/>
      <w:r w:rsidRPr="007C3CD5">
        <w:rPr>
          <w:sz w:val="18"/>
          <w:szCs w:val="18"/>
        </w:rPr>
        <w:t>3.2. Потребность в объектах социально-бытового обслуживания.</w:t>
      </w:r>
      <w:bookmarkEnd w:id="33"/>
      <w:r w:rsidRPr="007C3CD5">
        <w:rPr>
          <w:sz w:val="18"/>
          <w:szCs w:val="18"/>
        </w:rPr>
        <w:t xml:space="preserve"> </w:t>
      </w:r>
    </w:p>
    <w:p w:rsidR="007C3CD5" w:rsidRPr="007C3CD5" w:rsidRDefault="007C3CD5" w:rsidP="007C3CD5">
      <w:pPr>
        <w:ind w:firstLine="709"/>
        <w:jc w:val="both"/>
        <w:rPr>
          <w:sz w:val="18"/>
          <w:szCs w:val="18"/>
        </w:rPr>
      </w:pPr>
      <w:r w:rsidRPr="007C3CD5">
        <w:rPr>
          <w:sz w:val="18"/>
          <w:szCs w:val="18"/>
        </w:rPr>
        <w:t>Основные цели создания полноценной комплексной системы обслуживания населения – повышение качества и максимальной комфортности проживания населения путем развития системы предоставляемых услуг и сервиса в поселении.</w:t>
      </w:r>
    </w:p>
    <w:p w:rsidR="007C3CD5" w:rsidRPr="007C3CD5" w:rsidRDefault="007C3CD5" w:rsidP="007C3CD5">
      <w:pPr>
        <w:ind w:firstLine="709"/>
        <w:jc w:val="both"/>
        <w:rPr>
          <w:sz w:val="18"/>
          <w:szCs w:val="18"/>
        </w:rPr>
      </w:pPr>
      <w:r w:rsidRPr="007C3CD5">
        <w:rPr>
          <w:sz w:val="18"/>
          <w:szCs w:val="18"/>
        </w:rPr>
        <w:t>В новых экономических условиях вопрос рациональной организации системы культурно - бытового обслуживания должен иметь более гибкие пути решения. Состав объектов обслуживания реально определяется уровнем жизни и необходимой потребностью в них.</w:t>
      </w:r>
    </w:p>
    <w:p w:rsidR="007C3CD5" w:rsidRPr="007C3CD5" w:rsidRDefault="007C3CD5" w:rsidP="007C3CD5">
      <w:pPr>
        <w:ind w:firstLine="709"/>
        <w:jc w:val="both"/>
        <w:rPr>
          <w:sz w:val="18"/>
          <w:szCs w:val="18"/>
        </w:rPr>
      </w:pPr>
      <w:r w:rsidRPr="007C3CD5">
        <w:rPr>
          <w:sz w:val="18"/>
          <w:szCs w:val="18"/>
        </w:rPr>
        <w:t>В условиях рыночных отношений, при организации модели сети предприятий социальной сферы устанавливаются следующие принципы:</w:t>
      </w:r>
    </w:p>
    <w:p w:rsidR="007C3CD5" w:rsidRPr="007C3CD5" w:rsidRDefault="007C3CD5" w:rsidP="007C3CD5">
      <w:pPr>
        <w:ind w:firstLine="709"/>
        <w:jc w:val="both"/>
        <w:rPr>
          <w:sz w:val="18"/>
          <w:szCs w:val="18"/>
        </w:rPr>
      </w:pPr>
      <w:r w:rsidRPr="007C3CD5">
        <w:rPr>
          <w:sz w:val="18"/>
          <w:szCs w:val="18"/>
        </w:rPr>
        <w:t>- соответствие параметров сети обслуживания потребительской активности населения, выраженной в частоте спроса на товары, услуги и реальной посещаемостью предприятий обслуживания;</w:t>
      </w:r>
    </w:p>
    <w:p w:rsidR="007C3CD5" w:rsidRPr="007C3CD5" w:rsidRDefault="007C3CD5" w:rsidP="007C3CD5">
      <w:pPr>
        <w:ind w:firstLine="709"/>
        <w:jc w:val="both"/>
        <w:rPr>
          <w:sz w:val="18"/>
          <w:szCs w:val="18"/>
        </w:rPr>
      </w:pPr>
      <w:r w:rsidRPr="007C3CD5">
        <w:rPr>
          <w:sz w:val="18"/>
          <w:szCs w:val="18"/>
        </w:rPr>
        <w:t>- регламентация затрат времени на посещение объектов обслуживания;</w:t>
      </w:r>
    </w:p>
    <w:p w:rsidR="007C3CD5" w:rsidRPr="007C3CD5" w:rsidRDefault="007C3CD5" w:rsidP="007C3CD5">
      <w:pPr>
        <w:ind w:firstLine="709"/>
        <w:jc w:val="both"/>
        <w:rPr>
          <w:sz w:val="18"/>
          <w:szCs w:val="18"/>
        </w:rPr>
      </w:pPr>
      <w:r w:rsidRPr="007C3CD5">
        <w:rPr>
          <w:sz w:val="18"/>
          <w:szCs w:val="18"/>
        </w:rPr>
        <w:t>- соответствие типологии предприятий обслуживания требованиям необходимой пропускной способности, предъявляемой населением в различные по нагрузке отрезки времени;</w:t>
      </w:r>
    </w:p>
    <w:p w:rsidR="007C3CD5" w:rsidRPr="007C3CD5" w:rsidRDefault="007C3CD5" w:rsidP="007C3CD5">
      <w:pPr>
        <w:ind w:firstLine="709"/>
        <w:jc w:val="both"/>
        <w:rPr>
          <w:sz w:val="18"/>
          <w:szCs w:val="18"/>
        </w:rPr>
      </w:pPr>
      <w:r w:rsidRPr="007C3CD5">
        <w:rPr>
          <w:sz w:val="18"/>
          <w:szCs w:val="18"/>
        </w:rPr>
        <w:t>- организация центров обслуживания на наиболее оживленных участках населенного пункта.</w:t>
      </w:r>
    </w:p>
    <w:p w:rsidR="007C3CD5" w:rsidRPr="007C3CD5" w:rsidRDefault="007C3CD5" w:rsidP="007C3CD5">
      <w:pPr>
        <w:ind w:firstLine="709"/>
        <w:jc w:val="both"/>
        <w:rPr>
          <w:sz w:val="18"/>
          <w:szCs w:val="18"/>
        </w:rPr>
      </w:pPr>
      <w:r w:rsidRPr="007C3CD5">
        <w:rPr>
          <w:sz w:val="18"/>
          <w:szCs w:val="18"/>
        </w:rPr>
        <w:t>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региона.</w:t>
      </w:r>
    </w:p>
    <w:p w:rsidR="007C3CD5" w:rsidRPr="007C3CD5" w:rsidRDefault="007C3CD5" w:rsidP="007C3CD5">
      <w:pPr>
        <w:ind w:firstLine="709"/>
        <w:jc w:val="both"/>
        <w:rPr>
          <w:sz w:val="18"/>
          <w:szCs w:val="18"/>
        </w:rPr>
      </w:pPr>
      <w:r w:rsidRPr="007C3CD5">
        <w:rPr>
          <w:sz w:val="18"/>
          <w:szCs w:val="18"/>
        </w:rPr>
        <w:t>К социально-нормируемым отраслям следует отнести следующие: детское дошкольное воспитание, школьное образование, внешкольное образование, здравоохранение, социальное обеспечение, в большей степени учреждения культуры и искусства, частично учреждения спорта, жилищно-коммунального хозяйства.</w:t>
      </w:r>
    </w:p>
    <w:p w:rsidR="007C3CD5" w:rsidRPr="007C3CD5" w:rsidRDefault="007C3CD5" w:rsidP="007C3CD5">
      <w:pPr>
        <w:ind w:firstLine="709"/>
        <w:jc w:val="both"/>
        <w:rPr>
          <w:color w:val="FF0000"/>
          <w:sz w:val="18"/>
          <w:szCs w:val="18"/>
        </w:rPr>
      </w:pPr>
      <w:r w:rsidRPr="007C3CD5">
        <w:rPr>
          <w:sz w:val="18"/>
          <w:szCs w:val="18"/>
        </w:rPr>
        <w:t>С учетом изменения базового прогноза численности населения Угловского городского поселения на расчетный срок был выполнен перерасчет потребности поселения в учреждениях культурно-бытового обслуживания населения. Расчет выполнен с учетом прогнозируемой численности населения –2500 человек.</w:t>
      </w:r>
      <w:r w:rsidRPr="007C3CD5">
        <w:rPr>
          <w:color w:val="FF0000"/>
          <w:sz w:val="18"/>
          <w:szCs w:val="18"/>
        </w:rPr>
        <w:t xml:space="preserve"> </w:t>
      </w:r>
    </w:p>
    <w:p w:rsidR="007C3CD5" w:rsidRPr="007C3CD5" w:rsidRDefault="007C3CD5" w:rsidP="007C3CD5">
      <w:pPr>
        <w:ind w:firstLine="709"/>
        <w:jc w:val="both"/>
        <w:rPr>
          <w:sz w:val="18"/>
          <w:szCs w:val="18"/>
        </w:rPr>
      </w:pPr>
      <w:r w:rsidRPr="007C3CD5">
        <w:rPr>
          <w:sz w:val="18"/>
          <w:szCs w:val="18"/>
        </w:rPr>
        <w:t>Определение емкости объектов культурно-бытового назначения выполнено укрупненно, с целью определения потребности в территориях общественной застройки. Задачей генплана является определение функционального назначения территорий общественно-деловой застройки, а их конкретное использование может уточняться в зависимости от возникающей потребности в различных видах обслуживания.</w:t>
      </w:r>
    </w:p>
    <w:p w:rsidR="007C3CD5" w:rsidRPr="007C3CD5" w:rsidRDefault="007C3CD5" w:rsidP="007C3CD5">
      <w:pPr>
        <w:ind w:firstLine="709"/>
        <w:jc w:val="both"/>
        <w:rPr>
          <w:sz w:val="18"/>
          <w:szCs w:val="18"/>
        </w:rPr>
      </w:pPr>
      <w:r w:rsidRPr="007C3CD5">
        <w:rPr>
          <w:sz w:val="18"/>
          <w:szCs w:val="18"/>
        </w:rPr>
        <w:t>На основании расчета сформирована «Схема градостроительного развития системы общественных центров и размещения учреждений и предприятий обслуживания, градостроительной реорганизации производственных территорий».</w:t>
      </w:r>
    </w:p>
    <w:p w:rsidR="007C3CD5" w:rsidRPr="007C3CD5" w:rsidRDefault="007C3CD5" w:rsidP="007C3CD5">
      <w:pPr>
        <w:pStyle w:val="00"/>
        <w:spacing w:before="0" w:after="0"/>
        <w:rPr>
          <w:sz w:val="18"/>
          <w:szCs w:val="18"/>
        </w:rPr>
      </w:pPr>
      <w:r w:rsidRPr="007C3CD5">
        <w:rPr>
          <w:sz w:val="18"/>
          <w:szCs w:val="18"/>
        </w:rPr>
        <w:t xml:space="preserve">Основной задачей Угловского городского поселения в области развития социальной инфраструктуры  является сохранение и модернизация уже существующей социальной инфраструктуры, а также ее расширения с учетом перспектив развития поселения и всестороннего удовлетворения потребностей населения с учетом современных потребностей. Настоящим генпланом учтены и предложения определенные в рамках Программы развития моногорода р.п.Угловка Новгородской области  Окуловского района (на 2016-2025 г.г.) и  создания территории опережающего социально-экономического развития  Угловка, определенного  Постановлением  Правительства Российской Федерации  от 16 марта 2018 года № 275 (с изменениями на 21 июля 2023 года №1179).  </w:t>
      </w:r>
    </w:p>
    <w:p w:rsidR="007C3CD5" w:rsidRPr="007C3CD5" w:rsidRDefault="007C3CD5" w:rsidP="007C3CD5">
      <w:pPr>
        <w:ind w:firstLine="709"/>
        <w:jc w:val="both"/>
        <w:rPr>
          <w:sz w:val="18"/>
          <w:szCs w:val="18"/>
        </w:rPr>
      </w:pPr>
      <w:r w:rsidRPr="007C3CD5">
        <w:rPr>
          <w:sz w:val="18"/>
          <w:szCs w:val="18"/>
        </w:rPr>
        <w:t xml:space="preserve">Ранее выполненный расчет объектов социальной сферы Угловского городского поселения на расчетный срок (численность населения на расчетный срок 4732 человек) представлен на основе данных Программа комплексного развития социальной инфраструктуры Угловского городского поселения Окуловского муниципального района Новгородской области на 2017-2021 годы и на период до 2030 года (таблица 3.2.1.). По большинству показателей в поселении не требовалось новое строительство объектов социальной инфраструктуры, равно как и их ликвидация из-за превышения норматиных требований. Основной задачей было признано сохранения существующих объектов и их модернизация (реконструкция) с учетом современных требований. </w:t>
      </w:r>
    </w:p>
    <w:p w:rsidR="007C3CD5" w:rsidRPr="007C3CD5" w:rsidRDefault="007C3CD5" w:rsidP="007C3CD5">
      <w:pPr>
        <w:pStyle w:val="00"/>
        <w:spacing w:before="0" w:after="0"/>
        <w:rPr>
          <w:sz w:val="18"/>
          <w:szCs w:val="18"/>
        </w:rPr>
      </w:pPr>
      <w:r w:rsidRPr="007C3CD5">
        <w:rPr>
          <w:sz w:val="18"/>
          <w:szCs w:val="18"/>
        </w:rPr>
        <w:t xml:space="preserve">Необходимо отметить, что и генпланами 2011, 2017 и 2020 годов и выше указанной Программой комплексного развития социальной инфраструктуры Угловского городского поселения Окуловского муниципального района Новгородской области на 2017-2021 годы и на период до 2030 года в первую очередь предусматривалось сохранение и модернизация уже существующей социальной инфраструктуры, а также ее расширения с учетом перспектив развития поселения и всестороннего удовлетворения потребностей населения с учетом современных потребностей. Настоящими генпланом учтены и предложения определенные в рамках Программы развития моногорода р.п.Угловка Новгородской области  Окуловского района (на 2016-2025 г.г.) и  создания территории опережающего социально-экономического развития  Угловка, определенного  Постановлением  Правительства Российской Федерации  от 16 марта 2018 года № 275 (с изменениями на 21 июля 2023 года №1179).  </w:t>
      </w:r>
    </w:p>
    <w:p w:rsidR="007C3CD5" w:rsidRPr="007C3CD5" w:rsidRDefault="007C3CD5" w:rsidP="007C3CD5">
      <w:pPr>
        <w:pStyle w:val="00"/>
        <w:spacing w:before="0" w:after="0"/>
        <w:rPr>
          <w:color w:val="FF0000"/>
          <w:sz w:val="18"/>
          <w:szCs w:val="18"/>
        </w:rPr>
      </w:pPr>
      <w:r w:rsidRPr="007C3CD5">
        <w:rPr>
          <w:color w:val="FF0000"/>
          <w:sz w:val="18"/>
          <w:szCs w:val="18"/>
        </w:rPr>
        <w:t xml:space="preserve">. </w:t>
      </w:r>
    </w:p>
    <w:p w:rsidR="007C3CD5" w:rsidRPr="007C3CD5" w:rsidRDefault="007C3CD5" w:rsidP="007C3CD5">
      <w:pPr>
        <w:ind w:firstLine="709"/>
        <w:jc w:val="right"/>
        <w:rPr>
          <w:b/>
          <w:sz w:val="18"/>
          <w:szCs w:val="18"/>
        </w:rPr>
      </w:pPr>
      <w:r w:rsidRPr="007C3CD5">
        <w:rPr>
          <w:sz w:val="18"/>
          <w:szCs w:val="18"/>
        </w:rPr>
        <w:t>Таблица 3.2.1.</w:t>
      </w:r>
    </w:p>
    <w:tbl>
      <w:tblPr>
        <w:tblW w:w="0" w:type="auto"/>
        <w:tblInd w:w="75" w:type="dxa"/>
        <w:tblLayout w:type="fixed"/>
        <w:tblLook w:val="0000"/>
      </w:tblPr>
      <w:tblGrid>
        <w:gridCol w:w="595"/>
        <w:gridCol w:w="1479"/>
        <w:gridCol w:w="1020"/>
        <w:gridCol w:w="1692"/>
        <w:gridCol w:w="1181"/>
        <w:gridCol w:w="1129"/>
        <w:gridCol w:w="1446"/>
        <w:gridCol w:w="1809"/>
      </w:tblGrid>
      <w:tr w:rsidR="007C3CD5" w:rsidRPr="007C3CD5" w:rsidTr="007C3CD5">
        <w:trPr>
          <w:tblHeader/>
        </w:trPr>
        <w:tc>
          <w:tcPr>
            <w:tcW w:w="595"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 п/п</w:t>
            </w:r>
          </w:p>
        </w:tc>
        <w:tc>
          <w:tcPr>
            <w:tcW w:w="1479"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Наименование</w:t>
            </w:r>
          </w:p>
        </w:tc>
        <w:tc>
          <w:tcPr>
            <w:tcW w:w="1020"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Ед. изм.</w:t>
            </w:r>
          </w:p>
        </w:tc>
        <w:tc>
          <w:tcPr>
            <w:tcW w:w="1692"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Местные нормативы градостроительного проектирования Угловского городского поселения</w:t>
            </w:r>
          </w:p>
        </w:tc>
        <w:tc>
          <w:tcPr>
            <w:tcW w:w="1181" w:type="dxa"/>
            <w:vMerge w:val="restart"/>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Нормативная потребность</w:t>
            </w:r>
          </w:p>
        </w:tc>
        <w:tc>
          <w:tcPr>
            <w:tcW w:w="2575" w:type="dxa"/>
            <w:gridSpan w:val="2"/>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В том числе:</w:t>
            </w:r>
          </w:p>
        </w:tc>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
                <w:sz w:val="18"/>
                <w:szCs w:val="18"/>
              </w:rPr>
              <w:t>Примечание</w:t>
            </w:r>
          </w:p>
        </w:tc>
      </w:tr>
      <w:tr w:rsidR="007C3CD5" w:rsidRPr="007C3CD5" w:rsidTr="007C3CD5">
        <w:trPr>
          <w:tblHeader/>
        </w:trPr>
        <w:tc>
          <w:tcPr>
            <w:tcW w:w="595"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c>
          <w:tcPr>
            <w:tcW w:w="1479"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c>
          <w:tcPr>
            <w:tcW w:w="1020"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c>
          <w:tcPr>
            <w:tcW w:w="1692"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c>
          <w:tcPr>
            <w:tcW w:w="1181" w:type="dxa"/>
            <w:vMerge/>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Фактическая мощность</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Требуется запроектировать</w:t>
            </w:r>
          </w:p>
        </w:tc>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blPrEx>
          <w:tblCellMar>
            <w:left w:w="28" w:type="dxa"/>
            <w:right w:w="28" w:type="dxa"/>
          </w:tblCellMar>
        </w:tblPrEx>
        <w:tc>
          <w:tcPr>
            <w:tcW w:w="10351"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
                <w:sz w:val="18"/>
                <w:szCs w:val="18"/>
              </w:rPr>
              <w:t>Учреждения образования</w:t>
            </w:r>
          </w:p>
        </w:tc>
      </w:tr>
      <w:tr w:rsidR="007C3CD5" w:rsidRPr="007C3CD5" w:rsidTr="007C3CD5">
        <w:trPr>
          <w:trHeight w:val="733"/>
        </w:trPr>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Дошкольные образовательные учреждения</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Cs/>
                <w:sz w:val="18"/>
                <w:szCs w:val="18"/>
              </w:rPr>
            </w:pPr>
            <w:r w:rsidRPr="007C3CD5">
              <w:rPr>
                <w:sz w:val="18"/>
                <w:szCs w:val="18"/>
              </w:rPr>
              <w:t>место</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Cs/>
                <w:sz w:val="18"/>
                <w:szCs w:val="18"/>
              </w:rPr>
              <w:t>25 мест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118</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180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дошкольных учреждений на 180 мест</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2</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Общеобразоват</w:t>
            </w:r>
            <w:r w:rsidRPr="007C3CD5">
              <w:rPr>
                <w:sz w:val="18"/>
                <w:szCs w:val="18"/>
              </w:rPr>
              <w:lastRenderedPageBreak/>
              <w:t xml:space="preserve">ельные учреждения </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Cs/>
                <w:sz w:val="18"/>
                <w:szCs w:val="18"/>
              </w:rPr>
            </w:pPr>
            <w:r w:rsidRPr="007C3CD5">
              <w:rPr>
                <w:sz w:val="18"/>
                <w:szCs w:val="18"/>
              </w:rPr>
              <w:lastRenderedPageBreak/>
              <w:t>место</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Cs/>
                <w:sz w:val="18"/>
                <w:szCs w:val="18"/>
              </w:rPr>
              <w:t xml:space="preserve">25 мест на 1000 </w:t>
            </w:r>
            <w:r w:rsidRPr="007C3CD5">
              <w:rPr>
                <w:bCs/>
                <w:sz w:val="18"/>
                <w:szCs w:val="18"/>
              </w:rPr>
              <w:lastRenderedPageBreak/>
              <w:t>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lastRenderedPageBreak/>
              <w:t>118</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980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 xml:space="preserve">Рекомендуется </w:t>
            </w:r>
            <w:r w:rsidRPr="007C3CD5">
              <w:rPr>
                <w:sz w:val="18"/>
                <w:szCs w:val="18"/>
              </w:rPr>
              <w:lastRenderedPageBreak/>
              <w:t>сохранение общеобразовательного учреждения на 980 мест</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lastRenderedPageBreak/>
              <w:t>3</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Внешкольные учреждения</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место</w:t>
            </w:r>
          </w:p>
        </w:tc>
        <w:tc>
          <w:tcPr>
            <w:tcW w:w="1692"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32% от общего числа школьников, в том числе по видам:</w:t>
            </w:r>
          </w:p>
          <w:p w:rsidR="007C3CD5" w:rsidRPr="007C3CD5" w:rsidRDefault="007C3CD5" w:rsidP="007C3CD5">
            <w:pPr>
              <w:tabs>
                <w:tab w:val="center" w:pos="4677"/>
                <w:tab w:val="right" w:pos="9355"/>
              </w:tabs>
              <w:jc w:val="center"/>
              <w:rPr>
                <w:sz w:val="18"/>
                <w:szCs w:val="18"/>
              </w:rPr>
            </w:pPr>
            <w:r w:rsidRPr="007C3CD5">
              <w:rPr>
                <w:sz w:val="18"/>
                <w:szCs w:val="18"/>
              </w:rPr>
              <w:t>детская спортивная школа – 20%;</w:t>
            </w:r>
          </w:p>
          <w:p w:rsidR="007C3CD5" w:rsidRPr="007C3CD5" w:rsidRDefault="007C3CD5" w:rsidP="007C3CD5">
            <w:pPr>
              <w:tabs>
                <w:tab w:val="center" w:pos="4677"/>
                <w:tab w:val="right" w:pos="9355"/>
              </w:tabs>
              <w:jc w:val="center"/>
              <w:rPr>
                <w:sz w:val="18"/>
                <w:szCs w:val="18"/>
              </w:rPr>
            </w:pPr>
            <w:r w:rsidRPr="007C3CD5">
              <w:rPr>
                <w:sz w:val="18"/>
                <w:szCs w:val="18"/>
              </w:rPr>
              <w:t>детская школа искусств (музыкальная, хореографическая, художественная) – 12%.</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38</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60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внешкольного учреждения на 60 мест</w:t>
            </w:r>
          </w:p>
        </w:tc>
      </w:tr>
      <w:tr w:rsidR="007C3CD5" w:rsidRPr="007C3CD5" w:rsidTr="007C3CD5">
        <w:tc>
          <w:tcPr>
            <w:tcW w:w="8542" w:type="dxa"/>
            <w:gridSpan w:val="7"/>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Учреждения здравоохранения</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4</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snapToGrid w:val="0"/>
              <w:rPr>
                <w:sz w:val="18"/>
                <w:szCs w:val="18"/>
              </w:rPr>
            </w:pPr>
            <w:r w:rsidRPr="007C3CD5">
              <w:rPr>
                <w:sz w:val="18"/>
                <w:szCs w:val="18"/>
              </w:rPr>
              <w:t>Стационары всех типов со вспомогательными зданиями и сооружениями</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Cs/>
                <w:sz w:val="18"/>
                <w:szCs w:val="18"/>
              </w:rPr>
            </w:pPr>
            <w:r w:rsidRPr="007C3CD5">
              <w:rPr>
                <w:sz w:val="18"/>
                <w:szCs w:val="18"/>
              </w:rPr>
              <w:t>койка</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Cs/>
                <w:sz w:val="18"/>
                <w:szCs w:val="18"/>
              </w:rPr>
              <w:t>14 коек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66</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5</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Поликлиника, амбулатория, диспансер (без стационара)</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Cs/>
                <w:sz w:val="18"/>
                <w:szCs w:val="18"/>
              </w:rPr>
            </w:pPr>
            <w:r w:rsidRPr="007C3CD5">
              <w:rPr>
                <w:sz w:val="18"/>
                <w:szCs w:val="18"/>
              </w:rPr>
              <w:t>посещение в смену</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Cs/>
                <w:sz w:val="18"/>
                <w:szCs w:val="18"/>
              </w:rPr>
              <w:t>18 посещений в смену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85</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54</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31</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объекта здравоохранения</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6</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Фельдшерско-акушерский пункт</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Cs/>
                <w:sz w:val="18"/>
                <w:szCs w:val="18"/>
              </w:rPr>
            </w:pPr>
            <w:r w:rsidRPr="007C3CD5">
              <w:rPr>
                <w:sz w:val="18"/>
                <w:szCs w:val="18"/>
              </w:rPr>
              <w:t>объект</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bCs/>
                <w:sz w:val="18"/>
                <w:szCs w:val="18"/>
              </w:rPr>
              <w:t>1 объект</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объекта здравоохранения</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7</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Станции скорой медицинской помощи</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автомобиль</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 санитарный автомобиль на 10000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rPr>
          <w:trHeight w:val="77"/>
        </w:trPr>
        <w:tc>
          <w:tcPr>
            <w:tcW w:w="8542" w:type="dxa"/>
            <w:gridSpan w:val="7"/>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Объекты культуры и искусства</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8</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Учреждения культуры клубного типа</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место</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100 мест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473</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250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223</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здания клуба с увеличением количества мест</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9</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Сельские массовые библиотеки (из расчета 30-мин. доступности)</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тыс. ед. хранения</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5000-6000тыс. ед. хранения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28,392</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20,400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7,992</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увеличение книжного фонда</w:t>
            </w:r>
          </w:p>
        </w:tc>
      </w:tr>
      <w:tr w:rsidR="007C3CD5" w:rsidRPr="007C3CD5" w:rsidTr="007C3CD5">
        <w:tc>
          <w:tcPr>
            <w:tcW w:w="8542" w:type="dxa"/>
            <w:gridSpan w:val="7"/>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b/>
                <w:sz w:val="18"/>
                <w:szCs w:val="18"/>
              </w:rPr>
            </w:pPr>
            <w:r w:rsidRPr="007C3CD5">
              <w:rPr>
                <w:b/>
                <w:sz w:val="18"/>
                <w:szCs w:val="18"/>
              </w:rPr>
              <w:t>Физкультурно-спортивные сооружения</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10</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Плоскостные сооружения</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м</w:t>
            </w:r>
            <w:r w:rsidRPr="007C3CD5">
              <w:rPr>
                <w:sz w:val="18"/>
                <w:szCs w:val="18"/>
                <w:vertAlign w:val="superscript"/>
              </w:rPr>
              <w:t>2</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1950 кв. м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9227,4</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9227,4</w:t>
            </w:r>
          </w:p>
        </w:tc>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строительство спортивныхобъектов</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11</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Спортивные залы</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м</w:t>
            </w:r>
            <w:r w:rsidRPr="007C3CD5">
              <w:rPr>
                <w:sz w:val="18"/>
                <w:szCs w:val="18"/>
                <w:vertAlign w:val="superscript"/>
              </w:rPr>
              <w:t>2</w:t>
            </w:r>
            <w:r w:rsidRPr="007C3CD5">
              <w:rPr>
                <w:sz w:val="18"/>
                <w:szCs w:val="18"/>
              </w:rPr>
              <w:t xml:space="preserve"> общей площади</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350 кв. м площади пола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1656,2</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150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1506,2</w:t>
            </w:r>
          </w:p>
        </w:tc>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c>
          <w:tcPr>
            <w:tcW w:w="8542" w:type="dxa"/>
            <w:gridSpan w:val="7"/>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b/>
                <w:sz w:val="18"/>
                <w:szCs w:val="18"/>
              </w:rPr>
            </w:pPr>
            <w:r w:rsidRPr="007C3CD5">
              <w:rPr>
                <w:b/>
                <w:sz w:val="18"/>
                <w:szCs w:val="18"/>
              </w:rPr>
              <w:t>Объекты торговли и общественного питания</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rPr>
          <w:trHeight w:val="685"/>
        </w:trPr>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12</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Торговые предприятия (магазины, торговые центры, торговые комплексы)</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м</w:t>
            </w:r>
            <w:r w:rsidRPr="007C3CD5">
              <w:rPr>
                <w:sz w:val="18"/>
                <w:szCs w:val="18"/>
                <w:vertAlign w:val="superscript"/>
              </w:rPr>
              <w:t>2</w:t>
            </w:r>
            <w:r w:rsidRPr="007C3CD5">
              <w:rPr>
                <w:sz w:val="18"/>
                <w:szCs w:val="18"/>
              </w:rPr>
              <w:t xml:space="preserve"> торговой площади</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180 кв. м.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851,76</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1210,1</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Рекомендуется сохранение торговых площадей</w:t>
            </w: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13</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Предприятия общественного питания</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посадочное место</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40 посадочных мест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189</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130</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59</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c>
          <w:tcPr>
            <w:tcW w:w="8542" w:type="dxa"/>
            <w:gridSpan w:val="7"/>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b/>
                <w:sz w:val="18"/>
                <w:szCs w:val="18"/>
              </w:rPr>
            </w:pPr>
            <w:r w:rsidRPr="007C3CD5">
              <w:rPr>
                <w:b/>
                <w:sz w:val="18"/>
                <w:szCs w:val="18"/>
              </w:rPr>
              <w:t>Объекты бытового и коммунального обслуживания</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14</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Предприятия бытового обслуживания</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рабочее место</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7 рабочих мест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33</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5</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c>
          <w:tcPr>
            <w:tcW w:w="8542" w:type="dxa"/>
            <w:gridSpan w:val="7"/>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b/>
                <w:sz w:val="18"/>
                <w:szCs w:val="18"/>
              </w:rPr>
            </w:pPr>
            <w:r w:rsidRPr="007C3CD5">
              <w:rPr>
                <w:b/>
                <w:sz w:val="18"/>
                <w:szCs w:val="18"/>
              </w:rPr>
              <w:lastRenderedPageBreak/>
              <w:t>Отделения связи</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15</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Отделение связи</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объект</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 на 1000 – 10000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0</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r w:rsidR="007C3CD5" w:rsidRPr="007C3CD5" w:rsidTr="007C3CD5">
        <w:trPr>
          <w:trHeight w:val="85"/>
        </w:trPr>
        <w:tc>
          <w:tcPr>
            <w:tcW w:w="8542" w:type="dxa"/>
            <w:gridSpan w:val="7"/>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b/>
                <w:sz w:val="18"/>
                <w:szCs w:val="18"/>
              </w:rPr>
            </w:pPr>
            <w:r w:rsidRPr="007C3CD5">
              <w:rPr>
                <w:b/>
                <w:sz w:val="18"/>
                <w:szCs w:val="18"/>
              </w:rPr>
              <w:t>Учреждения жилищно-коммунального хозяйства</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b/>
                <w:sz w:val="18"/>
                <w:szCs w:val="18"/>
              </w:rPr>
            </w:pPr>
          </w:p>
        </w:tc>
      </w:tr>
      <w:tr w:rsidR="007C3CD5" w:rsidRPr="007C3CD5" w:rsidTr="007C3CD5">
        <w:tc>
          <w:tcPr>
            <w:tcW w:w="595"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jc w:val="center"/>
              <w:rPr>
                <w:sz w:val="18"/>
                <w:szCs w:val="18"/>
              </w:rPr>
            </w:pPr>
            <w:r w:rsidRPr="007C3CD5">
              <w:rPr>
                <w:sz w:val="18"/>
                <w:szCs w:val="18"/>
              </w:rPr>
              <w:t>16</w:t>
            </w:r>
          </w:p>
        </w:tc>
        <w:tc>
          <w:tcPr>
            <w:tcW w:w="1479"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tabs>
                <w:tab w:val="center" w:pos="4677"/>
                <w:tab w:val="right" w:pos="9355"/>
              </w:tabs>
              <w:rPr>
                <w:sz w:val="18"/>
                <w:szCs w:val="18"/>
              </w:rPr>
            </w:pPr>
            <w:r w:rsidRPr="007C3CD5">
              <w:rPr>
                <w:sz w:val="18"/>
                <w:szCs w:val="18"/>
              </w:rPr>
              <w:t>Пожарное депо</w:t>
            </w:r>
          </w:p>
        </w:tc>
        <w:tc>
          <w:tcPr>
            <w:tcW w:w="1020"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автомобиль</w:t>
            </w:r>
          </w:p>
        </w:tc>
        <w:tc>
          <w:tcPr>
            <w:tcW w:w="1692"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1 на 1000 человек</w:t>
            </w:r>
          </w:p>
        </w:tc>
        <w:tc>
          <w:tcPr>
            <w:tcW w:w="1181"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5</w:t>
            </w:r>
          </w:p>
        </w:tc>
        <w:tc>
          <w:tcPr>
            <w:tcW w:w="1129"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2</w:t>
            </w:r>
          </w:p>
        </w:tc>
        <w:tc>
          <w:tcPr>
            <w:tcW w:w="1446"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tabs>
                <w:tab w:val="center" w:pos="4677"/>
                <w:tab w:val="right" w:pos="9355"/>
              </w:tabs>
              <w:jc w:val="center"/>
              <w:rPr>
                <w:sz w:val="18"/>
                <w:szCs w:val="18"/>
              </w:rPr>
            </w:pPr>
            <w:r w:rsidRPr="007C3CD5">
              <w:rPr>
                <w:sz w:val="18"/>
                <w:szCs w:val="18"/>
              </w:rPr>
              <w:t>3</w:t>
            </w:r>
          </w:p>
        </w:tc>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3CD5" w:rsidRPr="007C3CD5" w:rsidRDefault="007C3CD5" w:rsidP="007C3CD5">
            <w:pPr>
              <w:tabs>
                <w:tab w:val="center" w:pos="4677"/>
                <w:tab w:val="right" w:pos="9355"/>
              </w:tabs>
              <w:snapToGrid w:val="0"/>
              <w:jc w:val="center"/>
              <w:rPr>
                <w:sz w:val="18"/>
                <w:szCs w:val="18"/>
              </w:rPr>
            </w:pPr>
          </w:p>
        </w:tc>
      </w:tr>
    </w:tbl>
    <w:p w:rsidR="007C3CD5" w:rsidRPr="007C3CD5" w:rsidRDefault="007C3CD5" w:rsidP="007C3CD5">
      <w:pPr>
        <w:tabs>
          <w:tab w:val="left" w:pos="1200"/>
        </w:tabs>
        <w:rPr>
          <w:sz w:val="18"/>
          <w:szCs w:val="18"/>
        </w:rPr>
      </w:pPr>
    </w:p>
    <w:p w:rsidR="007C3CD5" w:rsidRPr="007C3CD5" w:rsidRDefault="007C3CD5" w:rsidP="007C3CD5">
      <w:pPr>
        <w:pStyle w:val="00"/>
        <w:spacing w:before="0" w:after="0"/>
        <w:rPr>
          <w:sz w:val="18"/>
          <w:szCs w:val="18"/>
        </w:rPr>
      </w:pPr>
      <w:r w:rsidRPr="007C3CD5">
        <w:rPr>
          <w:sz w:val="18"/>
          <w:szCs w:val="18"/>
        </w:rPr>
        <w:t>Настоящим  генпланом и прогнозом  на 2026 год и на период до 2032 года определены следующие приоритеты социально-экономического развития Угловского городского поселения Окуловского муниципального района Новгородской области:</w:t>
      </w:r>
    </w:p>
    <w:p w:rsidR="007C3CD5" w:rsidRPr="007C3CD5" w:rsidRDefault="007C3CD5" w:rsidP="007C3CD5">
      <w:pPr>
        <w:pStyle w:val="00"/>
        <w:spacing w:before="0" w:after="0"/>
        <w:rPr>
          <w:sz w:val="18"/>
          <w:szCs w:val="18"/>
        </w:rPr>
      </w:pPr>
      <w:r w:rsidRPr="007C3CD5">
        <w:rPr>
          <w:sz w:val="18"/>
          <w:szCs w:val="18"/>
        </w:rPr>
        <w:t>- повышение уровня жизни населения Угловского городского поселения, в т.ч. на основе развития социальной инфраструктуры;</w:t>
      </w:r>
    </w:p>
    <w:p w:rsidR="007C3CD5" w:rsidRPr="007C3CD5" w:rsidRDefault="007C3CD5" w:rsidP="007C3CD5">
      <w:pPr>
        <w:pStyle w:val="00"/>
        <w:spacing w:before="0" w:after="0"/>
        <w:rPr>
          <w:sz w:val="18"/>
          <w:szCs w:val="18"/>
        </w:rPr>
      </w:pPr>
      <w:r w:rsidRPr="007C3CD5">
        <w:rPr>
          <w:sz w:val="18"/>
          <w:szCs w:val="18"/>
        </w:rPr>
        <w:t>- улучшение состояния здоровья населения на основе доступной широким слоям населения медицинской помощи и повышения качества медицинских услуг;</w:t>
      </w:r>
    </w:p>
    <w:p w:rsidR="007C3CD5" w:rsidRPr="007C3CD5" w:rsidRDefault="007C3CD5" w:rsidP="007C3CD5">
      <w:pPr>
        <w:pStyle w:val="00"/>
        <w:spacing w:before="0" w:after="0"/>
        <w:rPr>
          <w:sz w:val="18"/>
          <w:szCs w:val="18"/>
        </w:rPr>
      </w:pPr>
      <w:r w:rsidRPr="007C3CD5">
        <w:rPr>
          <w:sz w:val="18"/>
          <w:szCs w:val="18"/>
        </w:rPr>
        <w:t>- развитие жилищной сферы в Угловском городском поселении;</w:t>
      </w:r>
    </w:p>
    <w:p w:rsidR="007C3CD5" w:rsidRPr="007C3CD5" w:rsidRDefault="007C3CD5" w:rsidP="007C3CD5">
      <w:pPr>
        <w:pStyle w:val="00"/>
        <w:spacing w:before="0" w:after="0"/>
        <w:rPr>
          <w:sz w:val="18"/>
          <w:szCs w:val="18"/>
        </w:rPr>
      </w:pPr>
      <w:r w:rsidRPr="007C3CD5">
        <w:rPr>
          <w:sz w:val="18"/>
          <w:szCs w:val="18"/>
        </w:rPr>
        <w:t>- создание условий для гармоничного развития подрастающего поколения в Угловском городском поселении;</w:t>
      </w:r>
    </w:p>
    <w:p w:rsidR="007C3CD5" w:rsidRPr="007C3CD5" w:rsidRDefault="007C3CD5" w:rsidP="007C3CD5">
      <w:pPr>
        <w:pStyle w:val="00"/>
        <w:spacing w:before="0" w:after="0"/>
        <w:rPr>
          <w:sz w:val="18"/>
          <w:szCs w:val="18"/>
        </w:rPr>
      </w:pPr>
      <w:r w:rsidRPr="007C3CD5">
        <w:rPr>
          <w:sz w:val="18"/>
          <w:szCs w:val="18"/>
        </w:rPr>
        <w:t>- сохранение культурного наследия.</w:t>
      </w:r>
    </w:p>
    <w:p w:rsidR="007C3CD5" w:rsidRPr="007C3CD5" w:rsidRDefault="007C3CD5" w:rsidP="007C3CD5">
      <w:pPr>
        <w:pStyle w:val="00"/>
        <w:spacing w:before="0" w:after="0"/>
        <w:rPr>
          <w:sz w:val="18"/>
          <w:szCs w:val="18"/>
        </w:rPr>
      </w:pPr>
      <w:r w:rsidRPr="007C3CD5">
        <w:rPr>
          <w:sz w:val="18"/>
          <w:szCs w:val="18"/>
        </w:rPr>
        <w:t>В рамках приоритетного направления «Развитие социальной инфраструктуры» определен перечень муниципальных целевых программ:</w:t>
      </w:r>
    </w:p>
    <w:p w:rsidR="007C3CD5" w:rsidRPr="007C3CD5" w:rsidRDefault="007C3CD5" w:rsidP="007C3CD5">
      <w:pPr>
        <w:pStyle w:val="00"/>
        <w:spacing w:before="0" w:after="0"/>
        <w:rPr>
          <w:sz w:val="18"/>
          <w:szCs w:val="18"/>
        </w:rPr>
      </w:pPr>
      <w:r w:rsidRPr="007C3CD5">
        <w:rPr>
          <w:sz w:val="18"/>
          <w:szCs w:val="18"/>
        </w:rPr>
        <w:t>- сохранение объектов социальной инфраструктуры Угловского городского поселения на период до 2043 года (образование, культура, спорт и физическая культура);</w:t>
      </w:r>
    </w:p>
    <w:p w:rsidR="007C3CD5" w:rsidRPr="007C3CD5" w:rsidRDefault="007C3CD5" w:rsidP="007C3CD5">
      <w:pPr>
        <w:pStyle w:val="00"/>
        <w:spacing w:before="0" w:after="0"/>
        <w:rPr>
          <w:sz w:val="18"/>
          <w:szCs w:val="18"/>
        </w:rPr>
      </w:pPr>
      <w:r w:rsidRPr="007C3CD5">
        <w:rPr>
          <w:sz w:val="18"/>
          <w:szCs w:val="18"/>
        </w:rPr>
        <w:t>- здоровье населения, развитие системы здравоохранения в Угловском городском поселении;</w:t>
      </w:r>
    </w:p>
    <w:p w:rsidR="007C3CD5" w:rsidRPr="007C3CD5" w:rsidRDefault="007C3CD5" w:rsidP="007C3CD5">
      <w:pPr>
        <w:pStyle w:val="00"/>
        <w:spacing w:before="0" w:after="0"/>
        <w:rPr>
          <w:sz w:val="18"/>
          <w:szCs w:val="18"/>
        </w:rPr>
      </w:pPr>
      <w:r w:rsidRPr="007C3CD5">
        <w:rPr>
          <w:sz w:val="18"/>
          <w:szCs w:val="18"/>
        </w:rPr>
        <w:t>- развитие системы социальной защиты и поддержки населения в Угловском городском поселении на период до 2043 года.</w:t>
      </w:r>
    </w:p>
    <w:p w:rsidR="007C3CD5" w:rsidRPr="007C3CD5" w:rsidRDefault="007C3CD5" w:rsidP="007C3CD5">
      <w:pPr>
        <w:pStyle w:val="00"/>
        <w:spacing w:before="0" w:after="0"/>
        <w:rPr>
          <w:sz w:val="18"/>
          <w:szCs w:val="18"/>
        </w:rPr>
      </w:pPr>
      <w:r w:rsidRPr="007C3CD5">
        <w:rPr>
          <w:sz w:val="18"/>
          <w:szCs w:val="18"/>
        </w:rPr>
        <w:t>Цель мероприятий по развитию в рамках настоящего приоритетного направления: обеспечение широкого доступа всех социальных слоев населения к услугам объектов социальной сферы.</w:t>
      </w:r>
    </w:p>
    <w:p w:rsidR="007C3CD5" w:rsidRPr="007C3CD5" w:rsidRDefault="007C3CD5" w:rsidP="007C3CD5">
      <w:pPr>
        <w:pStyle w:val="00"/>
        <w:spacing w:before="0" w:after="0"/>
        <w:rPr>
          <w:sz w:val="18"/>
          <w:szCs w:val="18"/>
        </w:rPr>
      </w:pPr>
      <w:r w:rsidRPr="007C3CD5">
        <w:rPr>
          <w:sz w:val="18"/>
          <w:szCs w:val="18"/>
        </w:rPr>
        <w:t xml:space="preserve">Для достижения поставленной цели необходимо решить следующие задачи: </w:t>
      </w:r>
    </w:p>
    <w:p w:rsidR="007C3CD5" w:rsidRPr="007C3CD5" w:rsidRDefault="007C3CD5" w:rsidP="007C3CD5">
      <w:pPr>
        <w:pStyle w:val="00"/>
        <w:spacing w:before="0" w:after="0"/>
        <w:rPr>
          <w:sz w:val="18"/>
          <w:szCs w:val="18"/>
        </w:rPr>
      </w:pPr>
      <w:r w:rsidRPr="007C3CD5">
        <w:rPr>
          <w:sz w:val="18"/>
          <w:szCs w:val="18"/>
        </w:rPr>
        <w:t>- Создание условий для повышения качества и разнообразия муниципальных услуг, в том числе на базе объектов социальной сферы.</w:t>
      </w:r>
    </w:p>
    <w:p w:rsidR="007C3CD5" w:rsidRPr="007C3CD5" w:rsidRDefault="007C3CD5" w:rsidP="007C3CD5">
      <w:pPr>
        <w:pStyle w:val="00"/>
        <w:spacing w:before="0" w:after="0"/>
        <w:rPr>
          <w:sz w:val="18"/>
          <w:szCs w:val="18"/>
        </w:rPr>
      </w:pPr>
      <w:r w:rsidRPr="007C3CD5">
        <w:rPr>
          <w:sz w:val="18"/>
          <w:szCs w:val="18"/>
        </w:rPr>
        <w:t>- Развитие профессионального образования и профессиональной подготовки в рамках каждого отраслевого направления (учащиеся, педагогические работники).</w:t>
      </w:r>
    </w:p>
    <w:p w:rsidR="007C3CD5" w:rsidRPr="007C3CD5" w:rsidRDefault="007C3CD5" w:rsidP="007C3CD5">
      <w:pPr>
        <w:pStyle w:val="00"/>
        <w:spacing w:before="0" w:after="0"/>
        <w:rPr>
          <w:sz w:val="18"/>
          <w:szCs w:val="18"/>
        </w:rPr>
      </w:pPr>
      <w:r w:rsidRPr="007C3CD5">
        <w:rPr>
          <w:sz w:val="18"/>
          <w:szCs w:val="18"/>
        </w:rPr>
        <w:t>- Развитие материально-технической базы и модернизация работы учреждений в соответствии с современными требованиями предоставления услуг.</w:t>
      </w:r>
    </w:p>
    <w:p w:rsidR="007C3CD5" w:rsidRPr="007C3CD5" w:rsidRDefault="007C3CD5" w:rsidP="007C3CD5">
      <w:pPr>
        <w:pStyle w:val="00"/>
        <w:spacing w:before="0" w:after="0"/>
        <w:rPr>
          <w:sz w:val="18"/>
          <w:szCs w:val="18"/>
        </w:rPr>
      </w:pPr>
      <w:r w:rsidRPr="007C3CD5">
        <w:rPr>
          <w:sz w:val="18"/>
          <w:szCs w:val="18"/>
        </w:rPr>
        <w:t>- Обеспечение равного доступа и возможности реализации творческого потенциала для всех социальных слоев населения.</w:t>
      </w:r>
    </w:p>
    <w:p w:rsidR="007C3CD5" w:rsidRPr="007C3CD5" w:rsidRDefault="007C3CD5" w:rsidP="007C3CD5">
      <w:pPr>
        <w:pStyle w:val="00"/>
        <w:spacing w:before="0" w:after="0"/>
        <w:rPr>
          <w:sz w:val="18"/>
          <w:szCs w:val="18"/>
        </w:rPr>
      </w:pPr>
      <w:r w:rsidRPr="007C3CD5">
        <w:rPr>
          <w:sz w:val="18"/>
          <w:szCs w:val="18"/>
        </w:rPr>
        <w:t>- Информатизация отраслей социальной сферы.</w:t>
      </w:r>
    </w:p>
    <w:p w:rsidR="007C3CD5" w:rsidRPr="007C3CD5" w:rsidRDefault="007C3CD5" w:rsidP="007C3CD5">
      <w:pPr>
        <w:pStyle w:val="00"/>
        <w:spacing w:before="0" w:after="0"/>
        <w:rPr>
          <w:sz w:val="18"/>
          <w:szCs w:val="18"/>
        </w:rPr>
      </w:pPr>
      <w:r w:rsidRPr="007C3CD5">
        <w:rPr>
          <w:sz w:val="18"/>
          <w:szCs w:val="18"/>
        </w:rPr>
        <w:t xml:space="preserve">При переходе к новому образу современного населенного пункта особое внимание необходимо уделять повышению качества жизни человека. Одно из первостепенных мест в этой связи принадлежит созданию системы учреждений, обеспечивающих удовлетворение социальных, культурных, бытовых, духовных потребностей человека в соответствии с требованиями времени и развитием общества. </w:t>
      </w:r>
    </w:p>
    <w:p w:rsidR="007C3CD5" w:rsidRPr="007C3CD5" w:rsidRDefault="007C3CD5" w:rsidP="007C3CD5">
      <w:pPr>
        <w:pStyle w:val="00"/>
        <w:spacing w:before="0" w:after="0"/>
        <w:rPr>
          <w:sz w:val="18"/>
          <w:szCs w:val="18"/>
        </w:rPr>
      </w:pPr>
      <w:r w:rsidRPr="007C3CD5">
        <w:rPr>
          <w:sz w:val="18"/>
          <w:szCs w:val="18"/>
        </w:rPr>
        <w:t xml:space="preserve">Емкость объектов культурно-бытового назначения рассчитана в соответствии с действующими нормативами по укрупненным показателям, исходя из современного состояния сложившейся системы обслуживания населения и решения задачи наиболее полного удовлетворения потребностей жителей населенных пунктов в учреждениях различных видов обслуживания. </w:t>
      </w:r>
    </w:p>
    <w:p w:rsidR="007C3CD5" w:rsidRPr="007C3CD5" w:rsidRDefault="007C3CD5" w:rsidP="007C3CD5">
      <w:pPr>
        <w:pStyle w:val="00"/>
        <w:spacing w:before="0" w:after="0"/>
        <w:rPr>
          <w:b/>
          <w:sz w:val="18"/>
          <w:szCs w:val="18"/>
        </w:rPr>
      </w:pPr>
      <w:r w:rsidRPr="007C3CD5">
        <w:rPr>
          <w:sz w:val="18"/>
          <w:szCs w:val="18"/>
        </w:rPr>
        <w:t xml:space="preserve">Потребность населения (с учетом снижения численности) в объектах социальной сферы приведена выше в  таблице 3.2.1. </w:t>
      </w:r>
    </w:p>
    <w:p w:rsidR="007C3CD5" w:rsidRPr="007C3CD5" w:rsidRDefault="007C3CD5" w:rsidP="007C3CD5">
      <w:pPr>
        <w:pStyle w:val="00"/>
        <w:spacing w:before="0" w:after="0"/>
        <w:rPr>
          <w:sz w:val="18"/>
          <w:szCs w:val="18"/>
        </w:rPr>
      </w:pPr>
      <w:r w:rsidRPr="007C3CD5">
        <w:rPr>
          <w:b/>
          <w:sz w:val="18"/>
          <w:szCs w:val="18"/>
        </w:rPr>
        <w:t>Образование</w:t>
      </w:r>
    </w:p>
    <w:p w:rsidR="007C3CD5" w:rsidRPr="007C3CD5" w:rsidRDefault="007C3CD5" w:rsidP="007C3CD5">
      <w:pPr>
        <w:pStyle w:val="00"/>
        <w:spacing w:before="0" w:after="0"/>
        <w:rPr>
          <w:sz w:val="18"/>
          <w:szCs w:val="18"/>
        </w:rPr>
      </w:pPr>
      <w:r w:rsidRPr="007C3CD5">
        <w:rPr>
          <w:sz w:val="18"/>
          <w:szCs w:val="18"/>
        </w:rPr>
        <w:t>Целью развития образования в Угловском городском поселении является повышение доступности и уровня качественного образования, соответствующего требованиям инновационной экономики, современным потребностям каждого гражданина.</w:t>
      </w:r>
    </w:p>
    <w:p w:rsidR="007C3CD5" w:rsidRPr="007C3CD5" w:rsidRDefault="007C3CD5" w:rsidP="007C3CD5">
      <w:pPr>
        <w:pStyle w:val="00"/>
        <w:spacing w:before="0" w:after="0"/>
        <w:rPr>
          <w:sz w:val="18"/>
          <w:szCs w:val="18"/>
        </w:rPr>
      </w:pPr>
      <w:r w:rsidRPr="007C3CD5">
        <w:rPr>
          <w:sz w:val="18"/>
          <w:szCs w:val="18"/>
        </w:rPr>
        <w:t>В сфере образования Угловского городского поселения на период до 2043 года  можно выделить следующие приоритетные направления развития дошкольного, общего и дополнительного образования с учетом особенностей развития:</w:t>
      </w:r>
    </w:p>
    <w:p w:rsidR="007C3CD5" w:rsidRPr="007C3CD5" w:rsidRDefault="007C3CD5" w:rsidP="007C3CD5">
      <w:pPr>
        <w:pStyle w:val="00"/>
        <w:spacing w:before="0" w:after="0"/>
        <w:rPr>
          <w:sz w:val="18"/>
          <w:szCs w:val="18"/>
        </w:rPr>
      </w:pPr>
      <w:r w:rsidRPr="007C3CD5">
        <w:rPr>
          <w:sz w:val="18"/>
          <w:szCs w:val="18"/>
        </w:rPr>
        <w:t xml:space="preserve">- развитие муниципальной системы образования в соответствии с растущими потребностями населения; </w:t>
      </w:r>
    </w:p>
    <w:p w:rsidR="007C3CD5" w:rsidRPr="007C3CD5" w:rsidRDefault="007C3CD5" w:rsidP="007C3CD5">
      <w:pPr>
        <w:pStyle w:val="00"/>
        <w:spacing w:before="0" w:after="0"/>
        <w:rPr>
          <w:sz w:val="18"/>
          <w:szCs w:val="18"/>
        </w:rPr>
      </w:pPr>
      <w:r w:rsidRPr="007C3CD5">
        <w:rPr>
          <w:sz w:val="18"/>
          <w:szCs w:val="18"/>
        </w:rPr>
        <w:t>- обеспечение равенства в доступности качественного воспитания и образования и интеграция в российское и международное образовательное пространство;</w:t>
      </w:r>
    </w:p>
    <w:p w:rsidR="007C3CD5" w:rsidRPr="007C3CD5" w:rsidRDefault="007C3CD5" w:rsidP="007C3CD5">
      <w:pPr>
        <w:pStyle w:val="00"/>
        <w:spacing w:before="0" w:after="0"/>
        <w:rPr>
          <w:sz w:val="18"/>
          <w:szCs w:val="18"/>
        </w:rPr>
      </w:pPr>
      <w:r w:rsidRPr="007C3CD5">
        <w:rPr>
          <w:sz w:val="18"/>
          <w:szCs w:val="18"/>
        </w:rPr>
        <w:t xml:space="preserve">- повышение качества образования и образовательных услуг (обеспечение перехода школ на новые государственные образовательные стандарты, в том числе в доп. образовании); </w:t>
      </w:r>
    </w:p>
    <w:p w:rsidR="007C3CD5" w:rsidRPr="007C3CD5" w:rsidRDefault="007C3CD5" w:rsidP="007C3CD5">
      <w:pPr>
        <w:pStyle w:val="00"/>
        <w:spacing w:before="0" w:after="0"/>
        <w:rPr>
          <w:sz w:val="18"/>
          <w:szCs w:val="18"/>
        </w:rPr>
      </w:pPr>
      <w:r w:rsidRPr="007C3CD5">
        <w:rPr>
          <w:sz w:val="18"/>
          <w:szCs w:val="18"/>
        </w:rPr>
        <w:t xml:space="preserve">- обеспечение доступности качественного профильного общего образования (повышение привлекательности биотехнологического профиля в сфере образования); </w:t>
      </w:r>
    </w:p>
    <w:p w:rsidR="007C3CD5" w:rsidRPr="007C3CD5" w:rsidRDefault="007C3CD5" w:rsidP="007C3CD5">
      <w:pPr>
        <w:pStyle w:val="00"/>
        <w:spacing w:before="0" w:after="0"/>
        <w:rPr>
          <w:sz w:val="18"/>
          <w:szCs w:val="18"/>
        </w:rPr>
      </w:pPr>
      <w:r w:rsidRPr="007C3CD5">
        <w:rPr>
          <w:sz w:val="18"/>
          <w:szCs w:val="18"/>
        </w:rPr>
        <w:t>- формирование эффективной системы взаимодействия основного и дополнительного образования;</w:t>
      </w:r>
    </w:p>
    <w:p w:rsidR="007C3CD5" w:rsidRPr="007C3CD5" w:rsidRDefault="007C3CD5" w:rsidP="007C3CD5">
      <w:pPr>
        <w:pStyle w:val="00"/>
        <w:spacing w:before="0" w:after="0"/>
        <w:rPr>
          <w:sz w:val="18"/>
          <w:szCs w:val="18"/>
        </w:rPr>
      </w:pPr>
      <w:r w:rsidRPr="007C3CD5">
        <w:rPr>
          <w:sz w:val="18"/>
          <w:szCs w:val="18"/>
        </w:rPr>
        <w:t>- создание безопасной образовательной среды и условий организации образовательного процесса.</w:t>
      </w:r>
    </w:p>
    <w:p w:rsidR="007C3CD5" w:rsidRPr="007C3CD5" w:rsidRDefault="007C3CD5" w:rsidP="007C3CD5">
      <w:pPr>
        <w:pStyle w:val="00"/>
        <w:spacing w:before="0" w:after="0"/>
        <w:rPr>
          <w:sz w:val="18"/>
          <w:szCs w:val="18"/>
        </w:rPr>
      </w:pPr>
      <w:r w:rsidRPr="007C3CD5">
        <w:rPr>
          <w:sz w:val="18"/>
          <w:szCs w:val="18"/>
        </w:rPr>
        <w:t>Для реализации поставленных целей необходимо реализовать следующие мероприятия инвестиционного характера:</w:t>
      </w:r>
    </w:p>
    <w:p w:rsidR="007C3CD5" w:rsidRPr="007C3CD5" w:rsidRDefault="007C3CD5" w:rsidP="007C3CD5">
      <w:pPr>
        <w:pStyle w:val="00"/>
        <w:spacing w:before="0" w:after="0"/>
        <w:rPr>
          <w:sz w:val="18"/>
          <w:szCs w:val="18"/>
        </w:rPr>
      </w:pPr>
      <w:r w:rsidRPr="007C3CD5">
        <w:rPr>
          <w:sz w:val="18"/>
          <w:szCs w:val="18"/>
        </w:rPr>
        <w:t xml:space="preserve">- реконструкция детского сада в р.п. Угловка; </w:t>
      </w:r>
    </w:p>
    <w:p w:rsidR="007C3CD5" w:rsidRPr="007C3CD5" w:rsidRDefault="007C3CD5" w:rsidP="007C3CD5">
      <w:pPr>
        <w:pStyle w:val="00"/>
        <w:spacing w:before="0" w:after="0"/>
        <w:rPr>
          <w:sz w:val="18"/>
          <w:szCs w:val="18"/>
        </w:rPr>
      </w:pPr>
      <w:r w:rsidRPr="007C3CD5">
        <w:rPr>
          <w:sz w:val="18"/>
          <w:szCs w:val="18"/>
        </w:rPr>
        <w:t>- плановый ремонт дошкольных и средних образовательных и внешкольных заведений;</w:t>
      </w:r>
    </w:p>
    <w:p w:rsidR="007C3CD5" w:rsidRPr="007C3CD5" w:rsidRDefault="007C3CD5" w:rsidP="007C3CD5">
      <w:pPr>
        <w:pStyle w:val="00"/>
        <w:spacing w:before="0" w:after="0"/>
        <w:rPr>
          <w:sz w:val="18"/>
          <w:szCs w:val="18"/>
        </w:rPr>
      </w:pPr>
      <w:r w:rsidRPr="007C3CD5">
        <w:rPr>
          <w:sz w:val="18"/>
          <w:szCs w:val="18"/>
        </w:rPr>
        <w:t>- приобретение развивающей и учебной литературы;</w:t>
      </w:r>
    </w:p>
    <w:p w:rsidR="007C3CD5" w:rsidRPr="007C3CD5" w:rsidRDefault="007C3CD5" w:rsidP="007C3CD5">
      <w:pPr>
        <w:pStyle w:val="00"/>
        <w:spacing w:before="0" w:after="0"/>
        <w:rPr>
          <w:b/>
          <w:sz w:val="18"/>
          <w:szCs w:val="18"/>
        </w:rPr>
      </w:pPr>
      <w:r w:rsidRPr="007C3CD5">
        <w:rPr>
          <w:sz w:val="18"/>
          <w:szCs w:val="18"/>
        </w:rPr>
        <w:t xml:space="preserve">- обновление, модернизация имеющейся технической базы и приобретение современных технических средств повышающих эффективность и качество образования. Внедрение информационных технологий в процесс обучения и воспитания. Компьютеризация процесса обучения. </w:t>
      </w:r>
    </w:p>
    <w:p w:rsidR="007C3CD5" w:rsidRPr="007C3CD5" w:rsidRDefault="007C3CD5" w:rsidP="007C3CD5">
      <w:pPr>
        <w:pStyle w:val="00"/>
        <w:spacing w:before="0" w:after="0"/>
        <w:rPr>
          <w:sz w:val="18"/>
          <w:szCs w:val="18"/>
        </w:rPr>
      </w:pPr>
      <w:r w:rsidRPr="007C3CD5">
        <w:rPr>
          <w:b/>
          <w:sz w:val="18"/>
          <w:szCs w:val="18"/>
        </w:rPr>
        <w:t>Здравоохранение</w:t>
      </w:r>
    </w:p>
    <w:p w:rsidR="007C3CD5" w:rsidRPr="007C3CD5" w:rsidRDefault="007C3CD5" w:rsidP="007C3CD5">
      <w:pPr>
        <w:pStyle w:val="00"/>
        <w:spacing w:before="0" w:after="0"/>
        <w:rPr>
          <w:sz w:val="18"/>
          <w:szCs w:val="18"/>
        </w:rPr>
      </w:pPr>
      <w:r w:rsidRPr="007C3CD5">
        <w:rPr>
          <w:sz w:val="18"/>
          <w:szCs w:val="18"/>
        </w:rPr>
        <w:lastRenderedPageBreak/>
        <w:t xml:space="preserve">Основной целью развития здравоохранения в Угловском городском поселении является сохранение и укрепление здоровья населения на основе формирования здорового образа жизни и обеспечения качества и доступности медицинской помощи населению. </w:t>
      </w:r>
    </w:p>
    <w:p w:rsidR="007C3CD5" w:rsidRPr="007C3CD5" w:rsidRDefault="007C3CD5" w:rsidP="007C3CD5">
      <w:pPr>
        <w:pStyle w:val="00"/>
        <w:spacing w:before="0" w:after="0"/>
        <w:rPr>
          <w:sz w:val="18"/>
          <w:szCs w:val="18"/>
        </w:rPr>
      </w:pPr>
      <w:r w:rsidRPr="007C3CD5">
        <w:rPr>
          <w:sz w:val="18"/>
          <w:szCs w:val="18"/>
        </w:rPr>
        <w:t>Для достижения этой цели поставлены следующие задачи:</w:t>
      </w:r>
    </w:p>
    <w:p w:rsidR="007C3CD5" w:rsidRPr="007C3CD5" w:rsidRDefault="007C3CD5" w:rsidP="007C3CD5">
      <w:pPr>
        <w:pStyle w:val="00"/>
        <w:spacing w:before="0" w:after="0"/>
        <w:rPr>
          <w:sz w:val="18"/>
          <w:szCs w:val="18"/>
        </w:rPr>
      </w:pPr>
      <w:r w:rsidRPr="007C3CD5">
        <w:rPr>
          <w:sz w:val="18"/>
          <w:szCs w:val="18"/>
        </w:rPr>
        <w:t xml:space="preserve">- повышение эффективности программ привлечения и закрепления молодых специалистов (врачей и среднего медицинского персонала) в районе (особенно в сельскую местность района). Ужесточение требований к специалистам, обучающимся по целевым направлениям; </w:t>
      </w:r>
    </w:p>
    <w:p w:rsidR="007C3CD5" w:rsidRPr="007C3CD5" w:rsidRDefault="007C3CD5" w:rsidP="007C3CD5">
      <w:pPr>
        <w:pStyle w:val="00"/>
        <w:spacing w:before="0" w:after="0"/>
        <w:rPr>
          <w:sz w:val="18"/>
          <w:szCs w:val="18"/>
        </w:rPr>
      </w:pPr>
      <w:r w:rsidRPr="007C3CD5">
        <w:rPr>
          <w:sz w:val="18"/>
          <w:szCs w:val="18"/>
        </w:rPr>
        <w:t xml:space="preserve">- увеличение количества высококвалифицированного медицинского персонала (обязательно наличие врача общей практики); </w:t>
      </w:r>
    </w:p>
    <w:p w:rsidR="007C3CD5" w:rsidRPr="007C3CD5" w:rsidRDefault="007C3CD5" w:rsidP="007C3CD5">
      <w:pPr>
        <w:pStyle w:val="00"/>
        <w:spacing w:before="0" w:after="0"/>
        <w:rPr>
          <w:sz w:val="18"/>
          <w:szCs w:val="18"/>
        </w:rPr>
      </w:pPr>
      <w:r w:rsidRPr="007C3CD5">
        <w:rPr>
          <w:sz w:val="18"/>
          <w:szCs w:val="18"/>
        </w:rPr>
        <w:t>- внедрение передовых технологий лечения и достижений медицинской науки в практическое здравоохранение, содействие в получении лицензий на новые виды медицинской деятельности;</w:t>
      </w:r>
    </w:p>
    <w:p w:rsidR="007C3CD5" w:rsidRPr="007C3CD5" w:rsidRDefault="007C3CD5" w:rsidP="007C3CD5">
      <w:pPr>
        <w:pStyle w:val="00"/>
        <w:spacing w:before="0" w:after="0"/>
        <w:rPr>
          <w:sz w:val="18"/>
          <w:szCs w:val="18"/>
        </w:rPr>
      </w:pPr>
      <w:r w:rsidRPr="007C3CD5">
        <w:rPr>
          <w:sz w:val="18"/>
          <w:szCs w:val="18"/>
        </w:rPr>
        <w:t>- повышение качества оказываемых медицинских услуг муниципальными учреждениями и частными организациями;</w:t>
      </w:r>
    </w:p>
    <w:p w:rsidR="007C3CD5" w:rsidRPr="007C3CD5" w:rsidRDefault="007C3CD5" w:rsidP="007C3CD5">
      <w:pPr>
        <w:pStyle w:val="00"/>
        <w:spacing w:before="0" w:after="0"/>
        <w:rPr>
          <w:sz w:val="18"/>
          <w:szCs w:val="18"/>
        </w:rPr>
      </w:pPr>
      <w:r w:rsidRPr="007C3CD5">
        <w:rPr>
          <w:sz w:val="18"/>
          <w:szCs w:val="18"/>
        </w:rPr>
        <w:t>- создание условий для привлечения в учреждения здравоохранения молодых перспективных специалистов;</w:t>
      </w:r>
    </w:p>
    <w:p w:rsidR="007C3CD5" w:rsidRPr="007C3CD5" w:rsidRDefault="007C3CD5" w:rsidP="007C3CD5">
      <w:pPr>
        <w:pStyle w:val="00"/>
        <w:spacing w:before="0" w:after="0"/>
        <w:rPr>
          <w:sz w:val="18"/>
          <w:szCs w:val="18"/>
        </w:rPr>
      </w:pPr>
      <w:r w:rsidRPr="007C3CD5">
        <w:rPr>
          <w:sz w:val="18"/>
          <w:szCs w:val="18"/>
        </w:rPr>
        <w:t>- повышение квалификации и поддержка медицинских кадров муниципальных учреждений здравоохранения;</w:t>
      </w:r>
    </w:p>
    <w:p w:rsidR="007C3CD5" w:rsidRPr="007C3CD5" w:rsidRDefault="007C3CD5" w:rsidP="007C3CD5">
      <w:pPr>
        <w:pStyle w:val="00"/>
        <w:spacing w:before="0" w:after="0"/>
        <w:rPr>
          <w:sz w:val="18"/>
          <w:szCs w:val="18"/>
        </w:rPr>
      </w:pPr>
      <w:r w:rsidRPr="007C3CD5">
        <w:rPr>
          <w:sz w:val="18"/>
          <w:szCs w:val="18"/>
        </w:rPr>
        <w:t xml:space="preserve">- формирование у населения потребности в здоровом образе жизни, снижению неонатальной смертности, охране репродуктивного здоровья; </w:t>
      </w:r>
    </w:p>
    <w:p w:rsidR="007C3CD5" w:rsidRPr="007C3CD5" w:rsidRDefault="007C3CD5" w:rsidP="007C3CD5">
      <w:pPr>
        <w:pStyle w:val="00"/>
        <w:spacing w:before="0" w:after="0"/>
        <w:rPr>
          <w:sz w:val="18"/>
          <w:szCs w:val="18"/>
        </w:rPr>
      </w:pPr>
      <w:r w:rsidRPr="007C3CD5">
        <w:rPr>
          <w:sz w:val="18"/>
          <w:szCs w:val="18"/>
        </w:rPr>
        <w:t xml:space="preserve">- проведение комплексного технического переоснащения оборудованием. </w:t>
      </w:r>
    </w:p>
    <w:p w:rsidR="007C3CD5" w:rsidRPr="007C3CD5" w:rsidRDefault="007C3CD5" w:rsidP="007C3CD5">
      <w:pPr>
        <w:pStyle w:val="00"/>
        <w:spacing w:before="0" w:after="0"/>
        <w:rPr>
          <w:sz w:val="18"/>
          <w:szCs w:val="18"/>
        </w:rPr>
      </w:pPr>
      <w:r w:rsidRPr="007C3CD5">
        <w:rPr>
          <w:sz w:val="18"/>
          <w:szCs w:val="18"/>
        </w:rPr>
        <w:t>Для реализации поставленных целей необходимо реализовать следующие мероприятия инвестиционного характера:</w:t>
      </w:r>
    </w:p>
    <w:p w:rsidR="007C3CD5" w:rsidRPr="007C3CD5" w:rsidRDefault="007C3CD5" w:rsidP="007C3CD5">
      <w:pPr>
        <w:pStyle w:val="00"/>
        <w:spacing w:before="0" w:after="0"/>
        <w:rPr>
          <w:sz w:val="18"/>
          <w:szCs w:val="18"/>
        </w:rPr>
      </w:pPr>
      <w:r w:rsidRPr="007C3CD5">
        <w:rPr>
          <w:sz w:val="18"/>
          <w:szCs w:val="18"/>
        </w:rPr>
        <w:t xml:space="preserve">- строительство здания врача общей практики в р.п. Угловка; </w:t>
      </w:r>
    </w:p>
    <w:p w:rsidR="007C3CD5" w:rsidRPr="007C3CD5" w:rsidRDefault="007C3CD5" w:rsidP="007C3CD5">
      <w:pPr>
        <w:pStyle w:val="00"/>
        <w:spacing w:before="0" w:after="0"/>
        <w:rPr>
          <w:sz w:val="18"/>
          <w:szCs w:val="18"/>
        </w:rPr>
      </w:pPr>
      <w:r w:rsidRPr="007C3CD5">
        <w:rPr>
          <w:sz w:val="18"/>
          <w:szCs w:val="18"/>
        </w:rPr>
        <w:t xml:space="preserve">- плановый ремонт объектов здравоохранения; </w:t>
      </w:r>
    </w:p>
    <w:p w:rsidR="007C3CD5" w:rsidRPr="007C3CD5" w:rsidRDefault="007C3CD5" w:rsidP="007C3CD5">
      <w:pPr>
        <w:pStyle w:val="00"/>
        <w:spacing w:before="0" w:after="0"/>
        <w:rPr>
          <w:b/>
          <w:sz w:val="18"/>
          <w:szCs w:val="18"/>
        </w:rPr>
      </w:pPr>
      <w:r w:rsidRPr="007C3CD5">
        <w:rPr>
          <w:sz w:val="18"/>
          <w:szCs w:val="18"/>
        </w:rPr>
        <w:t>- техническое переоснащение.</w:t>
      </w:r>
    </w:p>
    <w:p w:rsidR="007C3CD5" w:rsidRPr="007C3CD5" w:rsidRDefault="007C3CD5" w:rsidP="007C3CD5">
      <w:pPr>
        <w:pStyle w:val="00"/>
        <w:spacing w:before="0" w:after="0"/>
        <w:rPr>
          <w:sz w:val="18"/>
          <w:szCs w:val="18"/>
        </w:rPr>
      </w:pPr>
      <w:r w:rsidRPr="007C3CD5">
        <w:rPr>
          <w:b/>
          <w:sz w:val="18"/>
          <w:szCs w:val="18"/>
        </w:rPr>
        <w:t>Культура</w:t>
      </w:r>
    </w:p>
    <w:p w:rsidR="007C3CD5" w:rsidRPr="007C3CD5" w:rsidRDefault="007C3CD5" w:rsidP="007C3CD5">
      <w:pPr>
        <w:pStyle w:val="00"/>
        <w:spacing w:before="0" w:after="0"/>
        <w:rPr>
          <w:sz w:val="18"/>
          <w:szCs w:val="18"/>
        </w:rPr>
      </w:pPr>
      <w:r w:rsidRPr="007C3CD5">
        <w:rPr>
          <w:sz w:val="18"/>
          <w:szCs w:val="18"/>
        </w:rPr>
        <w:t>Стратегическая цель сферы культуры в Угловском городском поселении – развитие творческого культурного потенциала населения, обеспечение широкого доступа всех социальных слоев к ценностям отечественной и мировой культуры.</w:t>
      </w:r>
    </w:p>
    <w:p w:rsidR="007C3CD5" w:rsidRPr="007C3CD5" w:rsidRDefault="007C3CD5" w:rsidP="007C3CD5">
      <w:pPr>
        <w:pStyle w:val="00"/>
        <w:spacing w:before="0" w:after="0"/>
        <w:rPr>
          <w:sz w:val="18"/>
          <w:szCs w:val="18"/>
        </w:rPr>
      </w:pPr>
      <w:r w:rsidRPr="007C3CD5">
        <w:rPr>
          <w:sz w:val="18"/>
          <w:szCs w:val="18"/>
        </w:rPr>
        <w:t>Для достижения этой цели поставлены следующие задачи:</w:t>
      </w:r>
    </w:p>
    <w:p w:rsidR="007C3CD5" w:rsidRPr="007C3CD5" w:rsidRDefault="007C3CD5" w:rsidP="007C3CD5">
      <w:pPr>
        <w:pStyle w:val="00"/>
        <w:spacing w:before="0" w:after="0"/>
        <w:rPr>
          <w:sz w:val="18"/>
          <w:szCs w:val="18"/>
        </w:rPr>
      </w:pPr>
      <w:r w:rsidRPr="007C3CD5">
        <w:rPr>
          <w:sz w:val="18"/>
          <w:szCs w:val="18"/>
        </w:rPr>
        <w:t xml:space="preserve">- создание условий для повышения качества и разнообразия услуг, предоставляемых в сфере культуры и искусства, </w:t>
      </w:r>
    </w:p>
    <w:p w:rsidR="007C3CD5" w:rsidRPr="007C3CD5" w:rsidRDefault="007C3CD5" w:rsidP="007C3CD5">
      <w:pPr>
        <w:pStyle w:val="00"/>
        <w:spacing w:before="0" w:after="0"/>
        <w:rPr>
          <w:sz w:val="18"/>
          <w:szCs w:val="18"/>
        </w:rPr>
      </w:pPr>
      <w:r w:rsidRPr="007C3CD5">
        <w:rPr>
          <w:sz w:val="18"/>
          <w:szCs w:val="18"/>
        </w:rPr>
        <w:t>- повышение эффективности работы учреждений культуры;</w:t>
      </w:r>
    </w:p>
    <w:p w:rsidR="007C3CD5" w:rsidRPr="007C3CD5" w:rsidRDefault="007C3CD5" w:rsidP="007C3CD5">
      <w:pPr>
        <w:pStyle w:val="00"/>
        <w:spacing w:before="0" w:after="0"/>
        <w:rPr>
          <w:sz w:val="18"/>
          <w:szCs w:val="18"/>
        </w:rPr>
      </w:pPr>
      <w:r w:rsidRPr="007C3CD5">
        <w:rPr>
          <w:sz w:val="18"/>
          <w:szCs w:val="18"/>
        </w:rPr>
        <w:t>- обеспечение равного доступа к культурным благам и возможности реализации творческого потенциала в сфере культуры и искусства для всех социальных слоев населения;</w:t>
      </w:r>
    </w:p>
    <w:p w:rsidR="007C3CD5" w:rsidRPr="007C3CD5" w:rsidRDefault="007C3CD5" w:rsidP="007C3CD5">
      <w:pPr>
        <w:pStyle w:val="00"/>
        <w:spacing w:before="0" w:after="0"/>
        <w:rPr>
          <w:sz w:val="18"/>
          <w:szCs w:val="18"/>
        </w:rPr>
      </w:pPr>
      <w:r w:rsidRPr="007C3CD5">
        <w:rPr>
          <w:sz w:val="18"/>
          <w:szCs w:val="18"/>
        </w:rPr>
        <w:t>- информатизация отрасли.</w:t>
      </w:r>
    </w:p>
    <w:p w:rsidR="007C3CD5" w:rsidRPr="007C3CD5" w:rsidRDefault="007C3CD5" w:rsidP="007C3CD5">
      <w:pPr>
        <w:pStyle w:val="00"/>
        <w:spacing w:before="0" w:after="0"/>
        <w:rPr>
          <w:sz w:val="18"/>
          <w:szCs w:val="18"/>
        </w:rPr>
      </w:pPr>
      <w:r w:rsidRPr="007C3CD5">
        <w:rPr>
          <w:sz w:val="18"/>
          <w:szCs w:val="18"/>
        </w:rPr>
        <w:t>Для реализации поставленных целей необходимо реализовать следующие мероприятия инвестиционного характера:</w:t>
      </w:r>
    </w:p>
    <w:p w:rsidR="007C3CD5" w:rsidRPr="007C3CD5" w:rsidRDefault="007C3CD5" w:rsidP="007C3CD5">
      <w:pPr>
        <w:pStyle w:val="00"/>
        <w:spacing w:before="0" w:after="0"/>
        <w:rPr>
          <w:sz w:val="18"/>
          <w:szCs w:val="18"/>
        </w:rPr>
      </w:pPr>
      <w:r w:rsidRPr="007C3CD5">
        <w:rPr>
          <w:sz w:val="18"/>
          <w:szCs w:val="18"/>
        </w:rPr>
        <w:t xml:space="preserve">- плановый ремонт объектов культуры; </w:t>
      </w:r>
    </w:p>
    <w:p w:rsidR="007C3CD5" w:rsidRPr="007C3CD5" w:rsidRDefault="007C3CD5" w:rsidP="007C3CD5">
      <w:pPr>
        <w:pStyle w:val="00"/>
        <w:spacing w:before="0" w:after="0"/>
        <w:rPr>
          <w:b/>
          <w:sz w:val="18"/>
          <w:szCs w:val="18"/>
        </w:rPr>
      </w:pPr>
      <w:r w:rsidRPr="007C3CD5">
        <w:rPr>
          <w:sz w:val="18"/>
          <w:szCs w:val="18"/>
        </w:rPr>
        <w:t>- обновление, модернизация имеющейся технической базы и приобретение современных технических средств повышающих эффективность и качество культурно-массовых мероприятий.</w:t>
      </w:r>
    </w:p>
    <w:p w:rsidR="007C3CD5" w:rsidRPr="007C3CD5" w:rsidRDefault="007C3CD5" w:rsidP="007C3CD5">
      <w:pPr>
        <w:pStyle w:val="00"/>
        <w:spacing w:before="0" w:after="0"/>
        <w:rPr>
          <w:sz w:val="18"/>
          <w:szCs w:val="18"/>
        </w:rPr>
      </w:pPr>
      <w:r w:rsidRPr="007C3CD5">
        <w:rPr>
          <w:b/>
          <w:sz w:val="18"/>
          <w:szCs w:val="18"/>
        </w:rPr>
        <w:t>Спорт</w:t>
      </w:r>
    </w:p>
    <w:p w:rsidR="007C3CD5" w:rsidRPr="007C3CD5" w:rsidRDefault="007C3CD5" w:rsidP="007C3CD5">
      <w:pPr>
        <w:pStyle w:val="00"/>
        <w:spacing w:before="0" w:after="0"/>
        <w:rPr>
          <w:sz w:val="18"/>
          <w:szCs w:val="18"/>
        </w:rPr>
      </w:pPr>
      <w:r w:rsidRPr="007C3CD5">
        <w:rPr>
          <w:sz w:val="18"/>
          <w:szCs w:val="18"/>
        </w:rPr>
        <w:t>Целью развития спорта в Угловском городском поселении является создание условий, ориентирующих граждан на здоровый образ жизни, в том числе за систематические занятия физической культурой и спортом.</w:t>
      </w:r>
    </w:p>
    <w:p w:rsidR="007C3CD5" w:rsidRPr="007C3CD5" w:rsidRDefault="007C3CD5" w:rsidP="007C3CD5">
      <w:pPr>
        <w:pStyle w:val="00"/>
        <w:spacing w:before="0" w:after="0"/>
        <w:rPr>
          <w:sz w:val="18"/>
          <w:szCs w:val="18"/>
        </w:rPr>
      </w:pPr>
      <w:r w:rsidRPr="007C3CD5">
        <w:rPr>
          <w:sz w:val="18"/>
          <w:szCs w:val="18"/>
        </w:rPr>
        <w:t>В сфере физической культуры и спорта Угловского городского поселения на период до 2030 года можно выделить следующие задачи:</w:t>
      </w:r>
    </w:p>
    <w:p w:rsidR="007C3CD5" w:rsidRPr="007C3CD5" w:rsidRDefault="007C3CD5" w:rsidP="007C3CD5">
      <w:pPr>
        <w:pStyle w:val="00"/>
        <w:spacing w:before="0" w:after="0"/>
        <w:rPr>
          <w:sz w:val="18"/>
          <w:szCs w:val="18"/>
        </w:rPr>
      </w:pPr>
      <w:r w:rsidRPr="007C3CD5">
        <w:rPr>
          <w:sz w:val="18"/>
          <w:szCs w:val="18"/>
        </w:rPr>
        <w:t>- создание условий для повышения качества и разнообразия услуг, предоставляемых в сфере физкультуры и спорта, в том числе на базе учреждений;</w:t>
      </w:r>
    </w:p>
    <w:p w:rsidR="007C3CD5" w:rsidRPr="007C3CD5" w:rsidRDefault="007C3CD5" w:rsidP="007C3CD5">
      <w:pPr>
        <w:pStyle w:val="00"/>
        <w:spacing w:before="0" w:after="0"/>
        <w:rPr>
          <w:sz w:val="18"/>
          <w:szCs w:val="18"/>
        </w:rPr>
      </w:pPr>
      <w:r w:rsidRPr="007C3CD5">
        <w:rPr>
          <w:sz w:val="18"/>
          <w:szCs w:val="18"/>
        </w:rPr>
        <w:t>- развитие массового спорта. Популяризация активного и здорового образа жизни. Физическое совершенствование, укрепление здоровья, профилактика асоциальных явлений в молодежной среде;</w:t>
      </w:r>
    </w:p>
    <w:p w:rsidR="007C3CD5" w:rsidRPr="007C3CD5" w:rsidRDefault="007C3CD5" w:rsidP="007C3CD5">
      <w:pPr>
        <w:pStyle w:val="00"/>
        <w:spacing w:before="0" w:after="0"/>
        <w:rPr>
          <w:sz w:val="18"/>
          <w:szCs w:val="18"/>
        </w:rPr>
      </w:pPr>
      <w:r w:rsidRPr="007C3CD5">
        <w:rPr>
          <w:sz w:val="18"/>
          <w:szCs w:val="18"/>
        </w:rPr>
        <w:t>- создание условий для выявления, развития и поддержки спортивно одаренных детей, подготовка спортивного резерва;</w:t>
      </w:r>
    </w:p>
    <w:p w:rsidR="007C3CD5" w:rsidRPr="007C3CD5" w:rsidRDefault="007C3CD5" w:rsidP="007C3CD5">
      <w:pPr>
        <w:pStyle w:val="00"/>
        <w:spacing w:before="0" w:after="0"/>
        <w:rPr>
          <w:sz w:val="18"/>
          <w:szCs w:val="18"/>
        </w:rPr>
      </w:pPr>
      <w:r w:rsidRPr="007C3CD5">
        <w:rPr>
          <w:sz w:val="18"/>
          <w:szCs w:val="18"/>
        </w:rPr>
        <w:t>- предоставление возможности физической реабилитации инвалидов и лиц с ограниченными возможностями здоровья с использованием методов адаптивной физической культуры;</w:t>
      </w:r>
    </w:p>
    <w:p w:rsidR="007C3CD5" w:rsidRPr="007C3CD5" w:rsidRDefault="007C3CD5" w:rsidP="007C3CD5">
      <w:pPr>
        <w:pStyle w:val="00"/>
        <w:spacing w:before="0" w:after="0"/>
        <w:rPr>
          <w:sz w:val="18"/>
          <w:szCs w:val="18"/>
        </w:rPr>
      </w:pPr>
      <w:r w:rsidRPr="007C3CD5">
        <w:rPr>
          <w:sz w:val="18"/>
          <w:szCs w:val="18"/>
        </w:rPr>
        <w:t>- развитие материально-технической базы спортивных объектов для полноценных занятий физической культурой и спортом в Угловском городском поселении.</w:t>
      </w:r>
    </w:p>
    <w:p w:rsidR="007C3CD5" w:rsidRPr="007C3CD5" w:rsidRDefault="007C3CD5" w:rsidP="007C3CD5">
      <w:pPr>
        <w:pStyle w:val="00"/>
        <w:spacing w:before="0" w:after="0"/>
        <w:rPr>
          <w:sz w:val="18"/>
          <w:szCs w:val="18"/>
        </w:rPr>
      </w:pPr>
      <w:r w:rsidRPr="007C3CD5">
        <w:rPr>
          <w:sz w:val="18"/>
          <w:szCs w:val="18"/>
        </w:rPr>
        <w:t>Для достижения поставленных целевых ориентиров необходимо реализовать следующие мероприятия инвестиционного характера:</w:t>
      </w:r>
    </w:p>
    <w:p w:rsidR="007C3CD5" w:rsidRPr="007C3CD5" w:rsidRDefault="007C3CD5" w:rsidP="007C3CD5">
      <w:pPr>
        <w:pStyle w:val="00"/>
        <w:spacing w:before="0" w:after="0"/>
        <w:rPr>
          <w:sz w:val="18"/>
          <w:szCs w:val="18"/>
        </w:rPr>
      </w:pPr>
      <w:r w:rsidRPr="007C3CD5">
        <w:rPr>
          <w:sz w:val="18"/>
          <w:szCs w:val="18"/>
        </w:rPr>
        <w:t xml:space="preserve">- строительство спортивной площадки; </w:t>
      </w:r>
    </w:p>
    <w:p w:rsidR="007C3CD5" w:rsidRPr="007C3CD5" w:rsidRDefault="007C3CD5" w:rsidP="007C3CD5">
      <w:pPr>
        <w:pStyle w:val="00"/>
        <w:spacing w:before="0" w:after="0"/>
        <w:rPr>
          <w:sz w:val="18"/>
          <w:szCs w:val="18"/>
        </w:rPr>
      </w:pPr>
      <w:r w:rsidRPr="007C3CD5">
        <w:rPr>
          <w:sz w:val="18"/>
          <w:szCs w:val="18"/>
        </w:rPr>
        <w:t>- плановый ремонт спортивных объектов;</w:t>
      </w:r>
    </w:p>
    <w:p w:rsidR="007C3CD5" w:rsidRPr="007C3CD5" w:rsidRDefault="007C3CD5" w:rsidP="007C3CD5">
      <w:pPr>
        <w:pStyle w:val="00"/>
        <w:spacing w:before="0" w:after="0"/>
        <w:rPr>
          <w:sz w:val="18"/>
          <w:szCs w:val="18"/>
        </w:rPr>
      </w:pPr>
      <w:r w:rsidRPr="007C3CD5">
        <w:rPr>
          <w:sz w:val="18"/>
          <w:szCs w:val="18"/>
        </w:rPr>
        <w:t>- оснащение спортивным инвентарем.</w:t>
      </w:r>
    </w:p>
    <w:p w:rsidR="007C3CD5" w:rsidRPr="007C3CD5" w:rsidRDefault="007C3CD5" w:rsidP="007C3CD5">
      <w:pPr>
        <w:pStyle w:val="00"/>
        <w:spacing w:before="0" w:after="0"/>
        <w:rPr>
          <w:sz w:val="18"/>
          <w:szCs w:val="18"/>
        </w:rPr>
      </w:pPr>
      <w:r w:rsidRPr="007C3CD5">
        <w:rPr>
          <w:sz w:val="18"/>
          <w:szCs w:val="18"/>
        </w:rPr>
        <w:t>В рамках программы Комплексного развития моногорода р.п.Угловка предусмотрено проектирование и строительство спортивной площадки, бассейна, крытого катка. Кроме того планируется строительство торгового центра, офисного здания и 5-ти этажного жилого дома (https://drive.google.com/file/d/0B0-EOzaHka3kSk5jQ3RSZDUzaDQ/view).</w:t>
      </w:r>
    </w:p>
    <w:p w:rsidR="007C3CD5" w:rsidRPr="007C3CD5" w:rsidRDefault="007C3CD5" w:rsidP="007C3CD5">
      <w:pPr>
        <w:pStyle w:val="10"/>
        <w:spacing w:before="120"/>
        <w:ind w:firstLine="340"/>
        <w:rPr>
          <w:i/>
          <w:sz w:val="18"/>
          <w:szCs w:val="18"/>
        </w:rPr>
      </w:pPr>
      <w:bookmarkStart w:id="34" w:name="_Toc156912899"/>
      <w:r w:rsidRPr="007C3CD5">
        <w:rPr>
          <w:sz w:val="18"/>
          <w:szCs w:val="18"/>
        </w:rPr>
        <w:t>3.3. Объекты  специального назначения.</w:t>
      </w:r>
      <w:bookmarkEnd w:id="34"/>
    </w:p>
    <w:p w:rsidR="007C3CD5" w:rsidRPr="007C3CD5" w:rsidRDefault="007C3CD5" w:rsidP="007C3CD5">
      <w:pPr>
        <w:pStyle w:val="af"/>
        <w:ind w:firstLine="709"/>
        <w:jc w:val="both"/>
        <w:rPr>
          <w:sz w:val="18"/>
          <w:szCs w:val="18"/>
        </w:rPr>
      </w:pPr>
      <w:r w:rsidRPr="007C3CD5">
        <w:rPr>
          <w:b/>
          <w:bCs/>
          <w:i/>
          <w:sz w:val="18"/>
          <w:szCs w:val="18"/>
        </w:rPr>
        <w:t>Кладбища</w:t>
      </w:r>
    </w:p>
    <w:p w:rsidR="007C3CD5" w:rsidRPr="007C3CD5" w:rsidRDefault="007C3CD5" w:rsidP="007C3CD5">
      <w:pPr>
        <w:pStyle w:val="00"/>
        <w:spacing w:before="0" w:after="0"/>
        <w:rPr>
          <w:sz w:val="18"/>
          <w:szCs w:val="18"/>
        </w:rPr>
      </w:pPr>
      <w:r w:rsidRPr="007C3CD5">
        <w:rPr>
          <w:sz w:val="18"/>
          <w:szCs w:val="18"/>
        </w:rPr>
        <w:t>Кладбище, расположенное на территории населенного пункта Белышево необходимо частично закрыть. Расширение и использование его в границах водоохранной зоны недопустимо.</w:t>
      </w:r>
    </w:p>
    <w:p w:rsidR="007C3CD5" w:rsidRPr="007C3CD5" w:rsidRDefault="007C3CD5" w:rsidP="007C3CD5">
      <w:pPr>
        <w:pStyle w:val="00"/>
        <w:spacing w:before="0" w:after="0"/>
        <w:rPr>
          <w:b/>
          <w:bCs/>
          <w:i/>
          <w:sz w:val="18"/>
          <w:szCs w:val="18"/>
        </w:rPr>
      </w:pPr>
      <w:r w:rsidRPr="007C3CD5">
        <w:rPr>
          <w:sz w:val="18"/>
          <w:szCs w:val="18"/>
        </w:rPr>
        <w:t>С учетом нормы обеспеченности земельным участком на кладбище традиционного захоронения (0,24 га на 1 тыс. чел.)  и при значении  коэффициента смертности на уровне 20-22‰, на расчетный срок для захоронения потребуется порядка 0,49 га земли.</w:t>
      </w:r>
    </w:p>
    <w:p w:rsidR="007C3CD5" w:rsidRPr="007C3CD5" w:rsidRDefault="007C3CD5" w:rsidP="007C3CD5">
      <w:pPr>
        <w:pStyle w:val="af"/>
        <w:ind w:firstLine="709"/>
        <w:jc w:val="both"/>
        <w:rPr>
          <w:sz w:val="18"/>
          <w:szCs w:val="18"/>
        </w:rPr>
      </w:pPr>
      <w:r w:rsidRPr="007C3CD5">
        <w:rPr>
          <w:b/>
          <w:bCs/>
          <w:i/>
          <w:sz w:val="18"/>
          <w:szCs w:val="18"/>
        </w:rPr>
        <w:t>Полигоны ТКО</w:t>
      </w:r>
    </w:p>
    <w:p w:rsidR="007C3CD5" w:rsidRPr="007C3CD5" w:rsidRDefault="007C3CD5" w:rsidP="007C3CD5">
      <w:pPr>
        <w:pStyle w:val="00"/>
        <w:spacing w:before="0" w:after="0"/>
        <w:rPr>
          <w:sz w:val="18"/>
          <w:szCs w:val="18"/>
        </w:rPr>
      </w:pPr>
      <w:r w:rsidRPr="007C3CD5">
        <w:rPr>
          <w:sz w:val="18"/>
          <w:szCs w:val="18"/>
        </w:rPr>
        <w:t xml:space="preserve">Потребность в территориях для утилизации твердых коммунальных отходов определяется в рамках территориальной схемы обращения с отходами  Новгородской области  определяется Постановлением Министерства природных ресурсов, лесного хозяйства и экологии Новгородской области от 27.12.2021 № 13, которым предусмотрено, что после строительства и ввода в эксплуатацию межмуниципального полигона ТКО Боровичского района и комплекса по сортировке твердых коммунальных отходов все отходы, образующиеся в Окуловском районе, направляются в Боровичский район. На территории Угловского городского  поселения не предусматривается строительство объектов по утилизации ТКО. Основной задачей поселения является организация сбора и вывоза ТКО на межмуниципальный полигон ТКО. Первоочередные задачи и перспективы развития системы обращения с отходами на территории Окуловского района, в том числе и Угловского городского  поселения, рассмотрены выше в разделе 2.12. Объекты специального назначения. </w:t>
      </w:r>
    </w:p>
    <w:p w:rsidR="007C3CD5" w:rsidRPr="007C3CD5" w:rsidRDefault="007C3CD5" w:rsidP="007C3CD5">
      <w:pPr>
        <w:ind w:firstLine="720"/>
        <w:jc w:val="both"/>
        <w:rPr>
          <w:sz w:val="18"/>
          <w:szCs w:val="18"/>
        </w:rPr>
      </w:pPr>
      <w:r w:rsidRPr="007C3CD5">
        <w:rPr>
          <w:sz w:val="18"/>
          <w:szCs w:val="18"/>
        </w:rPr>
        <w:lastRenderedPageBreak/>
        <w:t>На территории Угловского городского поселения не предусматривается строительство объектов по утилизации ТКО. Основной задачей поселения является организация сбора и вывоза ТКО на межмуниципальный полигон ТКО.</w:t>
      </w:r>
    </w:p>
    <w:p w:rsidR="007C3CD5" w:rsidRPr="007C3CD5" w:rsidRDefault="007C3CD5" w:rsidP="007C3CD5">
      <w:pPr>
        <w:pStyle w:val="10"/>
        <w:spacing w:before="120"/>
        <w:ind w:firstLine="340"/>
        <w:rPr>
          <w:sz w:val="20"/>
        </w:rPr>
      </w:pPr>
      <w:bookmarkStart w:id="35" w:name="_Toc156912900"/>
      <w:r w:rsidRPr="007C3CD5">
        <w:rPr>
          <w:sz w:val="20"/>
        </w:rPr>
        <w:t>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bookmarkEnd w:id="35"/>
    </w:p>
    <w:p w:rsidR="007C3CD5" w:rsidRPr="007C3CD5" w:rsidRDefault="007C3CD5" w:rsidP="007C3CD5">
      <w:pPr>
        <w:ind w:firstLine="709"/>
        <w:jc w:val="both"/>
        <w:rPr>
          <w:sz w:val="20"/>
          <w:szCs w:val="20"/>
        </w:rPr>
      </w:pPr>
      <w:r w:rsidRPr="007C3CD5">
        <w:rPr>
          <w:sz w:val="20"/>
          <w:szCs w:val="20"/>
        </w:rPr>
        <w:t>Оценка возможного влияния планируемых для размещения объектов местного, регионального и федерального значения осуществлена:</w:t>
      </w:r>
    </w:p>
    <w:p w:rsidR="007C3CD5" w:rsidRPr="007C3CD5" w:rsidRDefault="007C3CD5" w:rsidP="007C3CD5">
      <w:pPr>
        <w:ind w:firstLine="709"/>
        <w:jc w:val="both"/>
        <w:rPr>
          <w:sz w:val="20"/>
          <w:szCs w:val="20"/>
        </w:rPr>
      </w:pPr>
      <w:r w:rsidRPr="007C3CD5">
        <w:rPr>
          <w:sz w:val="20"/>
          <w:szCs w:val="20"/>
        </w:rPr>
        <w:t>- с учетом существующего состояния муниципального образования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7C3CD5" w:rsidRPr="007C3CD5" w:rsidRDefault="007C3CD5" w:rsidP="007C3CD5">
      <w:pPr>
        <w:ind w:firstLine="709"/>
        <w:jc w:val="both"/>
        <w:rPr>
          <w:sz w:val="20"/>
          <w:szCs w:val="20"/>
        </w:rPr>
      </w:pPr>
      <w:r w:rsidRPr="007C3CD5">
        <w:rPr>
          <w:sz w:val="20"/>
          <w:szCs w:val="20"/>
        </w:rPr>
        <w:t>- планируемого сценария развития поселения на расчетный срок;</w:t>
      </w:r>
    </w:p>
    <w:p w:rsidR="007C3CD5" w:rsidRPr="007C3CD5" w:rsidRDefault="007C3CD5" w:rsidP="007C3CD5">
      <w:pPr>
        <w:ind w:firstLine="709"/>
        <w:jc w:val="both"/>
        <w:rPr>
          <w:b/>
          <w:i/>
          <w:sz w:val="20"/>
          <w:szCs w:val="20"/>
        </w:rPr>
      </w:pPr>
      <w:r w:rsidRPr="007C3CD5">
        <w:rPr>
          <w:sz w:val="20"/>
          <w:szCs w:val="20"/>
        </w:rPr>
        <w:t xml:space="preserve">- влияния каждого размещаемого объекта на инфраструктуру, экологию, возможность возникновения ЧС. </w:t>
      </w:r>
    </w:p>
    <w:p w:rsidR="007C3CD5" w:rsidRPr="007C3CD5" w:rsidRDefault="007C3CD5" w:rsidP="007C3CD5">
      <w:pPr>
        <w:ind w:firstLine="709"/>
        <w:jc w:val="both"/>
        <w:rPr>
          <w:sz w:val="20"/>
          <w:szCs w:val="20"/>
        </w:rPr>
      </w:pPr>
      <w:r w:rsidRPr="007C3CD5">
        <w:rPr>
          <w:b/>
          <w:i/>
          <w:sz w:val="20"/>
          <w:szCs w:val="20"/>
        </w:rPr>
        <w:t xml:space="preserve">Выводы </w:t>
      </w:r>
    </w:p>
    <w:p w:rsidR="007C3CD5" w:rsidRPr="007C3CD5" w:rsidRDefault="007C3CD5" w:rsidP="007C3CD5">
      <w:pPr>
        <w:ind w:firstLine="709"/>
        <w:jc w:val="both"/>
        <w:rPr>
          <w:sz w:val="20"/>
          <w:szCs w:val="20"/>
        </w:rPr>
      </w:pPr>
      <w:r w:rsidRPr="007C3CD5">
        <w:rPr>
          <w:sz w:val="20"/>
          <w:szCs w:val="20"/>
        </w:rPr>
        <w:t xml:space="preserve">Угловское  городское  поселение располагает необходимыми свободными территориями и элементами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муниципального образования Угловского городское поселение. Размещение этих объектов на территории не приведет к изменения сложившегося строения населенного пункта, не окажет негативного воздействия на инфраструктуру и экологию   и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 так как основная часть объектов относится к объектам социально-бытового назначения (местного значения). </w:t>
      </w:r>
    </w:p>
    <w:p w:rsidR="007C3CD5" w:rsidRPr="007C3CD5" w:rsidRDefault="007C3CD5" w:rsidP="007C3CD5">
      <w:pPr>
        <w:pStyle w:val="10"/>
        <w:spacing w:before="120"/>
        <w:ind w:firstLine="340"/>
        <w:rPr>
          <w:sz w:val="20"/>
        </w:rPr>
      </w:pPr>
      <w:bookmarkStart w:id="36" w:name="_Toc156912901"/>
      <w:r w:rsidRPr="007C3CD5">
        <w:rPr>
          <w:sz w:val="20"/>
        </w:rPr>
        <w:t>4.1. Мероприятия, утвержденные схемой территориального планирования Российской Федерации.</w:t>
      </w:r>
      <w:bookmarkEnd w:id="36"/>
    </w:p>
    <w:p w:rsidR="007C3CD5" w:rsidRPr="007C3CD5" w:rsidRDefault="007C3CD5" w:rsidP="007C3CD5">
      <w:pPr>
        <w:ind w:firstLine="709"/>
        <w:jc w:val="both"/>
        <w:rPr>
          <w:sz w:val="20"/>
          <w:szCs w:val="20"/>
        </w:rPr>
      </w:pPr>
      <w:r w:rsidRPr="007C3CD5">
        <w:rPr>
          <w:sz w:val="20"/>
          <w:szCs w:val="20"/>
        </w:rPr>
        <w:t>На территории Угловского городского поселения предусматривается выполнение мероприятий,  утвержденных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w:t>
      </w:r>
    </w:p>
    <w:p w:rsidR="007C3CD5" w:rsidRPr="007C3CD5" w:rsidRDefault="007C3CD5" w:rsidP="007C3CD5">
      <w:pPr>
        <w:ind w:firstLine="709"/>
        <w:jc w:val="both"/>
        <w:rPr>
          <w:sz w:val="20"/>
          <w:szCs w:val="20"/>
        </w:rPr>
      </w:pPr>
      <w:r w:rsidRPr="007C3CD5">
        <w:rPr>
          <w:sz w:val="20"/>
          <w:szCs w:val="20"/>
        </w:rPr>
        <w:t xml:space="preserve">В соответствии с государственной программой Российской Федерации «Развитие транспортной системы», утвержденной постановлением Правительства Российской Федерации от 20.12.2017 № 1596,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(далее - Схема территориального планирования), а также документацией по планировке территории объекта «Реконструкция участков автомобильной дороги М-10 «Россия» от Москвы через Тверь, Новгород до Санкт-Петербурга, предусматривается: </w:t>
      </w:r>
    </w:p>
    <w:p w:rsidR="007C3CD5" w:rsidRPr="007C3CD5" w:rsidRDefault="007C3CD5" w:rsidP="007C3CD5">
      <w:pPr>
        <w:ind w:firstLine="709"/>
        <w:jc w:val="both"/>
        <w:rPr>
          <w:sz w:val="20"/>
          <w:szCs w:val="20"/>
        </w:rPr>
      </w:pPr>
      <w:r w:rsidRPr="007C3CD5">
        <w:rPr>
          <w:sz w:val="20"/>
          <w:szCs w:val="20"/>
        </w:rPr>
        <w:t xml:space="preserve">строительство скоростной автомобильной дороги Москва - Санкт-Петербург на участке км 58 - км 684 (с последующей эксплуатацией на платной основе): 7 этап км 543 - км 646, Новгородская и Ленинградская области», утвержденной распоряжением Росавтодора от 13.05.2014 № 907-р, (размещение транспортных развязок): </w:t>
      </w:r>
    </w:p>
    <w:p w:rsidR="007C3CD5" w:rsidRPr="007C3CD5" w:rsidRDefault="007C3CD5" w:rsidP="007C3CD5">
      <w:pPr>
        <w:ind w:firstLine="709"/>
        <w:jc w:val="both"/>
        <w:rPr>
          <w:sz w:val="20"/>
          <w:szCs w:val="20"/>
        </w:rPr>
      </w:pPr>
      <w:r w:rsidRPr="007C3CD5">
        <w:rPr>
          <w:sz w:val="20"/>
          <w:szCs w:val="20"/>
        </w:rPr>
        <w:t xml:space="preserve">- на км 403 Объекта (пересечение с автомобильной дорогой Угловка - Валдай), </w:t>
      </w:r>
    </w:p>
    <w:p w:rsidR="007C3CD5" w:rsidRPr="007C3CD5" w:rsidRDefault="007C3CD5" w:rsidP="007C3CD5">
      <w:pPr>
        <w:ind w:firstLine="709"/>
        <w:jc w:val="both"/>
        <w:rPr>
          <w:sz w:val="20"/>
          <w:szCs w:val="20"/>
        </w:rPr>
      </w:pPr>
      <w:r w:rsidRPr="007C3CD5">
        <w:rPr>
          <w:sz w:val="20"/>
          <w:szCs w:val="20"/>
        </w:rPr>
        <w:t xml:space="preserve">- на км 444 Объекта (пересечение с автомобильной дорогой Окуловка - Крестцы). </w:t>
      </w:r>
    </w:p>
    <w:p w:rsidR="007C3CD5" w:rsidRPr="007C3CD5" w:rsidRDefault="007C3CD5" w:rsidP="007C3CD5">
      <w:pPr>
        <w:ind w:firstLine="709"/>
        <w:jc w:val="both"/>
        <w:rPr>
          <w:sz w:val="20"/>
          <w:szCs w:val="20"/>
        </w:rPr>
      </w:pPr>
      <w:r w:rsidRPr="007C3CD5">
        <w:rPr>
          <w:sz w:val="20"/>
          <w:szCs w:val="20"/>
        </w:rPr>
        <w:t>В соответствии с Указом  Президента РФ № 120 от 13.09.1990 г. «О создании высокоскоростной пассажирской железнодорожной магистрали Петербург-Москва» в  перспективе по территории Угловского городского поселения пройдет и скоростная железная дорога Москва-Санкт-Петербург. Как отмечается на сайте http://www.o</w:t>
      </w:r>
      <w:r w:rsidRPr="007C3CD5">
        <w:rPr>
          <w:sz w:val="20"/>
          <w:szCs w:val="20"/>
          <w:lang w:val="en-US"/>
        </w:rPr>
        <w:t>n</w:t>
      </w:r>
      <w:r w:rsidRPr="007C3CD5">
        <w:rPr>
          <w:sz w:val="20"/>
          <w:szCs w:val="20"/>
        </w:rPr>
        <w:t>li</w:t>
      </w:r>
      <w:r w:rsidRPr="007C3CD5">
        <w:rPr>
          <w:sz w:val="20"/>
          <w:szCs w:val="20"/>
          <w:lang w:val="en-US"/>
        </w:rPr>
        <w:t>n</w:t>
      </w:r>
      <w:r w:rsidRPr="007C3CD5">
        <w:rPr>
          <w:sz w:val="20"/>
          <w:szCs w:val="20"/>
        </w:rPr>
        <w:t xml:space="preserve">e812.ru/2013/06/10/003/ ранее запланированный проект скоростной магистрали Москва-Петербург не отменяется, на  него есть вся документация, а только откладывается». В 2019 году принято решение о возобновлении работ по строительству скоростной магистрали (см. сайт: </w:t>
      </w:r>
      <w:hyperlink r:id="rId160" w:history="1">
        <w:r w:rsidRPr="007C3CD5">
          <w:rPr>
            <w:rStyle w:val="aa"/>
            <w:sz w:val="20"/>
            <w:szCs w:val="20"/>
          </w:rPr>
          <w:t>https://www.zele</w:t>
        </w:r>
        <w:r w:rsidRPr="007C3CD5">
          <w:rPr>
            <w:rStyle w:val="aa"/>
            <w:sz w:val="20"/>
            <w:szCs w:val="20"/>
            <w:lang w:val="en-US"/>
          </w:rPr>
          <w:t>n</w:t>
        </w:r>
        <w:r w:rsidRPr="007C3CD5">
          <w:rPr>
            <w:rStyle w:val="aa"/>
            <w:sz w:val="20"/>
            <w:szCs w:val="20"/>
          </w:rPr>
          <w:t>ograd.ru/</w:t>
        </w:r>
        <w:r w:rsidRPr="007C3CD5">
          <w:rPr>
            <w:rStyle w:val="aa"/>
            <w:sz w:val="20"/>
            <w:szCs w:val="20"/>
            <w:lang w:val="en-US"/>
          </w:rPr>
          <w:t>n</w:t>
        </w:r>
        <w:r w:rsidRPr="007C3CD5">
          <w:rPr>
            <w:rStyle w:val="aa"/>
            <w:sz w:val="20"/>
            <w:szCs w:val="20"/>
          </w:rPr>
          <w:t>ews/46708/</w:t>
        </w:r>
      </w:hyperlink>
      <w:r w:rsidRPr="007C3CD5">
        <w:rPr>
          <w:sz w:val="20"/>
          <w:szCs w:val="20"/>
        </w:rPr>
        <w:t xml:space="preserve">). В данных РЖД указано, что концерн </w:t>
      </w:r>
      <w:hyperlink r:id="rId161" w:anchor="_blank" w:history="1">
        <w:r w:rsidRPr="007C3CD5">
          <w:rPr>
            <w:rStyle w:val="aa"/>
            <w:sz w:val="20"/>
            <w:szCs w:val="20"/>
          </w:rPr>
          <w:t>собирается</w:t>
        </w:r>
      </w:hyperlink>
      <w:r w:rsidRPr="007C3CD5">
        <w:rPr>
          <w:sz w:val="20"/>
          <w:szCs w:val="20"/>
        </w:rPr>
        <w:t xml:space="preserve"> начать строить ВСМ в период с 2026 по 2030 год (</w:t>
      </w:r>
      <w:hyperlink r:id="rId162" w:history="1">
        <w:r w:rsidRPr="007C3CD5">
          <w:rPr>
            <w:rStyle w:val="aa"/>
            <w:sz w:val="20"/>
            <w:szCs w:val="20"/>
          </w:rPr>
          <w:t>https://360tv.ru/</w:t>
        </w:r>
        <w:r w:rsidRPr="007C3CD5">
          <w:rPr>
            <w:rStyle w:val="aa"/>
            <w:sz w:val="20"/>
            <w:szCs w:val="20"/>
            <w:lang w:val="en-US"/>
          </w:rPr>
          <w:t>n</w:t>
        </w:r>
        <w:r w:rsidRPr="007C3CD5">
          <w:rPr>
            <w:rStyle w:val="aa"/>
            <w:sz w:val="20"/>
            <w:szCs w:val="20"/>
          </w:rPr>
          <w:t>ews/tekst/bystree-sapsa</w:t>
        </w:r>
        <w:r w:rsidRPr="007C3CD5">
          <w:rPr>
            <w:rStyle w:val="aa"/>
            <w:sz w:val="20"/>
            <w:szCs w:val="20"/>
            <w:lang w:val="en-US"/>
          </w:rPr>
          <w:t>n</w:t>
        </w:r>
        <w:r w:rsidRPr="007C3CD5">
          <w:rPr>
            <w:rStyle w:val="aa"/>
            <w:sz w:val="20"/>
            <w:szCs w:val="20"/>
          </w:rPr>
          <w:t>a-i-samoleta-gde-projdet-pervaja-v-rossii-skorost</w:t>
        </w:r>
        <w:r w:rsidRPr="007C3CD5">
          <w:rPr>
            <w:rStyle w:val="aa"/>
            <w:sz w:val="20"/>
            <w:szCs w:val="20"/>
            <w:lang w:val="en-US"/>
          </w:rPr>
          <w:t>n</w:t>
        </w:r>
        <w:r w:rsidRPr="007C3CD5">
          <w:rPr>
            <w:rStyle w:val="aa"/>
            <w:sz w:val="20"/>
            <w:szCs w:val="20"/>
          </w:rPr>
          <w:t>aja-zhelez</w:t>
        </w:r>
        <w:r w:rsidRPr="007C3CD5">
          <w:rPr>
            <w:rStyle w:val="aa"/>
            <w:sz w:val="20"/>
            <w:szCs w:val="20"/>
            <w:lang w:val="en-US"/>
          </w:rPr>
          <w:t>n</w:t>
        </w:r>
        <w:r w:rsidRPr="007C3CD5">
          <w:rPr>
            <w:rStyle w:val="aa"/>
            <w:sz w:val="20"/>
            <w:szCs w:val="20"/>
          </w:rPr>
          <w:t>odorozh</w:t>
        </w:r>
        <w:r w:rsidRPr="007C3CD5">
          <w:rPr>
            <w:rStyle w:val="aa"/>
            <w:sz w:val="20"/>
            <w:szCs w:val="20"/>
            <w:lang w:val="en-US"/>
          </w:rPr>
          <w:t>n</w:t>
        </w:r>
        <w:r w:rsidRPr="007C3CD5">
          <w:rPr>
            <w:rStyle w:val="aa"/>
            <w:sz w:val="20"/>
            <w:szCs w:val="20"/>
          </w:rPr>
          <w:t>aja-magistral/</w:t>
        </w:r>
      </w:hyperlink>
      <w:r w:rsidRPr="007C3CD5">
        <w:rPr>
          <w:sz w:val="20"/>
          <w:szCs w:val="20"/>
        </w:rPr>
        <w:t xml:space="preserve">). Проект будет финансироваться из федерального бюджета, а для его строительства земли, по территории которых должна была пройти дорога, передали РАО «ВСМ» в бессрочное пользование (912 га земли в </w:t>
      </w:r>
      <w:hyperlink r:id="rId163" w:history="1">
        <w:r w:rsidRPr="007C3CD5">
          <w:rPr>
            <w:rStyle w:val="aa"/>
            <w:sz w:val="20"/>
            <w:szCs w:val="20"/>
          </w:rPr>
          <w:t>Санкт-Петербурге</w:t>
        </w:r>
      </w:hyperlink>
      <w:r w:rsidRPr="007C3CD5">
        <w:rPr>
          <w:sz w:val="20"/>
          <w:szCs w:val="20"/>
        </w:rPr>
        <w:t xml:space="preserve"> и </w:t>
      </w:r>
      <w:hyperlink r:id="rId164" w:history="1">
        <w:r w:rsidRPr="007C3CD5">
          <w:rPr>
            <w:rStyle w:val="aa"/>
            <w:sz w:val="20"/>
            <w:szCs w:val="20"/>
          </w:rPr>
          <w:t>Ленинградской области</w:t>
        </w:r>
      </w:hyperlink>
      <w:r w:rsidRPr="007C3CD5">
        <w:rPr>
          <w:sz w:val="20"/>
          <w:szCs w:val="20"/>
        </w:rPr>
        <w:t xml:space="preserve">, 2196 га в </w:t>
      </w:r>
      <w:hyperlink r:id="rId165" w:history="1">
        <w:r w:rsidRPr="007C3CD5">
          <w:rPr>
            <w:rStyle w:val="aa"/>
            <w:sz w:val="20"/>
            <w:szCs w:val="20"/>
          </w:rPr>
          <w:t>Новгородской области</w:t>
        </w:r>
      </w:hyperlink>
      <w:r w:rsidRPr="007C3CD5">
        <w:rPr>
          <w:sz w:val="20"/>
          <w:szCs w:val="20"/>
        </w:rPr>
        <w:t xml:space="preserve"> и 36,2 га в </w:t>
      </w:r>
      <w:hyperlink r:id="rId166" w:history="1">
        <w:r w:rsidRPr="007C3CD5">
          <w:rPr>
            <w:rStyle w:val="aa"/>
            <w:sz w:val="20"/>
            <w:szCs w:val="20"/>
          </w:rPr>
          <w:t>Московской области</w:t>
        </w:r>
      </w:hyperlink>
      <w:r w:rsidRPr="007C3CD5">
        <w:rPr>
          <w:sz w:val="20"/>
          <w:szCs w:val="20"/>
        </w:rPr>
        <w:t>). РЖД планируют запустить высокоскоростную железнодорожную магистраль (ВСМ) Москва-Санкт-Петербург в 2026 году. Трасса может пройти через Великий Новгород. Проектирование ВСМ Москва - Санкт-Петербург может занять три года, а строительство - до пяти лет (</w:t>
      </w:r>
      <w:hyperlink r:id="rId167" w:history="1">
        <w:r w:rsidRPr="007C3CD5">
          <w:rPr>
            <w:rStyle w:val="aa"/>
            <w:sz w:val="20"/>
            <w:szCs w:val="20"/>
          </w:rPr>
          <w:t>https://ria.ru/20191007/1559513572.html</w:t>
        </w:r>
      </w:hyperlink>
      <w:r w:rsidRPr="007C3CD5">
        <w:rPr>
          <w:sz w:val="20"/>
          <w:szCs w:val="20"/>
        </w:rPr>
        <w:t>).</w:t>
      </w:r>
    </w:p>
    <w:p w:rsidR="007C3CD5" w:rsidRPr="007C3CD5" w:rsidRDefault="007C3CD5" w:rsidP="007C3CD5">
      <w:pPr>
        <w:ind w:firstLine="709"/>
        <w:jc w:val="both"/>
        <w:rPr>
          <w:sz w:val="20"/>
          <w:szCs w:val="20"/>
        </w:rPr>
      </w:pPr>
      <w:r w:rsidRPr="007C3CD5">
        <w:rPr>
          <w:sz w:val="20"/>
          <w:szCs w:val="20"/>
        </w:rPr>
        <w:t>Схема  трассы ВСЖМ-1 была внесена в Схему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утвержденную распоряжением Правительства Российской Федерации от 19 марта 2013 г. № 384-р (в редакции распоряжения Правительства Российской Федерации от 22 ноября 2023 г. № 3276-р). Вопрос о строительстве высокоскоростных железнодорожных магистралей будет дополнительно уточняться по результатам корректировки Транспортной стратегии Российской Федерации на период до 2030 года. В распоряжении указано, что наряду со строительством высокоскоростной (специализированной) железнодорожной магистрали предусматривается  строительство и реконструкция станций, раздельных пунктов с путевым развитием, в точ числе и в Окуловском районе Новгородской области (https://docs.cntd.ru/document/499009611).</w:t>
      </w:r>
    </w:p>
    <w:p w:rsidR="007C3CD5" w:rsidRPr="007C3CD5" w:rsidRDefault="007C3CD5" w:rsidP="007C3CD5">
      <w:pPr>
        <w:ind w:firstLine="709"/>
        <w:jc w:val="both"/>
        <w:rPr>
          <w:sz w:val="20"/>
          <w:szCs w:val="20"/>
        </w:rPr>
      </w:pPr>
      <w:r w:rsidRPr="007C3CD5">
        <w:rPr>
          <w:sz w:val="20"/>
          <w:szCs w:val="20"/>
        </w:rPr>
        <w:t>Проектирование,  строительство и эксплуатация  объектов ВСЖМ-1 должно осуществляться  с учетом особых требований, позволяющих обеспечивать высокоскоростное железнодорожного сообщения Москва – Санкт-Петербург со скоростями движения до 400 км/ч, с возможностью пропуска пассажирских и специальных поездов со скоростью до 200 км/ч.</w:t>
      </w:r>
    </w:p>
    <w:p w:rsidR="007C3CD5" w:rsidRPr="007C3CD5" w:rsidRDefault="007C3CD5" w:rsidP="007C3CD5">
      <w:pPr>
        <w:pStyle w:val="10"/>
        <w:spacing w:before="120"/>
        <w:ind w:firstLine="340"/>
        <w:rPr>
          <w:sz w:val="20"/>
        </w:rPr>
      </w:pPr>
      <w:bookmarkStart w:id="37" w:name="_Toc156912902"/>
      <w:r w:rsidRPr="007C3CD5">
        <w:rPr>
          <w:sz w:val="20"/>
        </w:rPr>
        <w:lastRenderedPageBreak/>
        <w:t>4.2. Сведения о видах, назначении и наименованиях планируемых для размещения объектах регионального значения на территории муниципального образования, их основные характеристики и местоположение.</w:t>
      </w:r>
      <w:bookmarkEnd w:id="37"/>
    </w:p>
    <w:p w:rsidR="007C3CD5" w:rsidRPr="007C3CD5" w:rsidRDefault="007C3CD5" w:rsidP="007C3CD5">
      <w:pPr>
        <w:ind w:firstLine="709"/>
        <w:jc w:val="both"/>
        <w:rPr>
          <w:sz w:val="20"/>
          <w:szCs w:val="20"/>
        </w:rPr>
      </w:pPr>
      <w:r w:rsidRPr="007C3CD5">
        <w:rPr>
          <w:sz w:val="20"/>
          <w:szCs w:val="20"/>
        </w:rPr>
        <w:t xml:space="preserve">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редакции от 20.02.2015 №56, от 25.09.2019 №380, от 27.08.2021 № 250, от 20.01.2023 №32) на территории Угловского городского поселения планируется размещение новых объектов регионального значения. </w:t>
      </w:r>
    </w:p>
    <w:p w:rsidR="007C3CD5" w:rsidRPr="007C3CD5" w:rsidRDefault="007C3CD5" w:rsidP="007C3CD5">
      <w:pPr>
        <w:ind w:firstLine="709"/>
        <w:jc w:val="both"/>
        <w:rPr>
          <w:sz w:val="20"/>
          <w:szCs w:val="20"/>
        </w:rPr>
      </w:pPr>
      <w:r w:rsidRPr="007C3CD5">
        <w:rPr>
          <w:sz w:val="20"/>
          <w:szCs w:val="20"/>
        </w:rPr>
        <w:t>Постановлением  от 20.01.2023 №32 «О внесении изменений в схему территориального планирования Новгородской области»  уточнены основные задачи по развитию Новгородской области на период до 2032 года.  Целями и задачами внесения изменений является   «Приведение Схемы территориального планирования Новгородской области, утвержденной постановлением Администрации Новгородской области от 29.06.2012 № 370 (в ред. постановления Правительства Новгородской области от 20.01.2023 №32) в соответствие с действующим законодательством о градостроительной деятельности, в том числе актуализация сведений о планируемом размещении объектов регионального значения в соответствии со статьей 14 Градостроительного кодекса Российской Федерации и статьей 1-1 областного закона от 14.03.2007 № 57-ОЗ «О регулировании градостроительной деятельности на территории Новгородской области», а также зон с особыми условиями использования территории в случае, если установление таких зон требуется в связи с размещением указанных объектов.</w:t>
      </w:r>
    </w:p>
    <w:p w:rsidR="007C3CD5" w:rsidRPr="007C3CD5" w:rsidRDefault="007C3CD5" w:rsidP="007C3CD5">
      <w:pPr>
        <w:ind w:firstLine="709"/>
        <w:jc w:val="both"/>
        <w:rPr>
          <w:sz w:val="20"/>
          <w:szCs w:val="20"/>
        </w:rPr>
      </w:pPr>
      <w:r w:rsidRPr="007C3CD5">
        <w:rPr>
          <w:sz w:val="20"/>
          <w:szCs w:val="20"/>
        </w:rPr>
        <w:t>Схема является стратегическим градостроительным документом, направленным на создание оптимальных условий территориального и социально-экономического развития Новгородской области до 2032 года.</w:t>
      </w:r>
    </w:p>
    <w:p w:rsidR="007C3CD5" w:rsidRPr="007C3CD5" w:rsidRDefault="007C3CD5" w:rsidP="007C3CD5">
      <w:pPr>
        <w:ind w:firstLine="709"/>
        <w:jc w:val="both"/>
        <w:rPr>
          <w:sz w:val="20"/>
          <w:szCs w:val="20"/>
        </w:rPr>
      </w:pPr>
      <w:r w:rsidRPr="007C3CD5">
        <w:rPr>
          <w:sz w:val="20"/>
          <w:szCs w:val="20"/>
        </w:rPr>
        <w:t xml:space="preserve">«Схема направлена на решение следующих задач: </w:t>
      </w:r>
    </w:p>
    <w:p w:rsidR="007C3CD5" w:rsidRPr="007C3CD5" w:rsidRDefault="007C3CD5" w:rsidP="007C3CD5">
      <w:pPr>
        <w:ind w:firstLine="709"/>
        <w:jc w:val="both"/>
        <w:rPr>
          <w:sz w:val="20"/>
          <w:szCs w:val="20"/>
        </w:rPr>
      </w:pPr>
      <w:r w:rsidRPr="007C3CD5">
        <w:rPr>
          <w:sz w:val="20"/>
          <w:szCs w:val="20"/>
        </w:rPr>
        <w:t>- составление перечня объектов регионального значения с их характеристиками на основе сведений, содержащихся в документах стратегического социально-экономического планирования и иных решений, в соответствии с видами объектов регионального значения, определенных областным законом);</w:t>
      </w:r>
    </w:p>
    <w:p w:rsidR="007C3CD5" w:rsidRPr="007C3CD5" w:rsidRDefault="007C3CD5" w:rsidP="007C3CD5">
      <w:pPr>
        <w:ind w:firstLine="709"/>
        <w:jc w:val="both"/>
        <w:rPr>
          <w:sz w:val="20"/>
          <w:szCs w:val="20"/>
        </w:rPr>
      </w:pPr>
      <w:r w:rsidRPr="007C3CD5">
        <w:rPr>
          <w:sz w:val="20"/>
          <w:szCs w:val="20"/>
        </w:rPr>
        <w:t>- обоснование планируемого размещения объектов регионального значения;</w:t>
      </w:r>
    </w:p>
    <w:p w:rsidR="007C3CD5" w:rsidRPr="007C3CD5" w:rsidRDefault="007C3CD5" w:rsidP="007C3CD5">
      <w:pPr>
        <w:ind w:firstLine="709"/>
        <w:jc w:val="both"/>
        <w:rPr>
          <w:sz w:val="20"/>
          <w:szCs w:val="20"/>
        </w:rPr>
      </w:pPr>
      <w:r w:rsidRPr="007C3CD5">
        <w:rPr>
          <w:sz w:val="20"/>
          <w:szCs w:val="20"/>
        </w:rPr>
        <w:t xml:space="preserve">- общая оценка влияния планируемого размещения объектов регионального значения на комплексное развитие соответствующей территории (на основе соответствия требований устойчивого развития территории, учета ограничений, связанных с размещением данных объектов, и сбалансированного учета </w:t>
      </w:r>
      <w:r w:rsidRPr="007C3CD5">
        <w:rPr>
          <w:sz w:val="20"/>
          <w:szCs w:val="20"/>
        </w:rPr>
        <w:br/>
        <w:t>экономических, социальных и экологических факторов, влияющих на развитие территории);</w:t>
      </w:r>
    </w:p>
    <w:p w:rsidR="007C3CD5" w:rsidRPr="007C3CD5" w:rsidRDefault="007C3CD5" w:rsidP="007C3CD5">
      <w:pPr>
        <w:ind w:firstLine="709"/>
        <w:jc w:val="both"/>
        <w:rPr>
          <w:sz w:val="20"/>
          <w:szCs w:val="20"/>
        </w:rPr>
      </w:pPr>
      <w:r w:rsidRPr="007C3CD5">
        <w:rPr>
          <w:sz w:val="20"/>
          <w:szCs w:val="20"/>
        </w:rPr>
        <w:t>- разработка положений о территориальном планировании (с указанием сведений об объектах регионального значения, в том числе о назначении, наименовании, их основных характеристиках, их местоположении, а также характеристик зон с особыми условиями использования территорий в случае, если установление таких зон требуется в связи с размещением данных объектов) и карт планируемого размещения объектов регионального значения</w:t>
      </w:r>
      <w:r w:rsidRPr="007C3CD5">
        <w:rPr>
          <w:spacing w:val="-6"/>
          <w:sz w:val="20"/>
          <w:szCs w:val="20"/>
        </w:rPr>
        <w:t>.»</w:t>
      </w:r>
    </w:p>
    <w:p w:rsidR="007C3CD5" w:rsidRPr="007C3CD5" w:rsidRDefault="007C3CD5" w:rsidP="007C3CD5">
      <w:pPr>
        <w:ind w:firstLine="709"/>
        <w:jc w:val="both"/>
        <w:rPr>
          <w:sz w:val="20"/>
          <w:szCs w:val="20"/>
        </w:rPr>
      </w:pPr>
      <w:r w:rsidRPr="007C3CD5">
        <w:rPr>
          <w:sz w:val="20"/>
          <w:szCs w:val="20"/>
        </w:rPr>
        <w:t>Сведения о видах, назначении и наименованиях планируемых для размещения на территории Угловского городского поселения, объектов регионального  значения, их основные характеристики и местоположение приведено в таблице 4.2.1. (в соответствии с Постановлением от 20.01.2023 №32). В столбце 1 таблицы 4.2.1. указана нумерация в соответствии с Постановлением от 20.01.2023 №32.</w:t>
      </w:r>
    </w:p>
    <w:p w:rsidR="007C3CD5" w:rsidRPr="007C3CD5" w:rsidRDefault="007C3CD5" w:rsidP="007C3CD5">
      <w:pPr>
        <w:ind w:firstLine="709"/>
        <w:jc w:val="right"/>
        <w:rPr>
          <w:b/>
          <w:bCs/>
          <w:sz w:val="20"/>
          <w:szCs w:val="20"/>
        </w:rPr>
      </w:pPr>
      <w:r w:rsidRPr="007C3CD5">
        <w:rPr>
          <w:sz w:val="20"/>
          <w:szCs w:val="20"/>
        </w:rPr>
        <w:t>Таблица 4.2.1.</w:t>
      </w:r>
    </w:p>
    <w:p w:rsidR="007C3CD5" w:rsidRPr="007C3CD5" w:rsidRDefault="007C3CD5" w:rsidP="007C3CD5">
      <w:pPr>
        <w:jc w:val="center"/>
        <w:rPr>
          <w:b/>
          <w:sz w:val="20"/>
          <w:szCs w:val="20"/>
        </w:rPr>
      </w:pPr>
      <w:bookmarkStart w:id="38" w:name="_Hlk56079869"/>
      <w:r w:rsidRPr="007C3CD5">
        <w:rPr>
          <w:b/>
          <w:bCs/>
          <w:sz w:val="20"/>
          <w:szCs w:val="20"/>
        </w:rPr>
        <w:t>Перечень объектов регионального  значения, планируемых для размещения на территории Угловского городского поселения.</w:t>
      </w:r>
    </w:p>
    <w:p w:rsidR="007C3CD5" w:rsidRPr="007C3CD5" w:rsidRDefault="007C3CD5" w:rsidP="007C3CD5">
      <w:pPr>
        <w:pStyle w:val="af5"/>
        <w:jc w:val="center"/>
        <w:rPr>
          <w:rFonts w:ascii="Times New Roman" w:hAnsi="Times New Roman"/>
          <w:b/>
          <w:sz w:val="20"/>
          <w:szCs w:val="20"/>
        </w:rPr>
      </w:pPr>
      <w:bookmarkStart w:id="39" w:name="_Hlk56418252"/>
      <w:r w:rsidRPr="007C3CD5">
        <w:rPr>
          <w:rFonts w:ascii="Times New Roman" w:hAnsi="Times New Roman"/>
          <w:b/>
          <w:sz w:val="20"/>
          <w:szCs w:val="20"/>
        </w:rPr>
        <w:t>Транспортная инфраструктура</w:t>
      </w:r>
      <w:bookmarkStart w:id="40" w:name="OLE_LINK12"/>
    </w:p>
    <w:p w:rsidR="007C3CD5" w:rsidRPr="007C3CD5" w:rsidRDefault="007C3CD5" w:rsidP="007C3CD5">
      <w:pPr>
        <w:spacing w:line="240" w:lineRule="exact"/>
        <w:ind w:left="1134" w:hanging="425"/>
        <w:jc w:val="center"/>
        <w:rPr>
          <w:b/>
          <w:sz w:val="20"/>
          <w:szCs w:val="20"/>
        </w:rPr>
      </w:pPr>
      <w:r w:rsidRPr="007C3CD5">
        <w:rPr>
          <w:b/>
          <w:spacing w:val="-4"/>
          <w:sz w:val="20"/>
          <w:szCs w:val="20"/>
          <w:shd w:val="clear" w:color="auto" w:fill="FFFFFF"/>
        </w:rPr>
        <w:t>«</w:t>
      </w:r>
      <w:r w:rsidRPr="007C3CD5">
        <w:rPr>
          <w:b/>
          <w:sz w:val="20"/>
          <w:szCs w:val="20"/>
        </w:rPr>
        <w:t>2. Сведения о видах, назначении и наименованиях планируемых для размещения объектов регионального  значения, их основные характеристики, местоположение, а также характеристики зон с особыми условиями использования  территорий</w:t>
      </w:r>
    </w:p>
    <w:p w:rsidR="007C3CD5" w:rsidRPr="007C3CD5" w:rsidRDefault="007C3CD5" w:rsidP="007C3CD5">
      <w:pPr>
        <w:spacing w:line="240" w:lineRule="exact"/>
        <w:ind w:left="1134" w:hanging="425"/>
        <w:jc w:val="center"/>
        <w:rPr>
          <w:spacing w:val="-4"/>
          <w:sz w:val="20"/>
          <w:szCs w:val="20"/>
          <w:shd w:val="clear" w:color="auto" w:fill="FFFFFF"/>
        </w:rPr>
      </w:pPr>
      <w:r w:rsidRPr="007C3CD5">
        <w:rPr>
          <w:spacing w:val="-4"/>
          <w:sz w:val="20"/>
          <w:szCs w:val="20"/>
          <w:shd w:val="clear" w:color="auto" w:fill="FFFFFF"/>
        </w:rPr>
        <w:t>2.1.  Объекты транспорта (железнодорожного, водного, воздушного транспорта), автомобильные дороги   регионального или межмуниципального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608"/>
        <w:gridCol w:w="1515"/>
        <w:gridCol w:w="1283"/>
        <w:gridCol w:w="1446"/>
        <w:gridCol w:w="887"/>
        <w:gridCol w:w="1072"/>
        <w:gridCol w:w="979"/>
        <w:gridCol w:w="1166"/>
        <w:gridCol w:w="1357"/>
      </w:tblGrid>
      <w:tr w:rsidR="007C3CD5" w:rsidRPr="007C3CD5" w:rsidTr="007C3CD5">
        <w:trPr>
          <w:trHeight w:val="1"/>
        </w:trPr>
        <w:tc>
          <w:tcPr>
            <w:tcW w:w="607" w:type="dxa"/>
            <w:vMerge w:val="restart"/>
            <w:shd w:val="clear" w:color="000000" w:fill="FFFFFF"/>
            <w:noWrap/>
            <w:tcMar>
              <w:left w:w="57" w:type="dxa"/>
              <w:right w:w="57" w:type="dxa"/>
            </w:tcMar>
            <w:vAlign w:val="center"/>
          </w:tcPr>
          <w:p w:rsidR="007C3CD5" w:rsidRPr="007C3CD5" w:rsidRDefault="007C3CD5" w:rsidP="007C3CD5">
            <w:pPr>
              <w:tabs>
                <w:tab w:val="left" w:pos="271"/>
              </w:tabs>
              <w:spacing w:before="120" w:line="240" w:lineRule="exact"/>
              <w:jc w:val="center"/>
              <w:rPr>
                <w:sz w:val="20"/>
                <w:szCs w:val="20"/>
              </w:rPr>
            </w:pPr>
            <w:r w:rsidRPr="007C3CD5">
              <w:rPr>
                <w:sz w:val="20"/>
                <w:szCs w:val="20"/>
              </w:rPr>
              <w:t xml:space="preserve">№ </w:t>
            </w:r>
            <w:r w:rsidRPr="007C3CD5">
              <w:rPr>
                <w:sz w:val="20"/>
                <w:szCs w:val="20"/>
              </w:rPr>
              <w:br/>
              <w:t>п/п</w:t>
            </w:r>
          </w:p>
        </w:tc>
        <w:tc>
          <w:tcPr>
            <w:tcW w:w="1516"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Вид объекта регионального значения (далее объект)</w:t>
            </w:r>
          </w:p>
        </w:tc>
        <w:tc>
          <w:tcPr>
            <w:tcW w:w="1284"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 xml:space="preserve">Назначение объекта </w:t>
            </w:r>
          </w:p>
        </w:tc>
        <w:tc>
          <w:tcPr>
            <w:tcW w:w="1447"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Наименование объекта</w:t>
            </w:r>
          </w:p>
        </w:tc>
        <w:tc>
          <w:tcPr>
            <w:tcW w:w="887"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Статус объекта</w:t>
            </w:r>
          </w:p>
        </w:tc>
        <w:tc>
          <w:tcPr>
            <w:tcW w:w="2053" w:type="dxa"/>
            <w:gridSpan w:val="2"/>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Характеристика объекта</w:t>
            </w:r>
          </w:p>
        </w:tc>
        <w:tc>
          <w:tcPr>
            <w:tcW w:w="1167"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pacing w:val="-6"/>
                <w:sz w:val="20"/>
                <w:szCs w:val="20"/>
              </w:rPr>
              <w:t>Местополо-жение</w:t>
            </w:r>
            <w:r w:rsidRPr="007C3CD5">
              <w:rPr>
                <w:sz w:val="20"/>
                <w:szCs w:val="20"/>
              </w:rPr>
              <w:t xml:space="preserve"> объекта</w:t>
            </w:r>
          </w:p>
        </w:tc>
        <w:tc>
          <w:tcPr>
            <w:tcW w:w="1358" w:type="dxa"/>
            <w:vMerge w:val="restart"/>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Зоны с особыми условиями использования территории</w:t>
            </w:r>
          </w:p>
        </w:tc>
      </w:tr>
      <w:tr w:rsidR="007C3CD5" w:rsidRPr="007C3CD5" w:rsidTr="007C3CD5">
        <w:trPr>
          <w:trHeight w:val="1"/>
        </w:trPr>
        <w:tc>
          <w:tcPr>
            <w:tcW w:w="607" w:type="dxa"/>
            <w:vMerge/>
            <w:shd w:val="clear" w:color="000000" w:fill="FFFFFF"/>
            <w:noWrap/>
            <w:tcMar>
              <w:left w:w="57" w:type="dxa"/>
              <w:right w:w="57" w:type="dxa"/>
            </w:tcMar>
          </w:tcPr>
          <w:p w:rsidR="007C3CD5" w:rsidRPr="007C3CD5" w:rsidRDefault="007C3CD5" w:rsidP="007C3CD5">
            <w:pPr>
              <w:spacing w:before="120" w:line="250" w:lineRule="exact"/>
              <w:jc w:val="center"/>
              <w:rPr>
                <w:spacing w:val="-4"/>
                <w:sz w:val="20"/>
                <w:szCs w:val="20"/>
              </w:rPr>
            </w:pPr>
          </w:p>
        </w:tc>
        <w:tc>
          <w:tcPr>
            <w:tcW w:w="1516" w:type="dxa"/>
            <w:vMerge/>
            <w:shd w:val="clear" w:color="000000" w:fill="FFFFFF"/>
            <w:noWrap/>
            <w:tcMar>
              <w:left w:w="57" w:type="dxa"/>
              <w:right w:w="57" w:type="dxa"/>
            </w:tcMar>
          </w:tcPr>
          <w:p w:rsidR="007C3CD5" w:rsidRPr="007C3CD5" w:rsidRDefault="007C3CD5" w:rsidP="007C3CD5">
            <w:pPr>
              <w:spacing w:before="120" w:line="250" w:lineRule="exact"/>
              <w:rPr>
                <w:sz w:val="20"/>
                <w:szCs w:val="20"/>
              </w:rPr>
            </w:pPr>
          </w:p>
        </w:tc>
        <w:tc>
          <w:tcPr>
            <w:tcW w:w="1284" w:type="dxa"/>
            <w:vMerge/>
            <w:shd w:val="clear" w:color="000000" w:fill="FFFFFF"/>
            <w:noWrap/>
            <w:tcMar>
              <w:left w:w="57" w:type="dxa"/>
              <w:right w:w="57" w:type="dxa"/>
            </w:tcMar>
          </w:tcPr>
          <w:p w:rsidR="007C3CD5" w:rsidRPr="007C3CD5" w:rsidRDefault="007C3CD5" w:rsidP="007C3CD5">
            <w:pPr>
              <w:spacing w:before="120" w:line="250" w:lineRule="exact"/>
              <w:rPr>
                <w:sz w:val="20"/>
                <w:szCs w:val="20"/>
              </w:rPr>
            </w:pPr>
          </w:p>
        </w:tc>
        <w:tc>
          <w:tcPr>
            <w:tcW w:w="1447" w:type="dxa"/>
            <w:vMerge/>
            <w:shd w:val="clear" w:color="000000" w:fill="FFFFFF"/>
            <w:noWrap/>
            <w:tcMar>
              <w:left w:w="57" w:type="dxa"/>
              <w:right w:w="57" w:type="dxa"/>
            </w:tcMar>
          </w:tcPr>
          <w:p w:rsidR="007C3CD5" w:rsidRPr="007C3CD5" w:rsidRDefault="007C3CD5" w:rsidP="007C3CD5">
            <w:pPr>
              <w:spacing w:before="120" w:line="250" w:lineRule="exact"/>
              <w:rPr>
                <w:sz w:val="20"/>
                <w:szCs w:val="20"/>
              </w:rPr>
            </w:pPr>
          </w:p>
        </w:tc>
        <w:tc>
          <w:tcPr>
            <w:tcW w:w="887" w:type="dxa"/>
            <w:vMerge/>
            <w:shd w:val="clear" w:color="000000" w:fill="FFFFFF"/>
            <w:noWrap/>
            <w:tcMar>
              <w:left w:w="57" w:type="dxa"/>
              <w:right w:w="57" w:type="dxa"/>
            </w:tcMar>
          </w:tcPr>
          <w:p w:rsidR="007C3CD5" w:rsidRPr="007C3CD5" w:rsidRDefault="007C3CD5" w:rsidP="007C3CD5">
            <w:pPr>
              <w:spacing w:before="120" w:line="250" w:lineRule="exact"/>
              <w:rPr>
                <w:sz w:val="20"/>
                <w:szCs w:val="20"/>
              </w:rPr>
            </w:pPr>
          </w:p>
        </w:tc>
        <w:tc>
          <w:tcPr>
            <w:tcW w:w="1073" w:type="dxa"/>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z w:val="20"/>
                <w:szCs w:val="20"/>
              </w:rPr>
              <w:t>наименова- ние харак-теристики, единица измерения</w:t>
            </w:r>
          </w:p>
        </w:tc>
        <w:tc>
          <w:tcPr>
            <w:tcW w:w="980" w:type="dxa"/>
            <w:shd w:val="clear" w:color="000000" w:fill="FFFFFF"/>
            <w:noWrap/>
            <w:tcMar>
              <w:left w:w="57" w:type="dxa"/>
              <w:right w:w="57" w:type="dxa"/>
            </w:tcMar>
            <w:vAlign w:val="center"/>
          </w:tcPr>
          <w:p w:rsidR="007C3CD5" w:rsidRPr="007C3CD5" w:rsidRDefault="007C3CD5" w:rsidP="007C3CD5">
            <w:pPr>
              <w:spacing w:before="120" w:line="240" w:lineRule="exact"/>
              <w:jc w:val="center"/>
              <w:rPr>
                <w:sz w:val="20"/>
                <w:szCs w:val="20"/>
              </w:rPr>
            </w:pPr>
            <w:r w:rsidRPr="007C3CD5">
              <w:rPr>
                <w:spacing w:val="-6"/>
                <w:sz w:val="20"/>
                <w:szCs w:val="20"/>
              </w:rPr>
              <w:t>показатель</w:t>
            </w:r>
          </w:p>
        </w:tc>
        <w:tc>
          <w:tcPr>
            <w:tcW w:w="1167" w:type="dxa"/>
            <w:vMerge/>
            <w:shd w:val="clear" w:color="000000" w:fill="FFFFFF"/>
            <w:noWrap/>
            <w:tcMar>
              <w:left w:w="57" w:type="dxa"/>
              <w:right w:w="57" w:type="dxa"/>
            </w:tcMar>
          </w:tcPr>
          <w:p w:rsidR="007C3CD5" w:rsidRPr="007C3CD5" w:rsidRDefault="007C3CD5" w:rsidP="007C3CD5">
            <w:pPr>
              <w:spacing w:before="120" w:line="250" w:lineRule="exact"/>
              <w:rPr>
                <w:sz w:val="20"/>
                <w:szCs w:val="20"/>
              </w:rPr>
            </w:pPr>
          </w:p>
        </w:tc>
        <w:tc>
          <w:tcPr>
            <w:tcW w:w="1358" w:type="dxa"/>
            <w:vMerge/>
            <w:shd w:val="clear" w:color="000000" w:fill="FFFFFF"/>
            <w:noWrap/>
            <w:tcMar>
              <w:left w:w="57" w:type="dxa"/>
              <w:right w:w="57" w:type="dxa"/>
            </w:tcMar>
          </w:tcPr>
          <w:p w:rsidR="007C3CD5" w:rsidRPr="007C3CD5" w:rsidRDefault="007C3CD5" w:rsidP="007C3CD5">
            <w:pPr>
              <w:spacing w:before="120" w:line="250" w:lineRule="exact"/>
              <w:jc w:val="center"/>
              <w:rPr>
                <w:rFonts w:eastAsia="Calibri"/>
                <w:sz w:val="20"/>
                <w:szCs w:val="20"/>
              </w:rPr>
            </w:pPr>
          </w:p>
        </w:tc>
      </w:tr>
      <w:tr w:rsidR="007C3CD5" w:rsidRPr="007C3CD5" w:rsidTr="007C3CD5">
        <w:trPr>
          <w:trHeight w:val="1"/>
        </w:trPr>
        <w:tc>
          <w:tcPr>
            <w:tcW w:w="607" w:type="dxa"/>
            <w:shd w:val="clear" w:color="000000" w:fill="FFFFFF"/>
            <w:noWrap/>
            <w:tcMar>
              <w:left w:w="57" w:type="dxa"/>
              <w:right w:w="57" w:type="dxa"/>
            </w:tcMar>
          </w:tcPr>
          <w:p w:rsidR="007C3CD5" w:rsidRPr="007C3CD5" w:rsidRDefault="007C3CD5" w:rsidP="007C3CD5">
            <w:pPr>
              <w:spacing w:before="120" w:line="230" w:lineRule="exact"/>
              <w:jc w:val="center"/>
              <w:rPr>
                <w:sz w:val="20"/>
                <w:szCs w:val="20"/>
              </w:rPr>
            </w:pPr>
            <w:r w:rsidRPr="007C3CD5">
              <w:rPr>
                <w:sz w:val="20"/>
                <w:szCs w:val="20"/>
              </w:rPr>
              <w:t>1.</w:t>
            </w:r>
          </w:p>
        </w:tc>
        <w:tc>
          <w:tcPr>
            <w:tcW w:w="9712" w:type="dxa"/>
            <w:gridSpan w:val="8"/>
            <w:shd w:val="clear" w:color="000000" w:fill="FFFFFF"/>
            <w:noWrap/>
            <w:tcMar>
              <w:left w:w="57" w:type="dxa"/>
              <w:right w:w="57" w:type="dxa"/>
            </w:tcMar>
          </w:tcPr>
          <w:p w:rsidR="007C3CD5" w:rsidRPr="007C3CD5" w:rsidRDefault="007C3CD5" w:rsidP="007C3CD5">
            <w:pPr>
              <w:spacing w:before="120" w:line="230" w:lineRule="exact"/>
              <w:rPr>
                <w:sz w:val="20"/>
                <w:szCs w:val="20"/>
              </w:rPr>
            </w:pPr>
            <w:r w:rsidRPr="007C3CD5">
              <w:rPr>
                <w:sz w:val="20"/>
                <w:szCs w:val="20"/>
              </w:rPr>
              <w:t>Объекты транспорта (железнодорожного, водного, воздушного транспорта), автомобильные дороги регионального или межмуниципального значения</w:t>
            </w:r>
          </w:p>
        </w:tc>
      </w:tr>
      <w:tr w:rsidR="007C3CD5" w:rsidRPr="007C3CD5" w:rsidTr="007C3CD5">
        <w:trPr>
          <w:trHeight w:val="1"/>
        </w:trPr>
        <w:tc>
          <w:tcPr>
            <w:tcW w:w="607" w:type="dxa"/>
            <w:shd w:val="clear" w:color="000000" w:fill="FFFFFF"/>
            <w:noWrap/>
            <w:tcMar>
              <w:left w:w="57" w:type="dxa"/>
              <w:right w:w="57" w:type="dxa"/>
            </w:tcMar>
          </w:tcPr>
          <w:p w:rsidR="007C3CD5" w:rsidRPr="007C3CD5" w:rsidRDefault="007C3CD5" w:rsidP="007C3CD5">
            <w:pPr>
              <w:spacing w:before="120" w:line="250" w:lineRule="exact"/>
              <w:jc w:val="center"/>
              <w:rPr>
                <w:sz w:val="20"/>
                <w:szCs w:val="20"/>
              </w:rPr>
            </w:pPr>
            <w:r w:rsidRPr="007C3CD5">
              <w:rPr>
                <w:spacing w:val="-4"/>
                <w:sz w:val="20"/>
                <w:szCs w:val="20"/>
              </w:rPr>
              <w:t>1.38.</w:t>
            </w:r>
          </w:p>
        </w:tc>
        <w:tc>
          <w:tcPr>
            <w:tcW w:w="1516"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Искусственное дорожное сооружение</w:t>
            </w:r>
          </w:p>
        </w:tc>
        <w:tc>
          <w:tcPr>
            <w:tcW w:w="1284"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 xml:space="preserve">обеспечение бес-перебойного и безопасного движения по автомобильной дороге в </w:t>
            </w:r>
            <w:r w:rsidRPr="007C3CD5">
              <w:rPr>
                <w:sz w:val="20"/>
                <w:szCs w:val="20"/>
              </w:rPr>
              <w:lastRenderedPageBreak/>
              <w:t>зоне расположения мостового пере-хода</w:t>
            </w:r>
          </w:p>
        </w:tc>
        <w:tc>
          <w:tcPr>
            <w:tcW w:w="144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lastRenderedPageBreak/>
              <w:t xml:space="preserve">мостовой переход через ручей Ручей на км 1 + 700 авто-мобильной дороги </w:t>
            </w:r>
            <w:r w:rsidRPr="007C3CD5">
              <w:rPr>
                <w:spacing w:val="-8"/>
                <w:sz w:val="20"/>
                <w:szCs w:val="20"/>
              </w:rPr>
              <w:t>общего пользования</w:t>
            </w:r>
            <w:r w:rsidRPr="007C3CD5">
              <w:rPr>
                <w:sz w:val="20"/>
                <w:szCs w:val="20"/>
              </w:rPr>
              <w:t xml:space="preserve"> </w:t>
            </w:r>
            <w:r w:rsidRPr="007C3CD5">
              <w:rPr>
                <w:spacing w:val="-8"/>
                <w:sz w:val="20"/>
                <w:szCs w:val="20"/>
              </w:rPr>
              <w:lastRenderedPageBreak/>
              <w:t>межмуниципального</w:t>
            </w:r>
            <w:r w:rsidRPr="007C3CD5">
              <w:rPr>
                <w:sz w:val="20"/>
                <w:szCs w:val="20"/>
              </w:rPr>
              <w:t xml:space="preserve"> значения подъезд к д.Языково</w:t>
            </w:r>
          </w:p>
        </w:tc>
        <w:tc>
          <w:tcPr>
            <w:tcW w:w="88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lastRenderedPageBreak/>
              <w:t>планируе-мый к реконст-рукции</w:t>
            </w:r>
          </w:p>
        </w:tc>
        <w:tc>
          <w:tcPr>
            <w:tcW w:w="1073"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протяжен-ность, км</w:t>
            </w:r>
          </w:p>
        </w:tc>
        <w:tc>
          <w:tcPr>
            <w:tcW w:w="980"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0,212</w:t>
            </w:r>
          </w:p>
          <w:p w:rsidR="007C3CD5" w:rsidRPr="007C3CD5" w:rsidRDefault="007C3CD5" w:rsidP="007C3CD5">
            <w:pPr>
              <w:spacing w:before="120" w:line="250" w:lineRule="exact"/>
              <w:rPr>
                <w:sz w:val="20"/>
                <w:szCs w:val="20"/>
              </w:rPr>
            </w:pPr>
          </w:p>
        </w:tc>
        <w:tc>
          <w:tcPr>
            <w:tcW w:w="116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Окуловский район, Угловское городское поселение</w:t>
            </w:r>
          </w:p>
        </w:tc>
        <w:tc>
          <w:tcPr>
            <w:tcW w:w="1358" w:type="dxa"/>
            <w:shd w:val="clear" w:color="000000" w:fill="FFFFFF"/>
            <w:noWrap/>
            <w:tcMar>
              <w:left w:w="57" w:type="dxa"/>
              <w:right w:w="57" w:type="dxa"/>
            </w:tcMar>
          </w:tcPr>
          <w:p w:rsidR="007C3CD5" w:rsidRPr="007C3CD5" w:rsidRDefault="007C3CD5" w:rsidP="007C3CD5">
            <w:pPr>
              <w:spacing w:before="120" w:line="250" w:lineRule="exact"/>
              <w:jc w:val="center"/>
              <w:rPr>
                <w:rFonts w:eastAsia="Calibri"/>
                <w:sz w:val="20"/>
                <w:szCs w:val="20"/>
              </w:rPr>
            </w:pPr>
            <w:r w:rsidRPr="007C3CD5">
              <w:rPr>
                <w:rFonts w:eastAsia="Calibri"/>
                <w:sz w:val="20"/>
                <w:szCs w:val="20"/>
              </w:rPr>
              <w:t>-</w:t>
            </w:r>
          </w:p>
        </w:tc>
      </w:tr>
      <w:tr w:rsidR="007C3CD5" w:rsidRPr="007C3CD5" w:rsidTr="007C3CD5">
        <w:trPr>
          <w:trHeight w:val="1"/>
        </w:trPr>
        <w:tc>
          <w:tcPr>
            <w:tcW w:w="607" w:type="dxa"/>
            <w:shd w:val="clear" w:color="000000" w:fill="FFFFFF"/>
            <w:noWrap/>
            <w:tcMar>
              <w:left w:w="57" w:type="dxa"/>
              <w:right w:w="57" w:type="dxa"/>
            </w:tcMar>
          </w:tcPr>
          <w:p w:rsidR="007C3CD5" w:rsidRPr="007C3CD5" w:rsidRDefault="007C3CD5" w:rsidP="007C3CD5">
            <w:pPr>
              <w:spacing w:before="120" w:line="250" w:lineRule="exact"/>
              <w:jc w:val="center"/>
              <w:rPr>
                <w:sz w:val="20"/>
                <w:szCs w:val="20"/>
              </w:rPr>
            </w:pPr>
            <w:r w:rsidRPr="007C3CD5">
              <w:rPr>
                <w:spacing w:val="-4"/>
                <w:sz w:val="20"/>
                <w:szCs w:val="20"/>
              </w:rPr>
              <w:lastRenderedPageBreak/>
              <w:t>1.39.</w:t>
            </w:r>
          </w:p>
        </w:tc>
        <w:tc>
          <w:tcPr>
            <w:tcW w:w="1516"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Автомобильная дорога регионального или межмуни-ципального значе-ния</w:t>
            </w:r>
          </w:p>
        </w:tc>
        <w:tc>
          <w:tcPr>
            <w:tcW w:w="1284"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создание безо-пасных и ком-</w:t>
            </w:r>
            <w:r w:rsidRPr="007C3CD5">
              <w:rPr>
                <w:spacing w:val="-10"/>
                <w:sz w:val="20"/>
                <w:szCs w:val="20"/>
              </w:rPr>
              <w:t>фортных условий</w:t>
            </w:r>
            <w:r w:rsidRPr="007C3CD5">
              <w:rPr>
                <w:sz w:val="20"/>
                <w:szCs w:val="20"/>
              </w:rPr>
              <w:t xml:space="preserve"> движения по автомобильной дороге</w:t>
            </w:r>
          </w:p>
        </w:tc>
        <w:tc>
          <w:tcPr>
            <w:tcW w:w="144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обход г.Окуловка с юго-восточной стороны (со строи-тельством путепровода)</w:t>
            </w:r>
          </w:p>
        </w:tc>
        <w:tc>
          <w:tcPr>
            <w:tcW w:w="88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планируемый к разме-щению</w:t>
            </w:r>
          </w:p>
        </w:tc>
        <w:tc>
          <w:tcPr>
            <w:tcW w:w="1073"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протяжен-ность, км</w:t>
            </w:r>
          </w:p>
        </w:tc>
        <w:tc>
          <w:tcPr>
            <w:tcW w:w="980"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7,99</w:t>
            </w:r>
          </w:p>
        </w:tc>
        <w:tc>
          <w:tcPr>
            <w:tcW w:w="1167"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Окуловский район, Оку-ловское городское поселение, Угловское городское поселение, Кулотинское городское поселение</w:t>
            </w:r>
          </w:p>
        </w:tc>
        <w:tc>
          <w:tcPr>
            <w:tcW w:w="1358" w:type="dxa"/>
            <w:shd w:val="clear" w:color="000000" w:fill="FFFFFF"/>
            <w:noWrap/>
            <w:tcMar>
              <w:left w:w="57" w:type="dxa"/>
              <w:right w:w="57" w:type="dxa"/>
            </w:tcMar>
          </w:tcPr>
          <w:p w:rsidR="007C3CD5" w:rsidRPr="007C3CD5" w:rsidRDefault="007C3CD5" w:rsidP="007C3CD5">
            <w:pPr>
              <w:spacing w:before="120" w:line="250" w:lineRule="exact"/>
              <w:rPr>
                <w:sz w:val="20"/>
                <w:szCs w:val="20"/>
              </w:rPr>
            </w:pPr>
            <w:r w:rsidRPr="007C3CD5">
              <w:rPr>
                <w:sz w:val="20"/>
                <w:szCs w:val="20"/>
              </w:rPr>
              <w:t xml:space="preserve">придорожная </w:t>
            </w:r>
            <w:hyperlink r:id="rId168">
              <w:r w:rsidRPr="007C3CD5">
                <w:rPr>
                  <w:sz w:val="20"/>
                  <w:szCs w:val="20"/>
                </w:rPr>
                <w:t>полос</w:t>
              </w:r>
            </w:hyperlink>
            <w:r w:rsidRPr="007C3CD5">
              <w:rPr>
                <w:sz w:val="20"/>
                <w:szCs w:val="20"/>
              </w:rPr>
              <w:t xml:space="preserve">а автомо-бильной дороги в соответствии с </w:t>
            </w:r>
            <w:hyperlink r:id="rId169">
              <w:r w:rsidRPr="007C3CD5">
                <w:rPr>
                  <w:spacing w:val="-8"/>
                  <w:sz w:val="20"/>
                  <w:szCs w:val="20"/>
                </w:rPr>
                <w:t xml:space="preserve">Федеральным законом № 257-ФЗ </w:t>
              </w:r>
            </w:hyperlink>
          </w:p>
        </w:tc>
      </w:tr>
    </w:tbl>
    <w:p w:rsidR="007C3CD5" w:rsidRPr="007C3CD5" w:rsidRDefault="007C3CD5" w:rsidP="007C3CD5">
      <w:pPr>
        <w:spacing w:line="240" w:lineRule="exact"/>
        <w:ind w:left="1134" w:hanging="425"/>
        <w:jc w:val="center"/>
        <w:rPr>
          <w:b/>
          <w:spacing w:val="-4"/>
          <w:sz w:val="20"/>
          <w:szCs w:val="20"/>
          <w:shd w:val="clear" w:color="auto" w:fill="FFFFFF"/>
        </w:rPr>
      </w:pPr>
      <w:r w:rsidRPr="007C3CD5">
        <w:rPr>
          <w:b/>
          <w:spacing w:val="-4"/>
          <w:sz w:val="20"/>
          <w:szCs w:val="20"/>
          <w:shd w:val="clear" w:color="auto" w:fill="FFFFFF"/>
        </w:rPr>
        <w:t>2.7. Территории, имеющие экономическое значение для Новгородской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607"/>
        <w:gridCol w:w="1446"/>
        <w:gridCol w:w="1354"/>
        <w:gridCol w:w="1447"/>
        <w:gridCol w:w="887"/>
        <w:gridCol w:w="1073"/>
        <w:gridCol w:w="979"/>
        <w:gridCol w:w="1166"/>
        <w:gridCol w:w="1354"/>
      </w:tblGrid>
      <w:tr w:rsidR="007C3CD5" w:rsidRPr="007C3CD5" w:rsidTr="007C3CD5">
        <w:trPr>
          <w:trHeight w:val="1"/>
        </w:trPr>
        <w:tc>
          <w:tcPr>
            <w:tcW w:w="606"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 xml:space="preserve">№ </w:t>
            </w:r>
            <w:r w:rsidRPr="007C3CD5">
              <w:rPr>
                <w:b/>
                <w:sz w:val="20"/>
                <w:szCs w:val="20"/>
              </w:rPr>
              <w:br/>
              <w:t>п/п</w:t>
            </w:r>
          </w:p>
        </w:tc>
        <w:tc>
          <w:tcPr>
            <w:tcW w:w="144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Вид объекта</w:t>
            </w:r>
          </w:p>
        </w:tc>
        <w:tc>
          <w:tcPr>
            <w:tcW w:w="1355"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Назначение объекта</w:t>
            </w:r>
          </w:p>
        </w:tc>
        <w:tc>
          <w:tcPr>
            <w:tcW w:w="1448"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Наименование объекта</w:t>
            </w:r>
          </w:p>
        </w:tc>
        <w:tc>
          <w:tcPr>
            <w:tcW w:w="887" w:type="dxa"/>
            <w:vMerge w:val="restart"/>
            <w:shd w:val="clear" w:color="000000" w:fill="FFFFFF"/>
            <w:tcMar>
              <w:left w:w="57" w:type="dxa"/>
              <w:right w:w="57" w:type="dxa"/>
            </w:tcMar>
          </w:tcPr>
          <w:p w:rsidR="007C3CD5" w:rsidRPr="007C3CD5" w:rsidRDefault="007C3CD5" w:rsidP="007C3CD5">
            <w:pPr>
              <w:spacing w:before="120" w:line="240" w:lineRule="exact"/>
              <w:jc w:val="center"/>
              <w:rPr>
                <w:b/>
                <w:spacing w:val="-6"/>
                <w:sz w:val="20"/>
                <w:szCs w:val="20"/>
              </w:rPr>
            </w:pPr>
            <w:r w:rsidRPr="007C3CD5">
              <w:rPr>
                <w:b/>
                <w:sz w:val="20"/>
                <w:szCs w:val="20"/>
              </w:rPr>
              <w:t>Статус объекта</w:t>
            </w:r>
          </w:p>
        </w:tc>
        <w:tc>
          <w:tcPr>
            <w:tcW w:w="2054" w:type="dxa"/>
            <w:gridSpan w:val="2"/>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r w:rsidRPr="007C3CD5">
              <w:rPr>
                <w:b/>
                <w:sz w:val="20"/>
                <w:szCs w:val="20"/>
              </w:rPr>
              <w:t>Характеристика объекта</w:t>
            </w:r>
          </w:p>
        </w:tc>
        <w:tc>
          <w:tcPr>
            <w:tcW w:w="116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Местополо-жение объекта</w:t>
            </w:r>
          </w:p>
        </w:tc>
        <w:tc>
          <w:tcPr>
            <w:tcW w:w="1355"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Зоны с особыми условиями использования территории</w:t>
            </w:r>
          </w:p>
        </w:tc>
      </w:tr>
      <w:tr w:rsidR="007C3CD5" w:rsidRPr="007C3CD5" w:rsidTr="007C3CD5">
        <w:trPr>
          <w:trHeight w:val="1"/>
        </w:trPr>
        <w:tc>
          <w:tcPr>
            <w:tcW w:w="606"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c>
          <w:tcPr>
            <w:tcW w:w="144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rFonts w:eastAsia="Calibri"/>
                <w:sz w:val="20"/>
                <w:szCs w:val="20"/>
              </w:rPr>
            </w:pPr>
          </w:p>
        </w:tc>
        <w:tc>
          <w:tcPr>
            <w:tcW w:w="1355"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c>
          <w:tcPr>
            <w:tcW w:w="1448"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c>
          <w:tcPr>
            <w:tcW w:w="88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c>
          <w:tcPr>
            <w:tcW w:w="1074" w:type="dxa"/>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наименова-ние харак-теристики, единица измерения</w:t>
            </w:r>
          </w:p>
        </w:tc>
        <w:tc>
          <w:tcPr>
            <w:tcW w:w="980" w:type="dxa"/>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наименова-ние харак-теристики, единица измерения</w:t>
            </w:r>
          </w:p>
        </w:tc>
        <w:tc>
          <w:tcPr>
            <w:tcW w:w="116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c>
          <w:tcPr>
            <w:tcW w:w="1355"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sz w:val="20"/>
                <w:szCs w:val="20"/>
              </w:rPr>
            </w:pPr>
          </w:p>
        </w:tc>
      </w:tr>
      <w:tr w:rsidR="007C3CD5" w:rsidRPr="007C3CD5" w:rsidTr="007C3CD5">
        <w:trPr>
          <w:trHeight w:val="1"/>
        </w:trPr>
        <w:tc>
          <w:tcPr>
            <w:tcW w:w="606" w:type="dxa"/>
            <w:shd w:val="clear" w:color="000000" w:fill="FFFFFF"/>
            <w:tcMar>
              <w:left w:w="57" w:type="dxa"/>
              <w:right w:w="57" w:type="dxa"/>
            </w:tcMar>
          </w:tcPr>
          <w:p w:rsidR="007C3CD5" w:rsidRPr="007C3CD5" w:rsidRDefault="007C3CD5" w:rsidP="007C3CD5">
            <w:pPr>
              <w:spacing w:before="120" w:line="240" w:lineRule="exact"/>
              <w:jc w:val="center"/>
              <w:rPr>
                <w:sz w:val="20"/>
                <w:szCs w:val="20"/>
              </w:rPr>
            </w:pPr>
            <w:r w:rsidRPr="007C3CD5">
              <w:rPr>
                <w:sz w:val="20"/>
                <w:szCs w:val="20"/>
              </w:rPr>
              <w:t>1.4.</w:t>
            </w:r>
          </w:p>
        </w:tc>
        <w:tc>
          <w:tcPr>
            <w:tcW w:w="1447" w:type="dxa"/>
            <w:shd w:val="clear" w:color="000000" w:fill="FFFFFF"/>
            <w:tcMar>
              <w:left w:w="57" w:type="dxa"/>
              <w:right w:w="57" w:type="dxa"/>
            </w:tcMar>
          </w:tcPr>
          <w:p w:rsidR="007C3CD5" w:rsidRPr="007C3CD5" w:rsidRDefault="007C3CD5" w:rsidP="007C3CD5">
            <w:pPr>
              <w:spacing w:before="120" w:line="240" w:lineRule="exact"/>
              <w:rPr>
                <w:sz w:val="20"/>
                <w:szCs w:val="20"/>
              </w:rPr>
            </w:pPr>
            <w:r w:rsidRPr="007C3CD5">
              <w:rPr>
                <w:sz w:val="20"/>
                <w:szCs w:val="20"/>
              </w:rPr>
              <w:t>Инвестиционная площадка</w:t>
            </w:r>
          </w:p>
        </w:tc>
        <w:tc>
          <w:tcPr>
            <w:tcW w:w="1355" w:type="dxa"/>
            <w:shd w:val="clear" w:color="000000" w:fill="FFFFFF"/>
            <w:tcMar>
              <w:left w:w="57" w:type="dxa"/>
              <w:right w:w="57" w:type="dxa"/>
            </w:tcMar>
          </w:tcPr>
          <w:p w:rsidR="007C3CD5" w:rsidRPr="007C3CD5" w:rsidRDefault="007C3CD5" w:rsidP="007C3CD5">
            <w:pPr>
              <w:spacing w:before="120" w:line="220" w:lineRule="exact"/>
              <w:rPr>
                <w:sz w:val="20"/>
                <w:szCs w:val="20"/>
              </w:rPr>
            </w:pPr>
            <w:r w:rsidRPr="007C3CD5">
              <w:rPr>
                <w:sz w:val="20"/>
                <w:szCs w:val="20"/>
              </w:rPr>
              <w:t xml:space="preserve">осуществление </w:t>
            </w:r>
            <w:r w:rsidRPr="007C3CD5">
              <w:rPr>
                <w:spacing w:val="-4"/>
                <w:sz w:val="20"/>
                <w:szCs w:val="20"/>
              </w:rPr>
              <w:t>предприниматель</w:t>
            </w:r>
            <w:r w:rsidRPr="007C3CD5">
              <w:rPr>
                <w:spacing w:val="-8"/>
                <w:sz w:val="20"/>
                <w:szCs w:val="20"/>
              </w:rPr>
              <w:t>ской деятельности</w:t>
            </w:r>
          </w:p>
        </w:tc>
        <w:tc>
          <w:tcPr>
            <w:tcW w:w="1448" w:type="dxa"/>
            <w:shd w:val="clear" w:color="000000" w:fill="FFFFFF"/>
            <w:tcMar>
              <w:left w:w="57" w:type="dxa"/>
              <w:right w:w="57" w:type="dxa"/>
            </w:tcMar>
          </w:tcPr>
          <w:p w:rsidR="007C3CD5" w:rsidRPr="007C3CD5" w:rsidRDefault="007C3CD5" w:rsidP="007C3CD5">
            <w:pPr>
              <w:spacing w:before="120" w:line="240" w:lineRule="exact"/>
              <w:rPr>
                <w:sz w:val="20"/>
                <w:szCs w:val="20"/>
              </w:rPr>
            </w:pPr>
            <w:r w:rsidRPr="007C3CD5">
              <w:rPr>
                <w:sz w:val="20"/>
                <w:szCs w:val="20"/>
              </w:rPr>
              <w:t>территория опе</w:t>
            </w:r>
            <w:r w:rsidRPr="007C3CD5">
              <w:rPr>
                <w:spacing w:val="-12"/>
                <w:sz w:val="20"/>
                <w:szCs w:val="20"/>
              </w:rPr>
              <w:t>режающего социаль</w:t>
            </w:r>
            <w:r w:rsidRPr="007C3CD5">
              <w:rPr>
                <w:sz w:val="20"/>
                <w:szCs w:val="20"/>
              </w:rPr>
              <w:t>но-экономи-ческого развития «Угловка»</w:t>
            </w:r>
          </w:p>
        </w:tc>
        <w:tc>
          <w:tcPr>
            <w:tcW w:w="887" w:type="dxa"/>
            <w:shd w:val="clear" w:color="000000" w:fill="FFFFFF"/>
            <w:tcMar>
              <w:left w:w="57" w:type="dxa"/>
              <w:right w:w="57" w:type="dxa"/>
            </w:tcMar>
          </w:tcPr>
          <w:p w:rsidR="007C3CD5" w:rsidRPr="007C3CD5" w:rsidRDefault="007C3CD5" w:rsidP="007C3CD5">
            <w:pPr>
              <w:spacing w:before="120" w:line="220" w:lineRule="exact"/>
              <w:rPr>
                <w:sz w:val="20"/>
                <w:szCs w:val="20"/>
              </w:rPr>
            </w:pPr>
            <w:r w:rsidRPr="007C3CD5">
              <w:rPr>
                <w:spacing w:val="-6"/>
                <w:sz w:val="20"/>
                <w:szCs w:val="20"/>
              </w:rPr>
              <w:t>планируе-мый к размещению</w:t>
            </w:r>
          </w:p>
        </w:tc>
        <w:tc>
          <w:tcPr>
            <w:tcW w:w="1074" w:type="dxa"/>
            <w:shd w:val="clear" w:color="000000" w:fill="FFFFFF"/>
            <w:tcMar>
              <w:left w:w="57" w:type="dxa"/>
              <w:right w:w="57" w:type="dxa"/>
            </w:tcMar>
          </w:tcPr>
          <w:p w:rsidR="007C3CD5" w:rsidRPr="007C3CD5" w:rsidRDefault="007C3CD5" w:rsidP="007C3CD5">
            <w:pPr>
              <w:spacing w:before="120" w:line="240" w:lineRule="exact"/>
              <w:rPr>
                <w:spacing w:val="-6"/>
                <w:sz w:val="20"/>
                <w:szCs w:val="20"/>
              </w:rPr>
            </w:pPr>
            <w:r w:rsidRPr="007C3CD5">
              <w:rPr>
                <w:spacing w:val="-6"/>
                <w:sz w:val="20"/>
                <w:szCs w:val="20"/>
              </w:rPr>
              <w:t xml:space="preserve">площадь, </w:t>
            </w:r>
          </w:p>
          <w:p w:rsidR="007C3CD5" w:rsidRPr="007C3CD5" w:rsidRDefault="007C3CD5" w:rsidP="007C3CD5">
            <w:pPr>
              <w:spacing w:before="120" w:line="240" w:lineRule="exact"/>
              <w:rPr>
                <w:sz w:val="20"/>
                <w:szCs w:val="20"/>
              </w:rPr>
            </w:pPr>
            <w:r w:rsidRPr="007C3CD5">
              <w:rPr>
                <w:spacing w:val="-6"/>
                <w:sz w:val="20"/>
                <w:szCs w:val="20"/>
              </w:rPr>
              <w:t>га</w:t>
            </w:r>
          </w:p>
        </w:tc>
        <w:tc>
          <w:tcPr>
            <w:tcW w:w="980" w:type="dxa"/>
            <w:shd w:val="clear" w:color="000000" w:fill="FFFFFF"/>
            <w:tcMar>
              <w:left w:w="57" w:type="dxa"/>
              <w:right w:w="57" w:type="dxa"/>
            </w:tcMar>
          </w:tcPr>
          <w:p w:rsidR="007C3CD5" w:rsidRPr="007C3CD5" w:rsidRDefault="007C3CD5" w:rsidP="007C3CD5">
            <w:pPr>
              <w:spacing w:before="120" w:line="240" w:lineRule="exact"/>
              <w:rPr>
                <w:sz w:val="20"/>
                <w:szCs w:val="20"/>
              </w:rPr>
            </w:pPr>
            <w:r w:rsidRPr="007C3CD5">
              <w:rPr>
                <w:sz w:val="20"/>
                <w:szCs w:val="20"/>
              </w:rPr>
              <w:t>48132,0</w:t>
            </w:r>
          </w:p>
        </w:tc>
        <w:tc>
          <w:tcPr>
            <w:tcW w:w="1167" w:type="dxa"/>
            <w:shd w:val="clear" w:color="000000" w:fill="FFFFFF"/>
            <w:tcMar>
              <w:left w:w="57" w:type="dxa"/>
              <w:right w:w="57" w:type="dxa"/>
            </w:tcMar>
          </w:tcPr>
          <w:p w:rsidR="007C3CD5" w:rsidRPr="007C3CD5" w:rsidRDefault="007C3CD5" w:rsidP="007C3CD5">
            <w:pPr>
              <w:spacing w:before="120" w:line="240" w:lineRule="exact"/>
              <w:rPr>
                <w:sz w:val="20"/>
                <w:szCs w:val="20"/>
              </w:rPr>
            </w:pPr>
            <w:r w:rsidRPr="007C3CD5">
              <w:rPr>
                <w:sz w:val="20"/>
                <w:szCs w:val="20"/>
              </w:rPr>
              <w:t>Окуловский район, Угловское городское поселение</w:t>
            </w:r>
          </w:p>
        </w:tc>
        <w:tc>
          <w:tcPr>
            <w:tcW w:w="1355" w:type="dxa"/>
            <w:shd w:val="clear" w:color="000000" w:fill="FFFFFF"/>
            <w:tcMar>
              <w:left w:w="57" w:type="dxa"/>
              <w:right w:w="57" w:type="dxa"/>
            </w:tcMar>
          </w:tcPr>
          <w:p w:rsidR="007C3CD5" w:rsidRPr="007C3CD5" w:rsidRDefault="007C3CD5" w:rsidP="007C3CD5">
            <w:pPr>
              <w:spacing w:before="120" w:line="240" w:lineRule="exact"/>
              <w:rPr>
                <w:sz w:val="20"/>
                <w:szCs w:val="20"/>
              </w:rPr>
            </w:pPr>
            <w:r w:rsidRPr="007C3CD5">
              <w:rPr>
                <w:sz w:val="20"/>
                <w:szCs w:val="20"/>
              </w:rPr>
              <w:t xml:space="preserve">СЗЗ 50-100 м в соответствии с СанПиН </w:t>
            </w:r>
            <w:r w:rsidRPr="007C3CD5">
              <w:rPr>
                <w:spacing w:val="-8"/>
                <w:sz w:val="20"/>
                <w:szCs w:val="20"/>
              </w:rPr>
              <w:t>2.2.1/2.1.1.1200-03</w:t>
            </w:r>
          </w:p>
        </w:tc>
      </w:tr>
    </w:tbl>
    <w:p w:rsidR="007C3CD5" w:rsidRPr="007C3CD5" w:rsidRDefault="007C3CD5" w:rsidP="007C3CD5">
      <w:pPr>
        <w:spacing w:line="240" w:lineRule="exact"/>
        <w:ind w:left="1134" w:hanging="425"/>
        <w:jc w:val="center"/>
        <w:rPr>
          <w:b/>
          <w:spacing w:val="-4"/>
          <w:sz w:val="20"/>
          <w:szCs w:val="20"/>
          <w:shd w:val="clear" w:color="auto" w:fill="FFFFFF"/>
        </w:rPr>
      </w:pPr>
      <w:r w:rsidRPr="007C3CD5">
        <w:rPr>
          <w:b/>
          <w:spacing w:val="-4"/>
          <w:sz w:val="20"/>
          <w:szCs w:val="20"/>
          <w:shd w:val="clear" w:color="auto" w:fill="FFFFFF"/>
        </w:rPr>
        <w:t>2.4. Объекты инженерной инфраструктуры и трубопроводного транспорта регионального или межмуниципального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607"/>
        <w:gridCol w:w="1446"/>
        <w:gridCol w:w="1354"/>
        <w:gridCol w:w="1447"/>
        <w:gridCol w:w="887"/>
        <w:gridCol w:w="1073"/>
        <w:gridCol w:w="979"/>
        <w:gridCol w:w="1166"/>
        <w:gridCol w:w="1354"/>
      </w:tblGrid>
      <w:tr w:rsidR="007C3CD5" w:rsidRPr="007C3CD5" w:rsidTr="007C3CD5">
        <w:trPr>
          <w:trHeight w:val="20"/>
        </w:trPr>
        <w:tc>
          <w:tcPr>
            <w:tcW w:w="606" w:type="dxa"/>
            <w:vMerge w:val="restart"/>
            <w:shd w:val="clear" w:color="000000" w:fill="FFFFFF"/>
            <w:tcMar>
              <w:left w:w="57" w:type="dxa"/>
              <w:right w:w="57" w:type="dxa"/>
            </w:tcMar>
          </w:tcPr>
          <w:p w:rsidR="007C3CD5" w:rsidRPr="007C3CD5" w:rsidRDefault="007C3CD5" w:rsidP="007C3CD5">
            <w:pPr>
              <w:tabs>
                <w:tab w:val="left" w:pos="271"/>
              </w:tabs>
              <w:spacing w:before="120" w:line="240" w:lineRule="exact"/>
              <w:jc w:val="center"/>
              <w:rPr>
                <w:b/>
                <w:sz w:val="20"/>
                <w:szCs w:val="20"/>
              </w:rPr>
            </w:pPr>
            <w:r w:rsidRPr="007C3CD5">
              <w:rPr>
                <w:b/>
                <w:sz w:val="20"/>
                <w:szCs w:val="20"/>
              </w:rPr>
              <w:t xml:space="preserve">№ </w:t>
            </w:r>
            <w:r w:rsidRPr="007C3CD5">
              <w:rPr>
                <w:b/>
                <w:sz w:val="20"/>
                <w:szCs w:val="20"/>
              </w:rPr>
              <w:br/>
              <w:t>п/п</w:t>
            </w:r>
          </w:p>
        </w:tc>
        <w:tc>
          <w:tcPr>
            <w:tcW w:w="144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 xml:space="preserve">Вид объекта </w:t>
            </w:r>
          </w:p>
        </w:tc>
        <w:tc>
          <w:tcPr>
            <w:tcW w:w="1355"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 xml:space="preserve">Назначение объекта </w:t>
            </w:r>
          </w:p>
        </w:tc>
        <w:tc>
          <w:tcPr>
            <w:tcW w:w="1448"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Наименование объекта</w:t>
            </w:r>
          </w:p>
        </w:tc>
        <w:tc>
          <w:tcPr>
            <w:tcW w:w="88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Статус объекта</w:t>
            </w:r>
          </w:p>
        </w:tc>
        <w:tc>
          <w:tcPr>
            <w:tcW w:w="2054" w:type="dxa"/>
            <w:gridSpan w:val="2"/>
            <w:shd w:val="clear" w:color="000000" w:fill="FFFFFF"/>
            <w:tcMar>
              <w:left w:w="57" w:type="dxa"/>
              <w:right w:w="57" w:type="dxa"/>
            </w:tcMar>
          </w:tcPr>
          <w:p w:rsidR="007C3CD5" w:rsidRPr="007C3CD5" w:rsidRDefault="007C3CD5" w:rsidP="007C3CD5">
            <w:pPr>
              <w:spacing w:before="120" w:line="244" w:lineRule="exact"/>
              <w:jc w:val="center"/>
              <w:rPr>
                <w:b/>
                <w:sz w:val="20"/>
                <w:szCs w:val="20"/>
              </w:rPr>
            </w:pPr>
            <w:r w:rsidRPr="007C3CD5">
              <w:rPr>
                <w:b/>
                <w:sz w:val="20"/>
                <w:szCs w:val="20"/>
              </w:rPr>
              <w:t>Характеристика объекта</w:t>
            </w:r>
          </w:p>
        </w:tc>
        <w:tc>
          <w:tcPr>
            <w:tcW w:w="116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pacing w:val="-6"/>
                <w:sz w:val="20"/>
                <w:szCs w:val="20"/>
              </w:rPr>
              <w:t>Местополо-жение</w:t>
            </w:r>
            <w:r w:rsidRPr="007C3CD5">
              <w:rPr>
                <w:b/>
                <w:sz w:val="20"/>
                <w:szCs w:val="20"/>
              </w:rPr>
              <w:t xml:space="preserve"> объекта</w:t>
            </w:r>
          </w:p>
        </w:tc>
        <w:tc>
          <w:tcPr>
            <w:tcW w:w="1355"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Зоны с особыми условиями использования территории</w:t>
            </w:r>
          </w:p>
        </w:tc>
      </w:tr>
      <w:tr w:rsidR="007C3CD5" w:rsidRPr="007C3CD5" w:rsidTr="007C3CD5">
        <w:trPr>
          <w:trHeight w:val="20"/>
        </w:trPr>
        <w:tc>
          <w:tcPr>
            <w:tcW w:w="606" w:type="dxa"/>
            <w:vMerge/>
            <w:shd w:val="clear" w:color="000000" w:fill="FFFFFF"/>
            <w:tcMar>
              <w:left w:w="57" w:type="dxa"/>
              <w:right w:w="57" w:type="dxa"/>
            </w:tcMar>
            <w:vAlign w:val="center"/>
          </w:tcPr>
          <w:p w:rsidR="007C3CD5" w:rsidRPr="007C3CD5" w:rsidRDefault="007C3CD5" w:rsidP="007C3CD5">
            <w:pPr>
              <w:tabs>
                <w:tab w:val="left" w:pos="271"/>
              </w:tabs>
              <w:spacing w:before="120" w:line="240" w:lineRule="exact"/>
              <w:jc w:val="center"/>
              <w:rPr>
                <w:b/>
                <w:sz w:val="20"/>
                <w:szCs w:val="20"/>
              </w:rPr>
            </w:pPr>
          </w:p>
        </w:tc>
        <w:tc>
          <w:tcPr>
            <w:tcW w:w="144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c>
          <w:tcPr>
            <w:tcW w:w="1355"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c>
          <w:tcPr>
            <w:tcW w:w="1448"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c>
          <w:tcPr>
            <w:tcW w:w="88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c>
          <w:tcPr>
            <w:tcW w:w="1074" w:type="dxa"/>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 ние харак-теристики, единица измерения</w:t>
            </w:r>
          </w:p>
        </w:tc>
        <w:tc>
          <w:tcPr>
            <w:tcW w:w="980" w:type="dxa"/>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pacing w:val="-6"/>
                <w:sz w:val="20"/>
                <w:szCs w:val="20"/>
              </w:rPr>
              <w:t>показатель</w:t>
            </w:r>
          </w:p>
        </w:tc>
        <w:tc>
          <w:tcPr>
            <w:tcW w:w="1167"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c>
          <w:tcPr>
            <w:tcW w:w="1355" w:type="dxa"/>
            <w:vMerge/>
            <w:shd w:val="clear" w:color="000000" w:fill="FFFFFF"/>
            <w:tcMar>
              <w:left w:w="57" w:type="dxa"/>
              <w:right w:w="57" w:type="dxa"/>
            </w:tcMar>
            <w:vAlign w:val="center"/>
          </w:tcPr>
          <w:p w:rsidR="007C3CD5" w:rsidRPr="007C3CD5" w:rsidRDefault="007C3CD5" w:rsidP="007C3CD5">
            <w:pPr>
              <w:spacing w:before="120" w:line="240" w:lineRule="exact"/>
              <w:jc w:val="center"/>
              <w:rPr>
                <w:b/>
                <w:sz w:val="20"/>
                <w:szCs w:val="20"/>
              </w:rPr>
            </w:pPr>
          </w:p>
        </w:tc>
      </w:tr>
      <w:tr w:rsidR="007C3CD5" w:rsidRPr="007C3CD5" w:rsidTr="007C3CD5">
        <w:trPr>
          <w:trHeight w:val="20"/>
        </w:trPr>
        <w:tc>
          <w:tcPr>
            <w:tcW w:w="606" w:type="dxa"/>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1.</w:t>
            </w:r>
          </w:p>
        </w:tc>
        <w:tc>
          <w:tcPr>
            <w:tcW w:w="9713" w:type="dxa"/>
            <w:gridSpan w:val="8"/>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Объекты инженерной инфраструктуры и трубопроводного транспорта регионального или межмуниципального значения</w:t>
            </w:r>
          </w:p>
        </w:tc>
      </w:tr>
      <w:tr w:rsidR="007C3CD5" w:rsidRPr="007C3CD5" w:rsidTr="007C3CD5">
        <w:trPr>
          <w:trHeight w:val="20"/>
        </w:trPr>
        <w:tc>
          <w:tcPr>
            <w:tcW w:w="606" w:type="dxa"/>
            <w:shd w:val="clear" w:color="000000" w:fill="FFFFFF"/>
            <w:tcMar>
              <w:left w:w="57" w:type="dxa"/>
              <w:right w:w="57" w:type="dxa"/>
            </w:tcMar>
          </w:tcPr>
          <w:p w:rsidR="007C3CD5" w:rsidRPr="007C3CD5" w:rsidRDefault="007C3CD5" w:rsidP="007C3CD5">
            <w:pPr>
              <w:spacing w:before="120" w:line="244" w:lineRule="exact"/>
              <w:jc w:val="center"/>
              <w:rPr>
                <w:sz w:val="20"/>
                <w:szCs w:val="20"/>
              </w:rPr>
            </w:pPr>
            <w:r w:rsidRPr="007C3CD5">
              <w:rPr>
                <w:sz w:val="20"/>
                <w:szCs w:val="20"/>
              </w:rPr>
              <w:t>1.5.</w:t>
            </w:r>
          </w:p>
        </w:tc>
        <w:tc>
          <w:tcPr>
            <w:tcW w:w="1447"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Объект электроснабжения</w:t>
            </w:r>
          </w:p>
        </w:tc>
        <w:tc>
          <w:tcPr>
            <w:tcW w:w="1355"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организация электроснабжения</w:t>
            </w:r>
          </w:p>
        </w:tc>
        <w:tc>
          <w:tcPr>
            <w:tcW w:w="1448"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ПС 110 кВ</w:t>
            </w:r>
          </w:p>
        </w:tc>
        <w:tc>
          <w:tcPr>
            <w:tcW w:w="887"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планиру-емый к разме-щению</w:t>
            </w:r>
          </w:p>
        </w:tc>
        <w:tc>
          <w:tcPr>
            <w:tcW w:w="1074"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напряжение, кВ</w:t>
            </w:r>
          </w:p>
        </w:tc>
        <w:tc>
          <w:tcPr>
            <w:tcW w:w="980"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 xml:space="preserve">110 </w:t>
            </w:r>
          </w:p>
        </w:tc>
        <w:tc>
          <w:tcPr>
            <w:tcW w:w="1167"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Окуловский район, Угловское городское поселение</w:t>
            </w:r>
          </w:p>
        </w:tc>
        <w:tc>
          <w:tcPr>
            <w:tcW w:w="1355"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 xml:space="preserve">охранная зона объекта электро-сетевого хозяйства в соответствии с постановле-нием </w:t>
            </w:r>
            <w:r w:rsidRPr="007C3CD5">
              <w:rPr>
                <w:spacing w:val="-8"/>
                <w:sz w:val="20"/>
                <w:szCs w:val="20"/>
              </w:rPr>
              <w:t>Правительства № 160</w:t>
            </w:r>
          </w:p>
        </w:tc>
      </w:tr>
      <w:bookmarkEnd w:id="38"/>
      <w:bookmarkEnd w:id="39"/>
      <w:bookmarkEnd w:id="40"/>
    </w:tbl>
    <w:p w:rsidR="007C3CD5" w:rsidRPr="007C3CD5" w:rsidRDefault="007C3CD5" w:rsidP="007C3CD5">
      <w:pPr>
        <w:ind w:firstLine="709"/>
        <w:jc w:val="both"/>
        <w:rPr>
          <w:sz w:val="20"/>
          <w:szCs w:val="20"/>
        </w:rPr>
      </w:pPr>
    </w:p>
    <w:p w:rsidR="007C3CD5" w:rsidRPr="007C3CD5" w:rsidRDefault="007C3CD5" w:rsidP="007C3CD5">
      <w:pPr>
        <w:pStyle w:val="10"/>
        <w:spacing w:before="120"/>
        <w:ind w:firstLine="340"/>
        <w:rPr>
          <w:sz w:val="20"/>
        </w:rPr>
      </w:pPr>
      <w:bookmarkStart w:id="41" w:name="_Toc156912903"/>
      <w:r w:rsidRPr="007C3CD5">
        <w:rPr>
          <w:sz w:val="20"/>
        </w:rPr>
        <w:lastRenderedPageBreak/>
        <w:t>4.3. Перечень объектов местного значения, планируемых для размещения на территориях муниципального образования в рамках муниципальных программ Угловского городского поселения Окуловского муниципального района</w:t>
      </w:r>
      <w:bookmarkEnd w:id="41"/>
      <w:r w:rsidRPr="007C3CD5">
        <w:rPr>
          <w:sz w:val="20"/>
        </w:rPr>
        <w:t xml:space="preserve"> </w:t>
      </w:r>
    </w:p>
    <w:p w:rsidR="007C3CD5" w:rsidRPr="007C3CD5" w:rsidRDefault="007C3CD5" w:rsidP="007C3CD5">
      <w:pPr>
        <w:ind w:firstLine="709"/>
        <w:jc w:val="both"/>
        <w:rPr>
          <w:sz w:val="20"/>
          <w:szCs w:val="20"/>
        </w:rPr>
      </w:pPr>
      <w:r w:rsidRPr="007C3CD5">
        <w:rPr>
          <w:sz w:val="20"/>
          <w:szCs w:val="20"/>
        </w:rPr>
        <w:t xml:space="preserve">Сведения о видах, назначении и наименованиях планируемых для размещения на территории муниципального района объектов местного (районного) значения их основные характеристики и местоположение приведено в таблице 4.3.1. </w:t>
      </w:r>
    </w:p>
    <w:p w:rsidR="007C3CD5" w:rsidRPr="007C3CD5" w:rsidRDefault="007C3CD5" w:rsidP="007C3CD5">
      <w:pPr>
        <w:ind w:firstLine="709"/>
        <w:jc w:val="right"/>
        <w:rPr>
          <w:sz w:val="20"/>
          <w:szCs w:val="20"/>
        </w:rPr>
      </w:pPr>
      <w:r w:rsidRPr="007C3CD5">
        <w:rPr>
          <w:sz w:val="20"/>
          <w:szCs w:val="20"/>
        </w:rPr>
        <w:t>Таблица 4.3.1</w:t>
      </w:r>
    </w:p>
    <w:p w:rsidR="007C3CD5" w:rsidRPr="007C3CD5" w:rsidRDefault="007C3CD5" w:rsidP="007C3CD5">
      <w:pPr>
        <w:ind w:firstLine="709"/>
        <w:jc w:val="center"/>
        <w:rPr>
          <w:b/>
          <w:sz w:val="20"/>
          <w:szCs w:val="20"/>
        </w:rPr>
      </w:pPr>
      <w:bookmarkStart w:id="42" w:name="_Toc531703447"/>
      <w:r w:rsidRPr="007C3CD5">
        <w:rPr>
          <w:b/>
          <w:sz w:val="20"/>
          <w:szCs w:val="20"/>
        </w:rPr>
        <w:t>Сведения о видах, назначении и наименованиях планируемых для размещения объектов местного значения Угловского  городского поселения, их основные характеристики, их местоположение, а также характеристики зон с особыми условиями использования территорий</w:t>
      </w:r>
    </w:p>
    <w:tbl>
      <w:tblPr>
        <w:tblW w:w="5000" w:type="pct"/>
        <w:tblLayout w:type="fixed"/>
        <w:tblCellMar>
          <w:left w:w="0" w:type="dxa"/>
          <w:right w:w="0" w:type="dxa"/>
        </w:tblCellMar>
        <w:tblLook w:val="04A0"/>
      </w:tblPr>
      <w:tblGrid>
        <w:gridCol w:w="817"/>
        <w:gridCol w:w="2252"/>
        <w:gridCol w:w="1535"/>
        <w:gridCol w:w="2069"/>
        <w:gridCol w:w="2425"/>
        <w:gridCol w:w="1258"/>
      </w:tblGrid>
      <w:tr w:rsidR="007C3CD5" w:rsidRPr="007C3CD5" w:rsidTr="007C3CD5">
        <w:trPr>
          <w:trHeight w:val="252"/>
          <w:tblHeader/>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 xml:space="preserve">№ </w:t>
            </w:r>
            <w:r w:rsidRPr="007C3CD5">
              <w:rPr>
                <w:sz w:val="20"/>
                <w:szCs w:val="20"/>
              </w:rPr>
              <w:br/>
              <w:t>п/п</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Наименование объекта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Основные характеристики</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 xml:space="preserve">Местоположение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Характеристика зоны с особыми условиями использования территории</w:t>
            </w:r>
          </w:p>
        </w:tc>
        <w:tc>
          <w:tcPr>
            <w:tcW w:w="1241" w:type="dxa"/>
            <w:tcBorders>
              <w:top w:val="single" w:sz="6" w:space="0" w:color="000000"/>
              <w:left w:val="single" w:sz="6" w:space="0" w:color="000000"/>
              <w:bottom w:val="single" w:sz="6" w:space="0" w:color="000000"/>
              <w:right w:val="single" w:sz="6" w:space="0" w:color="000000"/>
            </w:tcBorders>
            <w:vAlign w:val="center"/>
          </w:tcPr>
          <w:p w:rsidR="007C3CD5" w:rsidRPr="007C3CD5" w:rsidRDefault="007C3CD5" w:rsidP="007C3CD5">
            <w:pPr>
              <w:jc w:val="center"/>
              <w:textAlignment w:val="baseline"/>
              <w:rPr>
                <w:sz w:val="20"/>
                <w:szCs w:val="20"/>
              </w:rPr>
            </w:pPr>
            <w:r w:rsidRPr="007C3CD5">
              <w:rPr>
                <w:sz w:val="20"/>
                <w:szCs w:val="20"/>
              </w:rPr>
              <w:t>Статус объекта</w:t>
            </w:r>
          </w:p>
        </w:tc>
      </w:tr>
      <w:tr w:rsidR="007C3CD5" w:rsidRPr="007C3CD5" w:rsidTr="007C3CD5">
        <w:trPr>
          <w:trHeight w:val="252"/>
          <w:tblHeader/>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C3CD5" w:rsidRPr="007C3CD5" w:rsidRDefault="007C3CD5" w:rsidP="007C3CD5">
            <w:pPr>
              <w:tabs>
                <w:tab w:val="left" w:pos="271"/>
              </w:tabs>
              <w:jc w:val="center"/>
              <w:textAlignment w:val="baseline"/>
              <w:rPr>
                <w:sz w:val="20"/>
                <w:szCs w:val="20"/>
              </w:rPr>
            </w:pPr>
            <w:r w:rsidRPr="007C3CD5">
              <w:rPr>
                <w:sz w:val="20"/>
                <w:szCs w:val="20"/>
              </w:rPr>
              <w:t>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C3CD5" w:rsidRPr="007C3CD5" w:rsidRDefault="007C3CD5" w:rsidP="007C3CD5">
            <w:pPr>
              <w:jc w:val="center"/>
              <w:textAlignment w:val="baseline"/>
              <w:rPr>
                <w:sz w:val="20"/>
                <w:szCs w:val="20"/>
              </w:rPr>
            </w:pPr>
            <w:r w:rsidRPr="007C3CD5">
              <w:rPr>
                <w:sz w:val="20"/>
                <w:szCs w:val="20"/>
              </w:rPr>
              <w:t>2</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C3CD5" w:rsidRPr="007C3CD5" w:rsidRDefault="007C3CD5" w:rsidP="007C3CD5">
            <w:pPr>
              <w:jc w:val="center"/>
              <w:textAlignment w:val="baseline"/>
              <w:rPr>
                <w:sz w:val="20"/>
                <w:szCs w:val="20"/>
              </w:rPr>
            </w:pPr>
            <w:r w:rsidRPr="007C3CD5">
              <w:rPr>
                <w:sz w:val="20"/>
                <w:szCs w:val="20"/>
              </w:rPr>
              <w:t>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C3CD5" w:rsidRPr="007C3CD5" w:rsidRDefault="007C3CD5" w:rsidP="007C3CD5">
            <w:pPr>
              <w:jc w:val="center"/>
              <w:textAlignment w:val="baseline"/>
              <w:rPr>
                <w:sz w:val="20"/>
                <w:szCs w:val="20"/>
              </w:rPr>
            </w:pPr>
            <w:r w:rsidRPr="007C3CD5">
              <w:rPr>
                <w:sz w:val="20"/>
                <w:szCs w:val="20"/>
              </w:rPr>
              <w:t>4</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7C3CD5" w:rsidRPr="007C3CD5" w:rsidRDefault="007C3CD5" w:rsidP="007C3CD5">
            <w:pPr>
              <w:jc w:val="center"/>
              <w:textAlignment w:val="baseline"/>
              <w:rPr>
                <w:sz w:val="20"/>
                <w:szCs w:val="20"/>
              </w:rPr>
            </w:pPr>
            <w:r w:rsidRPr="007C3CD5">
              <w:rPr>
                <w:sz w:val="20"/>
                <w:szCs w:val="20"/>
              </w:rPr>
              <w:t>5</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sz w:val="20"/>
                <w:szCs w:val="20"/>
              </w:rPr>
            </w:pPr>
            <w:r w:rsidRPr="007C3CD5">
              <w:rPr>
                <w:sz w:val="20"/>
                <w:szCs w:val="20"/>
              </w:rPr>
              <w:t>6</w:t>
            </w:r>
          </w:p>
        </w:tc>
      </w:tr>
      <w:tr w:rsidR="007C3CD5" w:rsidRPr="007C3CD5" w:rsidTr="007C3CD5">
        <w:trPr>
          <w:trHeight w:val="252"/>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1</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Вид объектов: объекты физической культуры и массового спорта</w:t>
            </w:r>
          </w:p>
        </w:tc>
      </w:tr>
      <w:tr w:rsidR="007C3CD5" w:rsidRPr="007C3CD5" w:rsidTr="007C3CD5">
        <w:trPr>
          <w:trHeight w:val="252"/>
        </w:trPr>
        <w:tc>
          <w:tcPr>
            <w:tcW w:w="807" w:type="dxa"/>
            <w:vMerge/>
            <w:tcBorders>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условий для развития на территории поселения физической культуры, школьного спорта и массового спорта</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1.1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 xml:space="preserve">Спортивное плоскостное сооружение. </w:t>
            </w:r>
          </w:p>
          <w:p w:rsidR="007C3CD5" w:rsidRPr="007C3CD5" w:rsidRDefault="007C3CD5" w:rsidP="007C3CD5">
            <w:pPr>
              <w:textAlignment w:val="baseline"/>
              <w:rPr>
                <w:sz w:val="20"/>
                <w:szCs w:val="20"/>
              </w:rPr>
            </w:pPr>
            <w:r w:rsidRPr="007C3CD5">
              <w:rPr>
                <w:sz w:val="20"/>
                <w:szCs w:val="20"/>
              </w:rPr>
              <w:t>Единовременная пропускная способность – 30 человек; 700 м</w:t>
            </w:r>
            <w:r w:rsidRPr="007C3CD5">
              <w:rPr>
                <w:sz w:val="20"/>
                <w:szCs w:val="20"/>
                <w:vertAlign w:val="superscript"/>
              </w:rPr>
              <w:t>2</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vertAlign w:val="superscript"/>
              </w:rPr>
            </w:pPr>
            <w:r w:rsidRPr="007C3CD5">
              <w:rPr>
                <w:sz w:val="20"/>
                <w:szCs w:val="20"/>
              </w:rPr>
              <w:t>700 м</w:t>
            </w:r>
            <w:r w:rsidRPr="007C3CD5">
              <w:rPr>
                <w:sz w:val="20"/>
                <w:szCs w:val="20"/>
                <w:vertAlign w:val="superscript"/>
              </w:rPr>
              <w:t>2</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Окуловский район, Угловское городское поселение,</w:t>
            </w:r>
          </w:p>
          <w:p w:rsidR="007C3CD5" w:rsidRPr="007C3CD5" w:rsidRDefault="007C3CD5" w:rsidP="007C3CD5">
            <w:pPr>
              <w:jc w:val="center"/>
              <w:textAlignment w:val="baseline"/>
              <w:rPr>
                <w:sz w:val="20"/>
                <w:szCs w:val="20"/>
              </w:rPr>
            </w:pPr>
            <w:r w:rsidRPr="007C3CD5">
              <w:rPr>
                <w:sz w:val="20"/>
                <w:szCs w:val="20"/>
              </w:rPr>
              <w:t xml:space="preserve"> деревня Озерки,</w:t>
            </w:r>
          </w:p>
          <w:p w:rsidR="007C3CD5" w:rsidRPr="007C3CD5" w:rsidRDefault="007C3CD5" w:rsidP="007C3CD5">
            <w:pPr>
              <w:jc w:val="center"/>
              <w:textAlignment w:val="baseline"/>
              <w:rPr>
                <w:iCs/>
                <w:sz w:val="20"/>
                <w:szCs w:val="20"/>
                <w:vertAlign w:val="superscript"/>
              </w:rPr>
            </w:pPr>
            <w:r w:rsidRPr="007C3CD5">
              <w:rPr>
                <w:sz w:val="20"/>
                <w:szCs w:val="20"/>
              </w:rPr>
              <w:t>площадь 700 м</w:t>
            </w:r>
            <w:r w:rsidRPr="007C3CD5">
              <w:rPr>
                <w:sz w:val="20"/>
                <w:szCs w:val="20"/>
                <w:vertAlign w:val="superscript"/>
              </w:rPr>
              <w:t>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w:t>
            </w:r>
          </w:p>
        </w:tc>
        <w:tc>
          <w:tcPr>
            <w:tcW w:w="1241" w:type="dxa"/>
            <w:tcBorders>
              <w:top w:val="single" w:sz="6" w:space="0" w:color="000000"/>
              <w:left w:val="single" w:sz="6" w:space="0" w:color="000000"/>
              <w:bottom w:val="single" w:sz="6" w:space="0" w:color="000000"/>
              <w:right w:val="single" w:sz="6" w:space="0" w:color="000000"/>
            </w:tcBorders>
            <w:vAlign w:val="center"/>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291"/>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 xml:space="preserve">Вид объектов: производственного назначения </w:t>
            </w:r>
          </w:p>
        </w:tc>
      </w:tr>
      <w:tr w:rsidR="007C3CD5" w:rsidRPr="007C3CD5" w:rsidTr="007C3CD5">
        <w:trPr>
          <w:trHeight w:val="271"/>
        </w:trPr>
        <w:tc>
          <w:tcPr>
            <w:tcW w:w="807"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условий для развития производственного производства местного значения</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«Березовка»</w:t>
            </w:r>
          </w:p>
          <w:p w:rsidR="007C3CD5" w:rsidRPr="007C3CD5" w:rsidRDefault="007C3CD5" w:rsidP="007C3CD5">
            <w:pPr>
              <w:rPr>
                <w:kern w:val="24"/>
                <w:sz w:val="20"/>
                <w:szCs w:val="20"/>
              </w:rPr>
            </w:pPr>
            <w:r w:rsidRPr="007C3CD5">
              <w:rPr>
                <w:kern w:val="24"/>
                <w:sz w:val="20"/>
                <w:szCs w:val="20"/>
              </w:rPr>
              <w:t>производственная деятельность</w:t>
            </w:r>
          </w:p>
          <w:p w:rsidR="007C3CD5" w:rsidRPr="007C3CD5" w:rsidRDefault="007C3CD5" w:rsidP="007C3CD5">
            <w:pPr>
              <w:textAlignment w:val="baseline"/>
              <w:rPr>
                <w:sz w:val="20"/>
                <w:szCs w:val="20"/>
              </w:rPr>
            </w:pP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5,0 га (возможно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kern w:val="24"/>
                <w:sz w:val="20"/>
                <w:szCs w:val="20"/>
              </w:rPr>
            </w:pPr>
            <w:r w:rsidRPr="007C3CD5">
              <w:rPr>
                <w:kern w:val="24"/>
                <w:sz w:val="20"/>
                <w:szCs w:val="20"/>
              </w:rPr>
              <w:t>пос. Угловка, справа от автодороги «Угловка-Валдай», Кадастровый участок 53:12:0204007, 53:12:0202008</w:t>
            </w:r>
          </w:p>
          <w:p w:rsidR="007C3CD5" w:rsidRPr="007C3CD5" w:rsidRDefault="007C3CD5" w:rsidP="007C3CD5">
            <w:pPr>
              <w:jc w:val="center"/>
              <w:textAlignment w:val="baseline"/>
              <w:rPr>
                <w:sz w:val="20"/>
                <w:szCs w:val="20"/>
              </w:rPr>
            </w:pPr>
            <w:r w:rsidRPr="007C3CD5">
              <w:rPr>
                <w:kern w:val="24"/>
                <w:sz w:val="20"/>
                <w:szCs w:val="20"/>
              </w:rPr>
              <w:t>Зона П2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2.2.</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kern w:val="24"/>
                <w:sz w:val="20"/>
                <w:szCs w:val="20"/>
              </w:rPr>
              <w:t>«Строителей»для строительства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0,4</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kern w:val="24"/>
                <w:sz w:val="20"/>
                <w:szCs w:val="20"/>
              </w:rPr>
            </w:pPr>
            <w:r w:rsidRPr="007C3CD5">
              <w:rPr>
                <w:kern w:val="24"/>
                <w:sz w:val="20"/>
                <w:szCs w:val="20"/>
              </w:rPr>
              <w:t>пос. Угловка</w:t>
            </w:r>
          </w:p>
          <w:p w:rsidR="007C3CD5" w:rsidRPr="007C3CD5" w:rsidRDefault="007C3CD5" w:rsidP="007C3CD5">
            <w:pPr>
              <w:jc w:val="center"/>
              <w:textAlignment w:val="baseline"/>
              <w:rPr>
                <w:sz w:val="20"/>
                <w:szCs w:val="20"/>
              </w:rPr>
            </w:pPr>
            <w:r w:rsidRPr="007C3CD5">
              <w:rPr>
                <w:sz w:val="20"/>
                <w:szCs w:val="20"/>
              </w:rPr>
              <w:t>ул. Строителей</w:t>
            </w:r>
          </w:p>
          <w:p w:rsidR="007C3CD5" w:rsidRPr="007C3CD5" w:rsidRDefault="007C3CD5" w:rsidP="007C3CD5">
            <w:pPr>
              <w:jc w:val="center"/>
              <w:textAlignment w:val="baseline"/>
              <w:rPr>
                <w:kern w:val="24"/>
                <w:sz w:val="20"/>
                <w:szCs w:val="20"/>
              </w:rPr>
            </w:pPr>
            <w:r w:rsidRPr="007C3CD5">
              <w:rPr>
                <w:sz w:val="20"/>
                <w:szCs w:val="20"/>
              </w:rPr>
              <w:t>53:12:0203001</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2.3.</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1 – рядом с АО «УИК»</w:t>
            </w:r>
          </w:p>
          <w:p w:rsidR="007C3CD5" w:rsidRPr="007C3CD5" w:rsidRDefault="007C3CD5" w:rsidP="007C3CD5">
            <w:pPr>
              <w:textAlignment w:val="baseline"/>
              <w:rPr>
                <w:kern w:val="24"/>
                <w:sz w:val="20"/>
                <w:szCs w:val="20"/>
              </w:rPr>
            </w:pPr>
            <w:r w:rsidRPr="007C3CD5">
              <w:rPr>
                <w:kern w:val="24"/>
                <w:sz w:val="20"/>
                <w:szCs w:val="20"/>
              </w:rPr>
              <w:t>для строительства  промышленных объектов</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17,4</w:t>
            </w:r>
          </w:p>
          <w:p w:rsidR="007C3CD5" w:rsidRPr="007C3CD5" w:rsidRDefault="007C3CD5" w:rsidP="007C3CD5">
            <w:pPr>
              <w:jc w:val="center"/>
              <w:textAlignment w:val="baseline"/>
              <w:rPr>
                <w:sz w:val="20"/>
                <w:szCs w:val="20"/>
              </w:rPr>
            </w:pPr>
            <w:r w:rsidRPr="007C3CD5">
              <w:rPr>
                <w:sz w:val="20"/>
                <w:szCs w:val="20"/>
              </w:rPr>
              <w:t>возможно расширение до 25</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пос. Угловка дорога Угловка– п. Первомайский (с правой стороны от дороги и от АО «УИК»)</w:t>
            </w:r>
          </w:p>
          <w:p w:rsidR="007C3CD5" w:rsidRPr="007C3CD5" w:rsidRDefault="007C3CD5" w:rsidP="007C3CD5">
            <w:pPr>
              <w:jc w:val="center"/>
              <w:textAlignment w:val="baseline"/>
              <w:rPr>
                <w:kern w:val="24"/>
                <w:sz w:val="20"/>
                <w:szCs w:val="20"/>
              </w:rPr>
            </w:pPr>
            <w:r w:rsidRPr="007C3CD5">
              <w:rPr>
                <w:sz w:val="20"/>
                <w:szCs w:val="20"/>
              </w:rPr>
              <w:t>53:12:0804005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2.4.</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2 – рядом с АО «УИК»</w:t>
            </w:r>
          </w:p>
          <w:p w:rsidR="007C3CD5" w:rsidRPr="007C3CD5" w:rsidRDefault="007C3CD5" w:rsidP="007C3CD5">
            <w:pPr>
              <w:textAlignment w:val="baseline"/>
              <w:rPr>
                <w:sz w:val="20"/>
                <w:szCs w:val="20"/>
              </w:rPr>
            </w:pPr>
            <w:r w:rsidRPr="007C3CD5">
              <w:rPr>
                <w:kern w:val="24"/>
                <w:sz w:val="20"/>
                <w:szCs w:val="20"/>
              </w:rPr>
              <w:t>для строительства промышленных объектов</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15,1</w:t>
            </w:r>
          </w:p>
          <w:p w:rsidR="007C3CD5" w:rsidRPr="007C3CD5" w:rsidRDefault="007C3CD5" w:rsidP="007C3CD5">
            <w:pPr>
              <w:jc w:val="center"/>
              <w:rPr>
                <w:sz w:val="20"/>
                <w:szCs w:val="20"/>
              </w:rPr>
            </w:pPr>
            <w:r w:rsidRPr="007C3CD5">
              <w:rPr>
                <w:sz w:val="20"/>
                <w:szCs w:val="20"/>
              </w:rPr>
              <w:t>возможно расширение до 25</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пос. Угловка</w:t>
            </w:r>
          </w:p>
          <w:p w:rsidR="007C3CD5" w:rsidRPr="007C3CD5" w:rsidRDefault="007C3CD5" w:rsidP="007C3CD5">
            <w:pPr>
              <w:jc w:val="center"/>
              <w:textAlignment w:val="baseline"/>
              <w:rPr>
                <w:sz w:val="20"/>
                <w:szCs w:val="20"/>
              </w:rPr>
            </w:pPr>
            <w:r w:rsidRPr="007C3CD5">
              <w:rPr>
                <w:sz w:val="20"/>
                <w:szCs w:val="20"/>
              </w:rPr>
              <w:t>дорога Угловка- п. Первомайский (с правой стороны от дороги и от АО «УИК»)</w:t>
            </w:r>
          </w:p>
          <w:p w:rsidR="007C3CD5" w:rsidRPr="007C3CD5" w:rsidRDefault="007C3CD5" w:rsidP="007C3CD5">
            <w:pPr>
              <w:jc w:val="center"/>
              <w:textAlignment w:val="baseline"/>
              <w:rPr>
                <w:sz w:val="20"/>
                <w:szCs w:val="20"/>
              </w:rPr>
            </w:pPr>
            <w:r w:rsidRPr="007C3CD5">
              <w:rPr>
                <w:sz w:val="20"/>
                <w:szCs w:val="20"/>
              </w:rPr>
              <w:t>53:12:0804005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2.5.</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д. Шуя 5,5 га</w:t>
            </w:r>
          </w:p>
          <w:p w:rsidR="007C3CD5" w:rsidRPr="007C3CD5" w:rsidRDefault="007C3CD5" w:rsidP="007C3CD5">
            <w:pPr>
              <w:textAlignment w:val="baseline"/>
              <w:rPr>
                <w:sz w:val="20"/>
                <w:szCs w:val="20"/>
              </w:rPr>
            </w:pPr>
            <w:r w:rsidRPr="007C3CD5">
              <w:rPr>
                <w:kern w:val="24"/>
                <w:sz w:val="20"/>
                <w:szCs w:val="20"/>
              </w:rPr>
              <w:t>для строительства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5,5</w:t>
            </w:r>
          </w:p>
          <w:p w:rsidR="007C3CD5" w:rsidRPr="007C3CD5" w:rsidRDefault="007C3CD5" w:rsidP="007C3CD5">
            <w:pPr>
              <w:jc w:val="center"/>
              <w:rPr>
                <w:sz w:val="20"/>
                <w:szCs w:val="20"/>
              </w:rPr>
            </w:pPr>
            <w:r w:rsidRPr="007C3CD5">
              <w:rPr>
                <w:sz w:val="20"/>
                <w:szCs w:val="20"/>
              </w:rPr>
              <w:t>(возможно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рядом с д. Шуя, Угловское городское поселение</w:t>
            </w:r>
          </w:p>
          <w:p w:rsidR="007C3CD5" w:rsidRPr="007C3CD5" w:rsidRDefault="007C3CD5" w:rsidP="007C3CD5">
            <w:pPr>
              <w:jc w:val="center"/>
              <w:rPr>
                <w:sz w:val="20"/>
                <w:szCs w:val="20"/>
              </w:rPr>
            </w:pPr>
            <w:r w:rsidRPr="007C3CD5">
              <w:rPr>
                <w:sz w:val="20"/>
                <w:szCs w:val="20"/>
              </w:rPr>
              <w:t>53:12:1045001:126; 53:12:1045001:127, 53:12:0000000:4465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2.6.</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ул.Песочная 1а</w:t>
            </w:r>
          </w:p>
          <w:p w:rsidR="007C3CD5" w:rsidRPr="007C3CD5" w:rsidRDefault="007C3CD5" w:rsidP="007C3CD5">
            <w:pPr>
              <w:jc w:val="center"/>
              <w:rPr>
                <w:sz w:val="20"/>
                <w:szCs w:val="20"/>
              </w:rPr>
            </w:pPr>
            <w:r w:rsidRPr="007C3CD5">
              <w:rPr>
                <w:kern w:val="24"/>
                <w:sz w:val="20"/>
                <w:szCs w:val="20"/>
              </w:rPr>
              <w:t>для производства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27</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Угловка, ул.Песочная , земельный участок 1а</w:t>
            </w:r>
          </w:p>
          <w:p w:rsidR="007C3CD5" w:rsidRPr="007C3CD5" w:rsidRDefault="007C3CD5" w:rsidP="007C3CD5">
            <w:pPr>
              <w:jc w:val="center"/>
              <w:rPr>
                <w:sz w:val="20"/>
                <w:szCs w:val="20"/>
              </w:rPr>
            </w:pPr>
            <w:r w:rsidRPr="007C3CD5">
              <w:rPr>
                <w:sz w:val="20"/>
                <w:szCs w:val="20"/>
              </w:rPr>
              <w:t xml:space="preserve">53:12:0202011:141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СЗЗ в соответствии с СанПиН 2.2.1/2.1.1.1200-03</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lastRenderedPageBreak/>
              <w:t>2.7</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ул.Песочная 1е</w:t>
            </w:r>
          </w:p>
          <w:p w:rsidR="007C3CD5" w:rsidRPr="007C3CD5" w:rsidRDefault="007C3CD5" w:rsidP="007C3CD5">
            <w:pPr>
              <w:jc w:val="center"/>
              <w:rPr>
                <w:sz w:val="20"/>
                <w:szCs w:val="20"/>
              </w:rPr>
            </w:pPr>
            <w:r w:rsidRPr="007C3CD5">
              <w:rPr>
                <w:kern w:val="24"/>
                <w:sz w:val="20"/>
                <w:szCs w:val="20"/>
              </w:rPr>
              <w:t>для производства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Угловка, ул.Песочная , земельный участок 1е</w:t>
            </w:r>
          </w:p>
          <w:p w:rsidR="007C3CD5" w:rsidRPr="007C3CD5" w:rsidRDefault="007C3CD5" w:rsidP="007C3CD5">
            <w:pPr>
              <w:jc w:val="center"/>
              <w:rPr>
                <w:sz w:val="20"/>
                <w:szCs w:val="20"/>
              </w:rPr>
            </w:pPr>
            <w:r w:rsidRPr="007C3CD5">
              <w:rPr>
                <w:sz w:val="20"/>
                <w:szCs w:val="20"/>
              </w:rPr>
              <w:t xml:space="preserve">53:12:0804005:154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2.8</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ул.Песочная 1г</w:t>
            </w:r>
          </w:p>
          <w:p w:rsidR="007C3CD5" w:rsidRPr="007C3CD5" w:rsidRDefault="007C3CD5" w:rsidP="007C3CD5">
            <w:pPr>
              <w:jc w:val="center"/>
              <w:rPr>
                <w:sz w:val="20"/>
                <w:szCs w:val="20"/>
              </w:rPr>
            </w:pPr>
            <w:r w:rsidRPr="007C3CD5">
              <w:rPr>
                <w:kern w:val="24"/>
                <w:sz w:val="20"/>
                <w:szCs w:val="20"/>
              </w:rPr>
              <w:t>для производства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6,4</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Угловка, ул.Песочная , земельный участок 1г</w:t>
            </w:r>
          </w:p>
          <w:p w:rsidR="007C3CD5" w:rsidRPr="007C3CD5" w:rsidRDefault="007C3CD5" w:rsidP="007C3CD5">
            <w:pPr>
              <w:jc w:val="center"/>
              <w:rPr>
                <w:sz w:val="20"/>
                <w:szCs w:val="20"/>
              </w:rPr>
            </w:pPr>
            <w:r w:rsidRPr="007C3CD5">
              <w:rPr>
                <w:sz w:val="20"/>
                <w:szCs w:val="20"/>
              </w:rPr>
              <w:t xml:space="preserve">53:12:0202011:140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2.9.</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Ул.Песочная 1д</w:t>
            </w:r>
          </w:p>
          <w:p w:rsidR="007C3CD5" w:rsidRPr="007C3CD5" w:rsidRDefault="007C3CD5" w:rsidP="007C3CD5">
            <w:pPr>
              <w:jc w:val="center"/>
              <w:rPr>
                <w:sz w:val="20"/>
                <w:szCs w:val="20"/>
              </w:rPr>
            </w:pPr>
            <w:r w:rsidRPr="007C3CD5">
              <w:rPr>
                <w:kern w:val="24"/>
                <w:sz w:val="20"/>
                <w:szCs w:val="20"/>
              </w:rPr>
              <w:t>для производства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1,5</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Угловка, ул.Песочная , земельный участок 1д</w:t>
            </w:r>
          </w:p>
          <w:p w:rsidR="007C3CD5" w:rsidRPr="007C3CD5" w:rsidRDefault="007C3CD5" w:rsidP="007C3CD5">
            <w:pPr>
              <w:jc w:val="center"/>
              <w:rPr>
                <w:sz w:val="20"/>
                <w:szCs w:val="20"/>
              </w:rPr>
            </w:pPr>
            <w:r w:rsidRPr="007C3CD5">
              <w:rPr>
                <w:sz w:val="20"/>
                <w:szCs w:val="20"/>
              </w:rPr>
              <w:t xml:space="preserve">53:12:0202011:139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2.10.</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Ул.Московская 19а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3,5</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Угловка, ул.Московская, земельный участок 19а</w:t>
            </w:r>
          </w:p>
          <w:p w:rsidR="007C3CD5" w:rsidRPr="007C3CD5" w:rsidRDefault="007C3CD5" w:rsidP="007C3CD5">
            <w:pPr>
              <w:jc w:val="center"/>
              <w:rPr>
                <w:sz w:val="20"/>
                <w:szCs w:val="20"/>
              </w:rPr>
            </w:pPr>
            <w:r w:rsidRPr="007C3CD5">
              <w:rPr>
                <w:sz w:val="20"/>
                <w:szCs w:val="20"/>
              </w:rPr>
              <w:t xml:space="preserve">53:12:0202010:124  </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298"/>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 xml:space="preserve">Вид объектов: </w:t>
            </w:r>
            <w:r w:rsidRPr="007C3CD5">
              <w:rPr>
                <w:kern w:val="24"/>
                <w:sz w:val="20"/>
                <w:szCs w:val="20"/>
              </w:rPr>
              <w:t>сельскохозяйственное производство</w:t>
            </w:r>
          </w:p>
        </w:tc>
      </w:tr>
      <w:tr w:rsidR="007C3CD5" w:rsidRPr="007C3CD5" w:rsidTr="007C3CD5">
        <w:trPr>
          <w:trHeight w:val="275"/>
        </w:trPr>
        <w:tc>
          <w:tcPr>
            <w:tcW w:w="807"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условий для развития производственного производства местного значения</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д.Владычно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10,9405 га</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у д. Владычно Угловского городского поселения</w:t>
            </w:r>
          </w:p>
          <w:p w:rsidR="007C3CD5" w:rsidRPr="007C3CD5" w:rsidRDefault="007C3CD5" w:rsidP="007C3CD5">
            <w:pPr>
              <w:jc w:val="center"/>
              <w:textAlignment w:val="baseline"/>
              <w:rPr>
                <w:kern w:val="24"/>
                <w:sz w:val="20"/>
                <w:szCs w:val="20"/>
              </w:rPr>
            </w:pPr>
            <w:r w:rsidRPr="007C3CD5">
              <w:rPr>
                <w:kern w:val="24"/>
                <w:sz w:val="20"/>
                <w:szCs w:val="20"/>
              </w:rPr>
              <w:t>Кадастровый участок</w:t>
            </w:r>
          </w:p>
          <w:p w:rsidR="007C3CD5" w:rsidRPr="007C3CD5" w:rsidRDefault="007C3CD5" w:rsidP="007C3CD5">
            <w:pPr>
              <w:jc w:val="center"/>
              <w:textAlignment w:val="baseline"/>
              <w:rPr>
                <w:sz w:val="20"/>
                <w:szCs w:val="20"/>
              </w:rPr>
            </w:pPr>
            <w:r w:rsidRPr="007C3CD5">
              <w:rPr>
                <w:sz w:val="20"/>
                <w:szCs w:val="20"/>
              </w:rPr>
              <w:t>53:12:1003001:156</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3.2.</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д. Колосово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48 га</w:t>
            </w:r>
          </w:p>
          <w:p w:rsidR="007C3CD5" w:rsidRPr="007C3CD5" w:rsidRDefault="007C3CD5" w:rsidP="007C3CD5">
            <w:pPr>
              <w:jc w:val="center"/>
              <w:textAlignment w:val="baseline"/>
              <w:rPr>
                <w:sz w:val="20"/>
                <w:szCs w:val="20"/>
              </w:rPr>
            </w:pPr>
            <w:r w:rsidRPr="007C3CD5">
              <w:rPr>
                <w:sz w:val="20"/>
                <w:szCs w:val="20"/>
              </w:rPr>
              <w:t>(возможно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рядом с д.Колосово Угловского городского поселения, слева от дороги Угловка – Окуловка, 53:12:1044002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3.3.</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Участок 0818001/1</w:t>
            </w:r>
          </w:p>
          <w:p w:rsidR="007C3CD5" w:rsidRPr="007C3CD5" w:rsidRDefault="007C3CD5" w:rsidP="007C3CD5">
            <w:pPr>
              <w:textAlignment w:val="baseline"/>
              <w:rPr>
                <w:sz w:val="20"/>
                <w:szCs w:val="20"/>
              </w:rPr>
            </w:pPr>
            <w:r w:rsidRPr="007C3CD5">
              <w:rPr>
                <w:kern w:val="24"/>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46,2351</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Р.п.Угловка</w:t>
            </w:r>
          </w:p>
          <w:p w:rsidR="007C3CD5" w:rsidRPr="007C3CD5" w:rsidRDefault="007C3CD5" w:rsidP="007C3CD5">
            <w:pPr>
              <w:jc w:val="center"/>
              <w:textAlignment w:val="baseline"/>
              <w:rPr>
                <w:sz w:val="20"/>
                <w:szCs w:val="20"/>
              </w:rPr>
            </w:pPr>
            <w:r w:rsidRPr="007C3CD5">
              <w:rPr>
                <w:sz w:val="20"/>
                <w:szCs w:val="20"/>
              </w:rPr>
              <w:t>53:12:0818001:148</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3.4.</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д.Рассвет</w:t>
            </w:r>
          </w:p>
          <w:p w:rsidR="007C3CD5" w:rsidRPr="007C3CD5" w:rsidRDefault="007C3CD5" w:rsidP="007C3CD5">
            <w:pPr>
              <w:textAlignment w:val="baseline"/>
              <w:rPr>
                <w:sz w:val="20"/>
                <w:szCs w:val="20"/>
              </w:rPr>
            </w:pPr>
            <w:r w:rsidRPr="007C3CD5">
              <w:rPr>
                <w:kern w:val="24"/>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123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У д.Рассвет</w:t>
            </w:r>
          </w:p>
          <w:p w:rsidR="007C3CD5" w:rsidRPr="007C3CD5" w:rsidRDefault="007C3CD5" w:rsidP="007C3CD5">
            <w:pPr>
              <w:jc w:val="center"/>
              <w:rPr>
                <w:sz w:val="20"/>
                <w:szCs w:val="20"/>
              </w:rPr>
            </w:pPr>
            <w:r w:rsidRPr="007C3CD5">
              <w:rPr>
                <w:sz w:val="20"/>
                <w:szCs w:val="20"/>
              </w:rPr>
              <w:t>53:12:0705001</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3.5.</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д.Большая Крестовая</w:t>
            </w:r>
          </w:p>
          <w:p w:rsidR="007C3CD5" w:rsidRPr="007C3CD5" w:rsidRDefault="007C3CD5" w:rsidP="007C3CD5">
            <w:pPr>
              <w:textAlignment w:val="baseline"/>
              <w:rPr>
                <w:sz w:val="20"/>
                <w:szCs w:val="20"/>
              </w:rPr>
            </w:pPr>
            <w:r w:rsidRPr="007C3CD5">
              <w:rPr>
                <w:kern w:val="24"/>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42</w:t>
            </w:r>
          </w:p>
          <w:p w:rsidR="007C3CD5" w:rsidRPr="007C3CD5" w:rsidRDefault="007C3CD5" w:rsidP="007C3CD5">
            <w:pPr>
              <w:jc w:val="center"/>
              <w:rPr>
                <w:sz w:val="20"/>
                <w:szCs w:val="20"/>
              </w:rPr>
            </w:pPr>
            <w:r w:rsidRPr="007C3CD5">
              <w:rPr>
                <w:sz w:val="20"/>
                <w:szCs w:val="20"/>
              </w:rPr>
              <w:t>(возможно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за д. Б.Крестовая Угловского городского поселения</w:t>
            </w:r>
          </w:p>
          <w:p w:rsidR="007C3CD5" w:rsidRPr="007C3CD5" w:rsidRDefault="007C3CD5" w:rsidP="007C3CD5">
            <w:pPr>
              <w:jc w:val="center"/>
              <w:textAlignment w:val="baseline"/>
              <w:rPr>
                <w:sz w:val="20"/>
                <w:szCs w:val="20"/>
              </w:rPr>
            </w:pPr>
            <w:r w:rsidRPr="007C3CD5">
              <w:rPr>
                <w:sz w:val="20"/>
                <w:szCs w:val="20"/>
              </w:rPr>
              <w:t>53:12:0704001</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3.6</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 xml:space="preserve">у д. Малая Крестовая </w:t>
            </w:r>
          </w:p>
          <w:p w:rsidR="007C3CD5" w:rsidRPr="007C3CD5" w:rsidRDefault="007C3CD5" w:rsidP="007C3CD5">
            <w:pPr>
              <w:textAlignment w:val="baseline"/>
              <w:rPr>
                <w:sz w:val="20"/>
                <w:szCs w:val="20"/>
              </w:rPr>
            </w:pPr>
            <w:r w:rsidRPr="007C3CD5">
              <w:rPr>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16,8907</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д. М.Крестовая Угловского городского поселения</w:t>
            </w:r>
          </w:p>
          <w:p w:rsidR="007C3CD5" w:rsidRPr="007C3CD5" w:rsidRDefault="007C3CD5" w:rsidP="007C3CD5">
            <w:pPr>
              <w:jc w:val="center"/>
              <w:rPr>
                <w:sz w:val="20"/>
                <w:szCs w:val="20"/>
              </w:rPr>
            </w:pPr>
            <w:r w:rsidRPr="007C3CD5">
              <w:rPr>
                <w:sz w:val="20"/>
                <w:szCs w:val="20"/>
              </w:rPr>
              <w:t>53:12:0815001:469</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223"/>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3.7</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 xml:space="preserve">у д. Малая Крестовая </w:t>
            </w:r>
          </w:p>
          <w:p w:rsidR="007C3CD5" w:rsidRPr="007C3CD5" w:rsidRDefault="007C3CD5" w:rsidP="007C3CD5">
            <w:pPr>
              <w:textAlignment w:val="baseline"/>
              <w:rPr>
                <w:sz w:val="20"/>
                <w:szCs w:val="20"/>
              </w:rPr>
            </w:pPr>
            <w:r w:rsidRPr="007C3CD5">
              <w:rPr>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1,5501</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д. М.Крестовая Угловского городского поселения</w:t>
            </w:r>
          </w:p>
          <w:p w:rsidR="007C3CD5" w:rsidRPr="007C3CD5" w:rsidRDefault="007C3CD5" w:rsidP="007C3CD5">
            <w:pPr>
              <w:rPr>
                <w:sz w:val="20"/>
                <w:szCs w:val="20"/>
              </w:rPr>
            </w:pPr>
            <w:r w:rsidRPr="007C3CD5">
              <w:rPr>
                <w:sz w:val="20"/>
                <w:szCs w:val="20"/>
              </w:rPr>
              <w:t>53:12:0815001:466</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lastRenderedPageBreak/>
              <w:t>3.8.</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 xml:space="preserve">у д. Малая Крестовая </w:t>
            </w:r>
          </w:p>
          <w:p w:rsidR="007C3CD5" w:rsidRPr="007C3CD5" w:rsidRDefault="007C3CD5" w:rsidP="007C3CD5">
            <w:pPr>
              <w:textAlignment w:val="baseline"/>
              <w:rPr>
                <w:sz w:val="20"/>
                <w:szCs w:val="20"/>
              </w:rPr>
            </w:pPr>
            <w:r w:rsidRPr="007C3CD5">
              <w:rPr>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1,8537</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rPr>
                <w:sz w:val="20"/>
                <w:szCs w:val="20"/>
              </w:rPr>
            </w:pPr>
            <w:r w:rsidRPr="007C3CD5">
              <w:rPr>
                <w:sz w:val="20"/>
                <w:szCs w:val="20"/>
              </w:rPr>
              <w:t>д. М.Крестовая Угловского городского поселения</w:t>
            </w:r>
          </w:p>
          <w:p w:rsidR="007C3CD5" w:rsidRPr="007C3CD5" w:rsidRDefault="007C3CD5" w:rsidP="007C3CD5">
            <w:pPr>
              <w:rPr>
                <w:sz w:val="20"/>
                <w:szCs w:val="20"/>
              </w:rPr>
            </w:pPr>
            <w:r w:rsidRPr="007C3CD5">
              <w:rPr>
                <w:sz w:val="20"/>
                <w:szCs w:val="20"/>
              </w:rPr>
              <w:t>53:12:0815001:465</w:t>
            </w:r>
          </w:p>
          <w:p w:rsidR="007C3CD5" w:rsidRPr="007C3CD5" w:rsidRDefault="007C3CD5" w:rsidP="007C3CD5">
            <w:pPr>
              <w:jc w:val="center"/>
              <w:textAlignment w:val="baseline"/>
              <w:rPr>
                <w:sz w:val="20"/>
                <w:szCs w:val="20"/>
              </w:rPr>
            </w:pP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3.9.</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 xml:space="preserve">у д. Малая Крестовая </w:t>
            </w:r>
          </w:p>
          <w:p w:rsidR="007C3CD5" w:rsidRPr="007C3CD5" w:rsidRDefault="007C3CD5" w:rsidP="007C3CD5">
            <w:pPr>
              <w:textAlignment w:val="baseline"/>
              <w:rPr>
                <w:sz w:val="20"/>
                <w:szCs w:val="20"/>
              </w:rPr>
            </w:pPr>
            <w:r w:rsidRPr="007C3CD5">
              <w:rPr>
                <w:sz w:val="20"/>
                <w:szCs w:val="20"/>
              </w:rPr>
              <w:t>сельскохозяйственное производство</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11,3932</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rPr>
                <w:sz w:val="20"/>
                <w:szCs w:val="20"/>
              </w:rPr>
            </w:pPr>
            <w:r w:rsidRPr="007C3CD5">
              <w:rPr>
                <w:sz w:val="20"/>
                <w:szCs w:val="20"/>
              </w:rPr>
              <w:t>д. М.Крестовая Угловского городского поселения</w:t>
            </w:r>
          </w:p>
          <w:p w:rsidR="007C3CD5" w:rsidRPr="007C3CD5" w:rsidRDefault="007C3CD5" w:rsidP="007C3CD5">
            <w:pPr>
              <w:jc w:val="center"/>
              <w:textAlignment w:val="baseline"/>
              <w:rPr>
                <w:sz w:val="20"/>
                <w:szCs w:val="20"/>
              </w:rPr>
            </w:pPr>
            <w:r w:rsidRPr="007C3CD5">
              <w:rPr>
                <w:sz w:val="20"/>
                <w:szCs w:val="20"/>
              </w:rPr>
              <w:t>53:12:0815001:468</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3.10</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д. Озерки СХ</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13,0</w:t>
            </w:r>
          </w:p>
          <w:p w:rsidR="007C3CD5" w:rsidRPr="007C3CD5" w:rsidRDefault="007C3CD5" w:rsidP="007C3CD5">
            <w:pPr>
              <w:jc w:val="center"/>
              <w:rPr>
                <w:sz w:val="20"/>
                <w:szCs w:val="20"/>
              </w:rPr>
            </w:pPr>
            <w:r w:rsidRPr="007C3CD5">
              <w:rPr>
                <w:sz w:val="20"/>
                <w:szCs w:val="20"/>
              </w:rPr>
              <w:t>(возможно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rPr>
                <w:sz w:val="20"/>
                <w:szCs w:val="20"/>
              </w:rPr>
            </w:pPr>
            <w:r w:rsidRPr="007C3CD5">
              <w:rPr>
                <w:sz w:val="20"/>
                <w:szCs w:val="20"/>
              </w:rPr>
              <w:t>у д. Озерки   (правая сторона от дороги Угловка - Окуловка)</w:t>
            </w:r>
          </w:p>
          <w:p w:rsidR="007C3CD5" w:rsidRPr="007C3CD5" w:rsidRDefault="007C3CD5" w:rsidP="007C3CD5">
            <w:pPr>
              <w:rPr>
                <w:sz w:val="20"/>
                <w:szCs w:val="20"/>
              </w:rPr>
            </w:pPr>
            <w:r w:rsidRPr="007C3CD5">
              <w:rPr>
                <w:sz w:val="20"/>
                <w:szCs w:val="20"/>
              </w:rPr>
              <w:t>53:12:1022001</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3.11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 жд. ст. Селище,</w:t>
            </w:r>
          </w:p>
          <w:p w:rsidR="007C3CD5" w:rsidRPr="007C3CD5" w:rsidRDefault="007C3CD5" w:rsidP="007C3CD5">
            <w:pPr>
              <w:textAlignment w:val="baseline"/>
              <w:rPr>
                <w:sz w:val="20"/>
                <w:szCs w:val="20"/>
              </w:rPr>
            </w:pP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123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 xml:space="preserve">рядом с </w:t>
            </w:r>
          </w:p>
          <w:p w:rsidR="007C3CD5" w:rsidRPr="007C3CD5" w:rsidRDefault="007C3CD5" w:rsidP="007C3CD5">
            <w:pPr>
              <w:jc w:val="center"/>
              <w:rPr>
                <w:sz w:val="20"/>
                <w:szCs w:val="20"/>
              </w:rPr>
            </w:pPr>
            <w:r w:rsidRPr="007C3CD5">
              <w:rPr>
                <w:sz w:val="20"/>
                <w:szCs w:val="20"/>
              </w:rPr>
              <w:t>жд. ст. Селище</w:t>
            </w:r>
          </w:p>
          <w:p w:rsidR="007C3CD5" w:rsidRPr="007C3CD5" w:rsidRDefault="007C3CD5" w:rsidP="007C3CD5">
            <w:pPr>
              <w:rPr>
                <w:sz w:val="20"/>
                <w:szCs w:val="20"/>
              </w:rPr>
            </w:pPr>
            <w:r w:rsidRPr="007C3CD5">
              <w:rPr>
                <w:sz w:val="20"/>
                <w:szCs w:val="20"/>
              </w:rPr>
              <w:t>Угловского городского поселения</w:t>
            </w:r>
          </w:p>
          <w:p w:rsidR="007C3CD5" w:rsidRPr="007C3CD5" w:rsidRDefault="007C3CD5" w:rsidP="007C3CD5">
            <w:pPr>
              <w:rPr>
                <w:sz w:val="20"/>
                <w:szCs w:val="20"/>
              </w:rPr>
            </w:pPr>
            <w:r w:rsidRPr="007C3CD5">
              <w:rPr>
                <w:sz w:val="20"/>
                <w:szCs w:val="20"/>
              </w:rPr>
              <w:t>53:12:0708002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3.12.</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0804006/152</w:t>
            </w:r>
          </w:p>
          <w:p w:rsidR="007C3CD5" w:rsidRPr="007C3CD5" w:rsidRDefault="007C3CD5" w:rsidP="007C3CD5">
            <w:pPr>
              <w:textAlignment w:val="baseline"/>
              <w:rPr>
                <w:sz w:val="20"/>
                <w:szCs w:val="20"/>
              </w:rPr>
            </w:pPr>
            <w:r w:rsidRPr="007C3CD5">
              <w:rPr>
                <w:sz w:val="20"/>
                <w:szCs w:val="20"/>
              </w:rPr>
              <w:t>сельскохозяйственное производство, логистика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rPr>
                <w:sz w:val="20"/>
                <w:szCs w:val="20"/>
              </w:rPr>
            </w:pPr>
            <w:r w:rsidRPr="007C3CD5">
              <w:rPr>
                <w:sz w:val="20"/>
                <w:szCs w:val="20"/>
              </w:rPr>
              <w:t>6,1214</w:t>
            </w:r>
          </w:p>
          <w:p w:rsidR="007C3CD5" w:rsidRPr="007C3CD5" w:rsidRDefault="007C3CD5" w:rsidP="007C3CD5">
            <w:pPr>
              <w:jc w:val="center"/>
              <w:rPr>
                <w:sz w:val="20"/>
                <w:szCs w:val="20"/>
              </w:rPr>
            </w:pPr>
            <w:r w:rsidRPr="007C3CD5">
              <w:rPr>
                <w:sz w:val="20"/>
                <w:szCs w:val="20"/>
              </w:rPr>
              <w:t>(возможно расширение)</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rPr>
                <w:sz w:val="20"/>
                <w:szCs w:val="20"/>
              </w:rPr>
            </w:pPr>
            <w:r w:rsidRPr="007C3CD5">
              <w:rPr>
                <w:sz w:val="20"/>
                <w:szCs w:val="20"/>
              </w:rPr>
              <w:t>Угловское городское поселение, д.Стегново, земельный участок 0804006/1</w:t>
            </w:r>
          </w:p>
          <w:p w:rsidR="007C3CD5" w:rsidRPr="007C3CD5" w:rsidRDefault="007C3CD5" w:rsidP="007C3CD5">
            <w:pPr>
              <w:rPr>
                <w:sz w:val="20"/>
                <w:szCs w:val="20"/>
              </w:rPr>
            </w:pPr>
            <w:r w:rsidRPr="007C3CD5">
              <w:rPr>
                <w:sz w:val="20"/>
                <w:szCs w:val="20"/>
              </w:rPr>
              <w:t>53:12:0804006:152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306"/>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 xml:space="preserve">Вид объектов: </w:t>
            </w:r>
            <w:r w:rsidRPr="007C3CD5">
              <w:rPr>
                <w:kern w:val="24"/>
                <w:sz w:val="20"/>
                <w:szCs w:val="20"/>
              </w:rPr>
              <w:t>для строительства жилых и производственных зданий</w:t>
            </w:r>
          </w:p>
        </w:tc>
      </w:tr>
      <w:tr w:rsidR="007C3CD5" w:rsidRPr="007C3CD5" w:rsidTr="007C3CD5">
        <w:trPr>
          <w:trHeight w:val="268"/>
        </w:trPr>
        <w:tc>
          <w:tcPr>
            <w:tcW w:w="807"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условий для развития производственного производства местного значения</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jc w:val="center"/>
              <w:textAlignment w:val="baseline"/>
              <w:rPr>
                <w:sz w:val="20"/>
                <w:szCs w:val="20"/>
              </w:rPr>
            </w:pPr>
            <w:r w:rsidRPr="007C3CD5">
              <w:rPr>
                <w:sz w:val="20"/>
                <w:szCs w:val="20"/>
              </w:rPr>
              <w:t xml:space="preserve">Заводская, </w:t>
            </w:r>
          </w:p>
          <w:p w:rsidR="007C3CD5" w:rsidRPr="007C3CD5" w:rsidRDefault="007C3CD5" w:rsidP="007C3CD5">
            <w:pPr>
              <w:textAlignment w:val="baseline"/>
              <w:rPr>
                <w:sz w:val="20"/>
                <w:szCs w:val="20"/>
              </w:rPr>
            </w:pP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3,0 га</w:t>
            </w:r>
          </w:p>
          <w:p w:rsidR="007C3CD5" w:rsidRPr="007C3CD5" w:rsidRDefault="007C3CD5" w:rsidP="007C3CD5">
            <w:pPr>
              <w:jc w:val="center"/>
              <w:rPr>
                <w:sz w:val="20"/>
                <w:szCs w:val="20"/>
              </w:rPr>
            </w:pPr>
            <w:r w:rsidRPr="007C3CD5">
              <w:rPr>
                <w:sz w:val="20"/>
                <w:szCs w:val="20"/>
              </w:rPr>
              <w:t>возможно расширение до 5,0</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 xml:space="preserve">пос. Угловка, Заводская, </w:t>
            </w:r>
          </w:p>
          <w:p w:rsidR="007C3CD5" w:rsidRPr="007C3CD5" w:rsidRDefault="007C3CD5" w:rsidP="007C3CD5">
            <w:pPr>
              <w:jc w:val="center"/>
              <w:textAlignment w:val="baseline"/>
              <w:rPr>
                <w:sz w:val="20"/>
                <w:szCs w:val="20"/>
              </w:rPr>
            </w:pPr>
            <w:r w:rsidRPr="007C3CD5">
              <w:rPr>
                <w:sz w:val="20"/>
                <w:szCs w:val="20"/>
              </w:rPr>
              <w:t>53:12:0203025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4.2.</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ул. Зеленая</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1,3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 xml:space="preserve">пос. Угловка, Заводская, </w:t>
            </w:r>
          </w:p>
          <w:p w:rsidR="007C3CD5" w:rsidRPr="007C3CD5" w:rsidRDefault="007C3CD5" w:rsidP="007C3CD5">
            <w:pPr>
              <w:jc w:val="center"/>
              <w:textAlignment w:val="baseline"/>
              <w:rPr>
                <w:sz w:val="20"/>
                <w:szCs w:val="20"/>
              </w:rPr>
            </w:pPr>
            <w:r w:rsidRPr="007C3CD5">
              <w:rPr>
                <w:sz w:val="20"/>
                <w:szCs w:val="20"/>
              </w:rPr>
              <w:t>53:12:0203013</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4.3.</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 карьер</w:t>
            </w:r>
          </w:p>
          <w:p w:rsidR="007C3CD5" w:rsidRPr="007C3CD5" w:rsidRDefault="007C3CD5" w:rsidP="007C3CD5">
            <w:pPr>
              <w:textAlignment w:val="baseline"/>
              <w:rPr>
                <w:sz w:val="20"/>
                <w:szCs w:val="20"/>
              </w:rPr>
            </w:pPr>
            <w:r w:rsidRPr="007C3CD5">
              <w:rPr>
                <w:kern w:val="24"/>
                <w:sz w:val="20"/>
                <w:szCs w:val="20"/>
              </w:rPr>
              <w:t>для строительства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31,1</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 xml:space="preserve">пос. Угловка, дорога </w:t>
            </w:r>
          </w:p>
          <w:p w:rsidR="007C3CD5" w:rsidRPr="007C3CD5" w:rsidRDefault="007C3CD5" w:rsidP="007C3CD5">
            <w:pPr>
              <w:jc w:val="center"/>
              <w:textAlignment w:val="baseline"/>
              <w:rPr>
                <w:sz w:val="20"/>
                <w:szCs w:val="20"/>
              </w:rPr>
            </w:pPr>
            <w:r w:rsidRPr="007C3CD5">
              <w:rPr>
                <w:sz w:val="20"/>
                <w:szCs w:val="20"/>
              </w:rPr>
              <w:t>Угловка - п. Первомайский (с правой стороны от дороги и от АО «УИК»)</w:t>
            </w:r>
          </w:p>
          <w:p w:rsidR="007C3CD5" w:rsidRPr="007C3CD5" w:rsidRDefault="007C3CD5" w:rsidP="007C3CD5">
            <w:pPr>
              <w:jc w:val="center"/>
              <w:textAlignment w:val="baseline"/>
              <w:rPr>
                <w:sz w:val="20"/>
                <w:szCs w:val="20"/>
              </w:rPr>
            </w:pPr>
            <w:r w:rsidRPr="007C3CD5">
              <w:rPr>
                <w:sz w:val="20"/>
                <w:szCs w:val="20"/>
              </w:rPr>
              <w:t>53:12:0804005:38</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4.4.</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 ул. Коммунаров</w:t>
            </w:r>
          </w:p>
          <w:p w:rsidR="007C3CD5" w:rsidRPr="007C3CD5" w:rsidRDefault="007C3CD5" w:rsidP="007C3CD5">
            <w:pPr>
              <w:textAlignment w:val="baseline"/>
              <w:rPr>
                <w:sz w:val="20"/>
                <w:szCs w:val="20"/>
              </w:rPr>
            </w:pPr>
            <w:r w:rsidRPr="007C3CD5">
              <w:rPr>
                <w:kern w:val="24"/>
                <w:sz w:val="20"/>
                <w:szCs w:val="20"/>
              </w:rPr>
              <w:t>для строительства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13</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пос. Угловка, ул.Коммунаров,</w:t>
            </w:r>
          </w:p>
          <w:p w:rsidR="007C3CD5" w:rsidRPr="007C3CD5" w:rsidRDefault="007C3CD5" w:rsidP="007C3CD5">
            <w:pPr>
              <w:jc w:val="center"/>
              <w:textAlignment w:val="baseline"/>
              <w:rPr>
                <w:sz w:val="20"/>
                <w:szCs w:val="20"/>
              </w:rPr>
            </w:pPr>
            <w:r w:rsidRPr="007C3CD5">
              <w:rPr>
                <w:sz w:val="20"/>
                <w:szCs w:val="20"/>
              </w:rPr>
              <w:t>53:12:0203015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4.5.</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ул.Молодежная</w:t>
            </w:r>
          </w:p>
          <w:p w:rsidR="007C3CD5" w:rsidRPr="007C3CD5" w:rsidRDefault="007C3CD5" w:rsidP="007C3CD5">
            <w:pPr>
              <w:textAlignment w:val="baseline"/>
              <w:rPr>
                <w:sz w:val="20"/>
                <w:szCs w:val="20"/>
              </w:rPr>
            </w:pPr>
            <w:r w:rsidRPr="007C3CD5">
              <w:rPr>
                <w:kern w:val="24"/>
                <w:sz w:val="20"/>
                <w:szCs w:val="20"/>
              </w:rPr>
              <w:t>Для комплексного жилищного строительства</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35,4171</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п.Угловка, ул.Молодежная, уч 11а, 53:12:0000000:4937</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4.6.</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Московская 52</w:t>
            </w:r>
          </w:p>
          <w:p w:rsidR="007C3CD5" w:rsidRPr="007C3CD5" w:rsidRDefault="007C3CD5" w:rsidP="007C3CD5">
            <w:pPr>
              <w:textAlignment w:val="baseline"/>
              <w:rPr>
                <w:sz w:val="20"/>
                <w:szCs w:val="20"/>
              </w:rPr>
            </w:pPr>
            <w:r w:rsidRPr="007C3CD5">
              <w:rPr>
                <w:kern w:val="24"/>
                <w:sz w:val="20"/>
                <w:szCs w:val="20"/>
              </w:rPr>
              <w:t>для строительства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4,7862</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пос. Угловка ул. Московская, земельный участок 52</w:t>
            </w:r>
          </w:p>
          <w:p w:rsidR="007C3CD5" w:rsidRPr="007C3CD5" w:rsidRDefault="007C3CD5" w:rsidP="007C3CD5">
            <w:pPr>
              <w:jc w:val="center"/>
              <w:textAlignment w:val="baseline"/>
              <w:rPr>
                <w:sz w:val="20"/>
                <w:szCs w:val="20"/>
              </w:rPr>
            </w:pPr>
            <w:r w:rsidRPr="007C3CD5">
              <w:rPr>
                <w:sz w:val="20"/>
                <w:szCs w:val="20"/>
              </w:rPr>
              <w:lastRenderedPageBreak/>
              <w:t>53:12:0202008:36</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lastRenderedPageBreak/>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lastRenderedPageBreak/>
              <w:t>4.7.</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«Озерки» 8,7 га</w:t>
            </w:r>
          </w:p>
          <w:p w:rsidR="007C3CD5" w:rsidRPr="007C3CD5" w:rsidRDefault="007C3CD5" w:rsidP="007C3CD5">
            <w:pPr>
              <w:textAlignment w:val="baseline"/>
              <w:rPr>
                <w:sz w:val="20"/>
                <w:szCs w:val="20"/>
              </w:rPr>
            </w:pPr>
            <w:r w:rsidRPr="007C3CD5">
              <w:rPr>
                <w:kern w:val="24"/>
                <w:sz w:val="20"/>
                <w:szCs w:val="20"/>
              </w:rPr>
              <w:t>для строительства жилья и промышленных зданий</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8,7</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д. Озерки</w:t>
            </w:r>
          </w:p>
          <w:p w:rsidR="007C3CD5" w:rsidRPr="007C3CD5" w:rsidRDefault="007C3CD5" w:rsidP="007C3CD5">
            <w:pPr>
              <w:jc w:val="center"/>
              <w:textAlignment w:val="baseline"/>
              <w:rPr>
                <w:sz w:val="20"/>
                <w:szCs w:val="20"/>
              </w:rPr>
            </w:pPr>
            <w:r w:rsidRPr="007C3CD5">
              <w:rPr>
                <w:sz w:val="20"/>
                <w:szCs w:val="20"/>
              </w:rPr>
              <w:t>53:12:1022001</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sz w:val="20"/>
                <w:szCs w:val="20"/>
              </w:rPr>
            </w:pPr>
            <w:r w:rsidRPr="007C3CD5">
              <w:rPr>
                <w:sz w:val="20"/>
                <w:szCs w:val="20"/>
              </w:rPr>
              <w:t>СЗЗ в соответствии с СанПиН 2.2.1/2.1.1.1200</w:t>
            </w:r>
          </w:p>
        </w:tc>
        <w:tc>
          <w:tcPr>
            <w:tcW w:w="1241" w:type="dxa"/>
            <w:tcBorders>
              <w:top w:val="single" w:sz="6" w:space="0" w:color="000000"/>
              <w:left w:val="single" w:sz="6" w:space="0" w:color="000000"/>
              <w:bottom w:val="single" w:sz="6" w:space="0" w:color="000000"/>
              <w:right w:val="single" w:sz="6" w:space="0" w:color="000000"/>
            </w:tcBorders>
          </w:tcPr>
          <w:p w:rsidR="007C3CD5" w:rsidRPr="007C3CD5" w:rsidRDefault="007C3CD5" w:rsidP="007C3CD5">
            <w:pPr>
              <w:rPr>
                <w:sz w:val="20"/>
                <w:szCs w:val="20"/>
              </w:rPr>
            </w:pPr>
            <w:r w:rsidRPr="007C3CD5">
              <w:rPr>
                <w:bCs/>
                <w:sz w:val="20"/>
                <w:szCs w:val="20"/>
              </w:rPr>
              <w:t>Планируемый к размещению</w:t>
            </w:r>
          </w:p>
        </w:tc>
      </w:tr>
      <w:tr w:rsidR="007C3CD5" w:rsidRPr="007C3CD5" w:rsidTr="007C3CD5">
        <w:trPr>
          <w:trHeight w:val="302"/>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5.</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 xml:space="preserve">Вид объектов: </w:t>
            </w:r>
            <w:r w:rsidRPr="007C3CD5">
              <w:rPr>
                <w:kern w:val="24"/>
                <w:sz w:val="20"/>
                <w:szCs w:val="20"/>
              </w:rPr>
              <w:t>для строительства административных зданий и объектов</w:t>
            </w:r>
          </w:p>
        </w:tc>
      </w:tr>
      <w:tr w:rsidR="007C3CD5" w:rsidRPr="007C3CD5" w:rsidTr="007C3CD5">
        <w:trPr>
          <w:trHeight w:val="279"/>
        </w:trPr>
        <w:tc>
          <w:tcPr>
            <w:tcW w:w="807"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функционирования местных органов власти</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5.1.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Земельный участок Центральная, 4а</w:t>
            </w:r>
          </w:p>
          <w:p w:rsidR="007C3CD5" w:rsidRPr="007C3CD5" w:rsidRDefault="007C3CD5" w:rsidP="007C3CD5">
            <w:pPr>
              <w:textAlignment w:val="baseline"/>
              <w:rPr>
                <w:sz w:val="20"/>
                <w:szCs w:val="20"/>
              </w:rPr>
            </w:pPr>
            <w:r w:rsidRPr="007C3CD5">
              <w:rPr>
                <w:kern w:val="24"/>
                <w:sz w:val="20"/>
                <w:szCs w:val="20"/>
              </w:rPr>
              <w:t>Для строительства административного здания</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875 кв.м</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пос. Угловка, ул.Центральная 4а</w:t>
            </w:r>
          </w:p>
          <w:p w:rsidR="007C3CD5" w:rsidRPr="007C3CD5" w:rsidRDefault="007C3CD5" w:rsidP="007C3CD5">
            <w:pPr>
              <w:jc w:val="center"/>
              <w:textAlignment w:val="baseline"/>
              <w:rPr>
                <w:sz w:val="20"/>
                <w:szCs w:val="20"/>
              </w:rPr>
            </w:pPr>
            <w:r w:rsidRPr="007C3CD5">
              <w:rPr>
                <w:sz w:val="20"/>
                <w:szCs w:val="20"/>
              </w:rPr>
              <w:t>53:12:0203018:15</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w:t>
            </w:r>
          </w:p>
        </w:tc>
        <w:tc>
          <w:tcPr>
            <w:tcW w:w="1241" w:type="dxa"/>
            <w:tcBorders>
              <w:top w:val="single" w:sz="6" w:space="0" w:color="000000"/>
              <w:left w:val="single" w:sz="6" w:space="0" w:color="000000"/>
              <w:bottom w:val="single" w:sz="6" w:space="0" w:color="000000"/>
              <w:right w:val="single" w:sz="6" w:space="0" w:color="000000"/>
            </w:tcBorders>
            <w:vAlign w:val="center"/>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r w:rsidR="007C3CD5" w:rsidRPr="007C3CD5" w:rsidTr="007C3CD5">
        <w:trPr>
          <w:trHeight w:val="288"/>
        </w:trPr>
        <w:tc>
          <w:tcPr>
            <w:tcW w:w="807"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6.</w:t>
            </w: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 xml:space="preserve">Вид объектов: </w:t>
            </w:r>
            <w:r w:rsidRPr="007C3CD5">
              <w:rPr>
                <w:kern w:val="24"/>
                <w:sz w:val="20"/>
                <w:szCs w:val="20"/>
              </w:rPr>
              <w:t>для строительства озеленения и благоустройства территории</w:t>
            </w:r>
          </w:p>
        </w:tc>
      </w:tr>
      <w:tr w:rsidR="007C3CD5" w:rsidRPr="007C3CD5" w:rsidTr="007C3CD5">
        <w:trPr>
          <w:trHeight w:val="278"/>
        </w:trPr>
        <w:tc>
          <w:tcPr>
            <w:tcW w:w="807"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p>
        </w:tc>
        <w:tc>
          <w:tcPr>
            <w:tcW w:w="94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rPr>
                <w:bCs/>
                <w:sz w:val="20"/>
                <w:szCs w:val="20"/>
              </w:rPr>
            </w:pPr>
            <w:r w:rsidRPr="007C3CD5">
              <w:rPr>
                <w:bCs/>
                <w:sz w:val="20"/>
                <w:szCs w:val="20"/>
              </w:rPr>
              <w:t>Назначение объектов: обеспечение благоустройства территории</w:t>
            </w:r>
          </w:p>
        </w:tc>
      </w:tr>
      <w:tr w:rsidR="007C3CD5" w:rsidRPr="007C3CD5" w:rsidTr="007C3CD5">
        <w:trPr>
          <w:trHeight w:val="758"/>
        </w:trPr>
        <w:tc>
          <w:tcPr>
            <w:tcW w:w="8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tabs>
                <w:tab w:val="left" w:pos="271"/>
              </w:tabs>
              <w:jc w:val="center"/>
              <w:textAlignment w:val="baseline"/>
              <w:rPr>
                <w:sz w:val="20"/>
                <w:szCs w:val="20"/>
              </w:rPr>
            </w:pPr>
            <w:r w:rsidRPr="007C3CD5">
              <w:rPr>
                <w:sz w:val="20"/>
                <w:szCs w:val="20"/>
              </w:rPr>
              <w:t>6.1</w:t>
            </w:r>
          </w:p>
        </w:tc>
        <w:tc>
          <w:tcPr>
            <w:tcW w:w="22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7C3CD5" w:rsidRPr="007C3CD5" w:rsidRDefault="007C3CD5" w:rsidP="007C3CD5">
            <w:pPr>
              <w:textAlignment w:val="baseline"/>
              <w:rPr>
                <w:sz w:val="20"/>
                <w:szCs w:val="20"/>
              </w:rPr>
            </w:pPr>
            <w:r w:rsidRPr="007C3CD5">
              <w:rPr>
                <w:sz w:val="20"/>
                <w:szCs w:val="20"/>
              </w:rPr>
              <w:t>Заводская 10</w:t>
            </w:r>
          </w:p>
          <w:p w:rsidR="007C3CD5" w:rsidRPr="007C3CD5" w:rsidRDefault="007C3CD5" w:rsidP="007C3CD5">
            <w:pPr>
              <w:textAlignment w:val="baseline"/>
              <w:rPr>
                <w:sz w:val="20"/>
                <w:szCs w:val="20"/>
              </w:rPr>
            </w:pPr>
            <w:r w:rsidRPr="007C3CD5">
              <w:rPr>
                <w:kern w:val="24"/>
                <w:sz w:val="20"/>
                <w:szCs w:val="20"/>
              </w:rPr>
              <w:t>для размещения скверов, парков, городских садов</w:t>
            </w:r>
          </w:p>
        </w:tc>
        <w:tc>
          <w:tcPr>
            <w:tcW w:w="151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rPr>
                <w:sz w:val="20"/>
                <w:szCs w:val="20"/>
              </w:rPr>
            </w:pPr>
            <w:r w:rsidRPr="007C3CD5">
              <w:rPr>
                <w:sz w:val="20"/>
                <w:szCs w:val="20"/>
              </w:rPr>
              <w:t>1,3907</w:t>
            </w:r>
          </w:p>
        </w:tc>
        <w:tc>
          <w:tcPr>
            <w:tcW w:w="204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пос. Угловка, ул. Заводская, уч. №12</w:t>
            </w:r>
          </w:p>
          <w:p w:rsidR="007C3CD5" w:rsidRPr="007C3CD5" w:rsidRDefault="007C3CD5" w:rsidP="007C3CD5">
            <w:pPr>
              <w:jc w:val="center"/>
              <w:textAlignment w:val="baseline"/>
              <w:rPr>
                <w:sz w:val="20"/>
                <w:szCs w:val="20"/>
              </w:rPr>
            </w:pPr>
            <w:r w:rsidRPr="007C3CD5">
              <w:rPr>
                <w:sz w:val="20"/>
                <w:szCs w:val="20"/>
              </w:rPr>
              <w:t>53:12:0202010:12</w:t>
            </w:r>
          </w:p>
        </w:tc>
        <w:tc>
          <w:tcPr>
            <w:tcW w:w="239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7C3CD5" w:rsidRPr="007C3CD5" w:rsidRDefault="007C3CD5" w:rsidP="007C3CD5">
            <w:pPr>
              <w:jc w:val="center"/>
              <w:textAlignment w:val="baseline"/>
              <w:rPr>
                <w:sz w:val="20"/>
                <w:szCs w:val="20"/>
              </w:rPr>
            </w:pPr>
            <w:r w:rsidRPr="007C3CD5">
              <w:rPr>
                <w:sz w:val="20"/>
                <w:szCs w:val="20"/>
              </w:rPr>
              <w:t>-</w:t>
            </w:r>
          </w:p>
        </w:tc>
        <w:tc>
          <w:tcPr>
            <w:tcW w:w="1241" w:type="dxa"/>
            <w:tcBorders>
              <w:top w:val="single" w:sz="6" w:space="0" w:color="000000"/>
              <w:left w:val="single" w:sz="6" w:space="0" w:color="000000"/>
              <w:bottom w:val="single" w:sz="6" w:space="0" w:color="000000"/>
              <w:right w:val="single" w:sz="6" w:space="0" w:color="000000"/>
            </w:tcBorders>
            <w:vAlign w:val="center"/>
          </w:tcPr>
          <w:p w:rsidR="007C3CD5" w:rsidRPr="007C3CD5" w:rsidRDefault="007C3CD5" w:rsidP="007C3CD5">
            <w:pPr>
              <w:jc w:val="center"/>
              <w:textAlignment w:val="baseline"/>
              <w:rPr>
                <w:bCs/>
                <w:sz w:val="20"/>
                <w:szCs w:val="20"/>
              </w:rPr>
            </w:pPr>
            <w:r w:rsidRPr="007C3CD5">
              <w:rPr>
                <w:bCs/>
                <w:sz w:val="20"/>
                <w:szCs w:val="20"/>
              </w:rPr>
              <w:t>Планируемый к размещению</w:t>
            </w:r>
          </w:p>
        </w:tc>
      </w:tr>
    </w:tbl>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43" w:name="_Toc156912904"/>
      <w:bookmarkEnd w:id="42"/>
      <w:r w:rsidRPr="007C3CD5">
        <w:rPr>
          <w:b/>
          <w:bCs/>
          <w:kern w:val="1"/>
          <w:sz w:val="20"/>
          <w:szCs w:val="20"/>
          <w:lang w:eastAsia="ar-SA"/>
        </w:rPr>
        <w:t>4.4. Характеристики зон с  особыми условиями использования территорий</w:t>
      </w:r>
      <w:bookmarkEnd w:id="43"/>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Сведения о зонах с особыми условиями использования территорий, установление которых требуется в связи с планируемым размещением на территориях поселения местного значения поселения в таблице 4.4.1. </w:t>
      </w:r>
    </w:p>
    <w:p w:rsidR="007C3CD5" w:rsidRPr="007C3CD5" w:rsidRDefault="007C3CD5" w:rsidP="007C3CD5">
      <w:pPr>
        <w:widowControl w:val="0"/>
        <w:suppressAutoHyphens/>
        <w:autoSpaceDE w:val="0"/>
        <w:ind w:firstLine="709"/>
        <w:jc w:val="right"/>
        <w:rPr>
          <w:b/>
          <w:sz w:val="20"/>
          <w:szCs w:val="20"/>
          <w:lang w:eastAsia="ar-SA"/>
        </w:rPr>
      </w:pPr>
      <w:r w:rsidRPr="007C3CD5">
        <w:rPr>
          <w:sz w:val="20"/>
          <w:szCs w:val="20"/>
          <w:lang w:eastAsia="ar-SA"/>
        </w:rPr>
        <w:t>Таблица 4.4.1.</w:t>
      </w:r>
    </w:p>
    <w:p w:rsidR="007C3CD5" w:rsidRPr="007C3CD5" w:rsidRDefault="007C3CD5" w:rsidP="007C3CD5">
      <w:pPr>
        <w:widowControl w:val="0"/>
        <w:suppressAutoHyphens/>
        <w:autoSpaceDE w:val="0"/>
        <w:ind w:firstLine="709"/>
        <w:jc w:val="center"/>
        <w:rPr>
          <w:rFonts w:ascii="Arial" w:hAnsi="Arial" w:cs="Arial"/>
          <w:color w:val="000000"/>
          <w:sz w:val="20"/>
          <w:szCs w:val="20"/>
          <w:lang w:eastAsia="ar-SA"/>
        </w:rPr>
      </w:pPr>
      <w:r w:rsidRPr="007C3CD5">
        <w:rPr>
          <w:b/>
          <w:sz w:val="20"/>
          <w:szCs w:val="20"/>
          <w:lang w:eastAsia="ar-SA"/>
        </w:rPr>
        <w:t>Сведения о зонах с особыми условиями использования территорий, установление которых требуется в связи с планируемым размещением объектов местного значения</w:t>
      </w:r>
    </w:p>
    <w:p w:rsidR="007C3CD5" w:rsidRPr="007C3CD5" w:rsidRDefault="007C3CD5" w:rsidP="007C3CD5">
      <w:pPr>
        <w:autoSpaceDE w:val="0"/>
        <w:rPr>
          <w:rFonts w:ascii="Arial" w:hAnsi="Arial" w:cs="Arial"/>
          <w:color w:val="000000"/>
          <w:sz w:val="20"/>
          <w:szCs w:val="20"/>
          <w:lang w:eastAsia="ar-SA"/>
        </w:rPr>
      </w:pPr>
    </w:p>
    <w:tbl>
      <w:tblPr>
        <w:tblW w:w="0" w:type="auto"/>
        <w:tblInd w:w="-5" w:type="dxa"/>
        <w:tblLayout w:type="fixed"/>
        <w:tblLook w:val="0000"/>
      </w:tblPr>
      <w:tblGrid>
        <w:gridCol w:w="2606"/>
        <w:gridCol w:w="2604"/>
        <w:gridCol w:w="2837"/>
        <w:gridCol w:w="2384"/>
      </w:tblGrid>
      <w:tr w:rsidR="007C3CD5" w:rsidRPr="007C3CD5" w:rsidTr="007C3CD5">
        <w:trPr>
          <w:trHeight w:val="387"/>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b/>
                <w:bCs/>
                <w:color w:val="000000"/>
                <w:sz w:val="20"/>
                <w:szCs w:val="20"/>
                <w:lang w:eastAsia="ar-SA"/>
              </w:rPr>
            </w:pPr>
            <w:r w:rsidRPr="007C3CD5">
              <w:rPr>
                <w:b/>
                <w:bCs/>
                <w:color w:val="000000"/>
                <w:sz w:val="20"/>
                <w:szCs w:val="20"/>
                <w:lang w:eastAsia="ar-SA"/>
              </w:rPr>
              <w:t xml:space="preserve">Наименование объекта </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b/>
                <w:bCs/>
                <w:color w:val="000000"/>
                <w:sz w:val="20"/>
                <w:szCs w:val="20"/>
                <w:lang w:eastAsia="ar-SA"/>
              </w:rPr>
            </w:pPr>
            <w:r w:rsidRPr="007C3CD5">
              <w:rPr>
                <w:b/>
                <w:bCs/>
                <w:color w:val="000000"/>
                <w:sz w:val="20"/>
                <w:szCs w:val="20"/>
                <w:lang w:eastAsia="ar-SA"/>
              </w:rPr>
              <w:t xml:space="preserve">Зона с особыми условиями </w:t>
            </w:r>
          </w:p>
        </w:tc>
        <w:tc>
          <w:tcPr>
            <w:tcW w:w="28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b/>
                <w:bCs/>
                <w:color w:val="000000"/>
                <w:sz w:val="20"/>
                <w:szCs w:val="20"/>
                <w:lang w:eastAsia="ar-SA"/>
              </w:rPr>
            </w:pPr>
            <w:r w:rsidRPr="007C3CD5">
              <w:rPr>
                <w:b/>
                <w:bCs/>
                <w:color w:val="000000"/>
                <w:sz w:val="20"/>
                <w:szCs w:val="20"/>
                <w:lang w:eastAsia="ar-SA"/>
              </w:rPr>
              <w:t xml:space="preserve">Параметры зоны </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autoSpaceDE w:val="0"/>
              <w:rPr>
                <w:rFonts w:ascii="Arial" w:hAnsi="Arial" w:cs="Arial"/>
                <w:color w:val="000000"/>
                <w:sz w:val="20"/>
                <w:szCs w:val="20"/>
                <w:lang w:eastAsia="ar-SA"/>
              </w:rPr>
            </w:pPr>
            <w:r w:rsidRPr="007C3CD5">
              <w:rPr>
                <w:b/>
                <w:bCs/>
                <w:color w:val="000000"/>
                <w:sz w:val="20"/>
                <w:szCs w:val="20"/>
                <w:lang w:eastAsia="ar-SA"/>
              </w:rPr>
              <w:t xml:space="preserve">Функциональная зона </w:t>
            </w:r>
          </w:p>
        </w:tc>
      </w:tr>
      <w:tr w:rsidR="007C3CD5" w:rsidRPr="007C3CD5" w:rsidTr="007C3CD5">
        <w:trPr>
          <w:trHeight w:val="391"/>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Канализационных очистных сооружений</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 xml:space="preserve">Санитарно-защитная зона </w:t>
            </w:r>
          </w:p>
        </w:tc>
        <w:tc>
          <w:tcPr>
            <w:tcW w:w="283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autoSpaceDE w:val="0"/>
              <w:jc w:val="center"/>
              <w:rPr>
                <w:color w:val="000000"/>
                <w:sz w:val="20"/>
                <w:szCs w:val="20"/>
                <w:lang w:eastAsia="ar-SA"/>
              </w:rPr>
            </w:pPr>
            <w:r w:rsidRPr="007C3CD5">
              <w:rPr>
                <w:color w:val="000000"/>
                <w:sz w:val="20"/>
                <w:szCs w:val="20"/>
                <w:lang w:eastAsia="ar-SA"/>
              </w:rPr>
              <w:t>150 м, 200 м, 400м</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autoSpaceDE w:val="0"/>
              <w:rPr>
                <w:rFonts w:ascii="Arial" w:hAnsi="Arial" w:cs="Arial"/>
                <w:color w:val="000000"/>
                <w:sz w:val="20"/>
                <w:szCs w:val="20"/>
                <w:lang w:eastAsia="ar-SA"/>
              </w:rPr>
            </w:pPr>
            <w:r w:rsidRPr="007C3CD5">
              <w:rPr>
                <w:color w:val="000000"/>
                <w:sz w:val="20"/>
                <w:szCs w:val="20"/>
                <w:lang w:eastAsia="ar-SA"/>
              </w:rPr>
              <w:t>производственного использования</w:t>
            </w:r>
          </w:p>
        </w:tc>
      </w:tr>
      <w:tr w:rsidR="007C3CD5" w:rsidRPr="007C3CD5" w:rsidTr="007C3CD5">
        <w:trPr>
          <w:trHeight w:val="391"/>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Кладбищ</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Санитарно-защитная зона</w:t>
            </w:r>
          </w:p>
        </w:tc>
        <w:tc>
          <w:tcPr>
            <w:tcW w:w="283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autoSpaceDE w:val="0"/>
              <w:jc w:val="center"/>
              <w:rPr>
                <w:color w:val="000000"/>
                <w:sz w:val="20"/>
                <w:szCs w:val="20"/>
                <w:lang w:eastAsia="ar-SA"/>
              </w:rPr>
            </w:pPr>
            <w:r w:rsidRPr="007C3CD5">
              <w:rPr>
                <w:color w:val="000000"/>
                <w:sz w:val="20"/>
                <w:szCs w:val="20"/>
                <w:lang w:eastAsia="ar-SA"/>
              </w:rPr>
              <w:t>50 м, 300 м</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autoSpaceDE w:val="0"/>
              <w:rPr>
                <w:rFonts w:ascii="Arial" w:hAnsi="Arial" w:cs="Arial"/>
                <w:color w:val="000000"/>
                <w:sz w:val="20"/>
                <w:szCs w:val="20"/>
                <w:lang w:eastAsia="ar-SA"/>
              </w:rPr>
            </w:pPr>
            <w:r w:rsidRPr="007C3CD5">
              <w:rPr>
                <w:color w:val="000000"/>
                <w:sz w:val="20"/>
                <w:szCs w:val="20"/>
                <w:lang w:eastAsia="ar-SA"/>
              </w:rPr>
              <w:t>Специального назначения</w:t>
            </w:r>
          </w:p>
        </w:tc>
      </w:tr>
      <w:tr w:rsidR="007C3CD5" w:rsidRPr="007C3CD5" w:rsidTr="007C3CD5">
        <w:trPr>
          <w:trHeight w:val="391"/>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Котельных</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Санитарно-защитная зона</w:t>
            </w:r>
          </w:p>
        </w:tc>
        <w:tc>
          <w:tcPr>
            <w:tcW w:w="283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autoSpaceDE w:val="0"/>
              <w:jc w:val="center"/>
              <w:rPr>
                <w:color w:val="000000"/>
                <w:sz w:val="20"/>
                <w:szCs w:val="20"/>
                <w:lang w:eastAsia="ar-SA"/>
              </w:rPr>
            </w:pPr>
            <w:r w:rsidRPr="007C3CD5">
              <w:rPr>
                <w:color w:val="000000"/>
                <w:sz w:val="20"/>
                <w:szCs w:val="20"/>
                <w:lang w:eastAsia="ar-SA"/>
              </w:rPr>
              <w:t>300 м для котельной мощностью более 200 Гкал</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autoSpaceDE w:val="0"/>
              <w:rPr>
                <w:rFonts w:ascii="Arial" w:hAnsi="Arial" w:cs="Arial"/>
                <w:color w:val="000000"/>
                <w:sz w:val="20"/>
                <w:szCs w:val="20"/>
                <w:lang w:eastAsia="ar-SA"/>
              </w:rPr>
            </w:pPr>
            <w:r w:rsidRPr="007C3CD5">
              <w:rPr>
                <w:color w:val="000000"/>
                <w:sz w:val="20"/>
                <w:szCs w:val="20"/>
                <w:lang w:eastAsia="ar-SA"/>
              </w:rPr>
              <w:t>производственного использования</w:t>
            </w:r>
          </w:p>
        </w:tc>
      </w:tr>
      <w:tr w:rsidR="007C3CD5" w:rsidRPr="007C3CD5" w:rsidTr="007C3CD5">
        <w:trPr>
          <w:trHeight w:val="391"/>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Линии электропередач ВЛ-35 кВ, ВЛ-110 кВ, 220 кВ</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 xml:space="preserve">охранные зоны  </w:t>
            </w:r>
          </w:p>
        </w:tc>
        <w:tc>
          <w:tcPr>
            <w:tcW w:w="2837" w:type="dxa"/>
            <w:tcBorders>
              <w:top w:val="single" w:sz="4" w:space="0" w:color="000000"/>
              <w:left w:val="single" w:sz="4" w:space="0" w:color="000000"/>
              <w:bottom w:val="single" w:sz="4" w:space="0" w:color="000000"/>
            </w:tcBorders>
            <w:shd w:val="clear" w:color="auto" w:fill="auto"/>
            <w:vAlign w:val="center"/>
          </w:tcPr>
          <w:p w:rsidR="007C3CD5" w:rsidRPr="007C3CD5" w:rsidRDefault="007C3CD5" w:rsidP="007C3CD5">
            <w:pPr>
              <w:autoSpaceDE w:val="0"/>
              <w:jc w:val="center"/>
              <w:rPr>
                <w:color w:val="000000"/>
                <w:sz w:val="20"/>
                <w:szCs w:val="20"/>
                <w:lang w:eastAsia="ar-SA"/>
              </w:rPr>
            </w:pPr>
            <w:r w:rsidRPr="007C3CD5">
              <w:rPr>
                <w:color w:val="000000"/>
                <w:sz w:val="20"/>
                <w:szCs w:val="20"/>
                <w:lang w:eastAsia="ar-SA"/>
              </w:rPr>
              <w:t>15м, 20 м, 25 м</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инженерной и транспортной инфраструктуры</w:t>
            </w:r>
          </w:p>
        </w:tc>
      </w:tr>
      <w:tr w:rsidR="007C3CD5" w:rsidRPr="007C3CD5" w:rsidTr="007C3CD5">
        <w:trPr>
          <w:trHeight w:val="391"/>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Линий и сооружений связи</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Охранные зоны</w:t>
            </w:r>
          </w:p>
        </w:tc>
        <w:tc>
          <w:tcPr>
            <w:tcW w:w="28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Согласно Правилам охраны линий и сооружений связи РФ, утвержденным постановлением Правительства РФ от 09 июня 1995 года №578</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инженерной и транспортной инфраструктуры</w:t>
            </w:r>
          </w:p>
        </w:tc>
      </w:tr>
      <w:tr w:rsidR="007C3CD5" w:rsidRPr="007C3CD5" w:rsidTr="007C3CD5">
        <w:trPr>
          <w:trHeight w:val="247"/>
        </w:trPr>
        <w:tc>
          <w:tcPr>
            <w:tcW w:w="2606"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Промышленные предприятия</w:t>
            </w:r>
          </w:p>
        </w:tc>
        <w:tc>
          <w:tcPr>
            <w:tcW w:w="2604"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санитарно-защитная зона</w:t>
            </w:r>
          </w:p>
        </w:tc>
        <w:tc>
          <w:tcPr>
            <w:tcW w:w="2837" w:type="dxa"/>
            <w:tcBorders>
              <w:top w:val="single" w:sz="4" w:space="0" w:color="000000"/>
              <w:left w:val="single" w:sz="4" w:space="0" w:color="000000"/>
              <w:bottom w:val="single" w:sz="4" w:space="0" w:color="000000"/>
            </w:tcBorders>
            <w:shd w:val="clear" w:color="auto" w:fill="auto"/>
          </w:tcPr>
          <w:p w:rsidR="007C3CD5" w:rsidRPr="007C3CD5" w:rsidRDefault="007C3CD5" w:rsidP="007C3CD5">
            <w:pPr>
              <w:autoSpaceDE w:val="0"/>
              <w:rPr>
                <w:color w:val="000000"/>
                <w:sz w:val="20"/>
                <w:szCs w:val="20"/>
                <w:lang w:eastAsia="ar-SA"/>
              </w:rPr>
            </w:pPr>
            <w:r w:rsidRPr="007C3CD5">
              <w:rPr>
                <w:color w:val="000000"/>
                <w:sz w:val="20"/>
                <w:szCs w:val="20"/>
                <w:lang w:eastAsia="ar-SA"/>
              </w:rPr>
              <w:t>Согласно пункту 2.12. СанПиН 2.2.1/2.1.1.1200-03</w:t>
            </w:r>
          </w:p>
          <w:p w:rsidR="007C3CD5" w:rsidRPr="007C3CD5" w:rsidRDefault="007C3CD5" w:rsidP="007C3CD5">
            <w:pPr>
              <w:autoSpaceDE w:val="0"/>
              <w:rPr>
                <w:color w:val="000000"/>
                <w:sz w:val="20"/>
                <w:szCs w:val="20"/>
                <w:lang w:eastAsia="ar-SA"/>
              </w:rPr>
            </w:pPr>
            <w:r w:rsidRPr="007C3CD5">
              <w:rPr>
                <w:color w:val="000000"/>
                <w:sz w:val="20"/>
                <w:szCs w:val="20"/>
                <w:lang w:eastAsia="ar-SA"/>
              </w:rPr>
              <w:t>50, 100, 300, 500 и 1000 м</w:t>
            </w:r>
          </w:p>
        </w:tc>
        <w:tc>
          <w:tcPr>
            <w:tcW w:w="2384" w:type="dxa"/>
            <w:tcBorders>
              <w:top w:val="single" w:sz="4" w:space="0" w:color="000000"/>
              <w:left w:val="single" w:sz="4" w:space="0" w:color="000000"/>
              <w:bottom w:val="single" w:sz="4" w:space="0" w:color="000000"/>
              <w:right w:val="single" w:sz="4" w:space="0" w:color="000000"/>
            </w:tcBorders>
            <w:shd w:val="clear" w:color="auto" w:fill="auto"/>
          </w:tcPr>
          <w:p w:rsidR="007C3CD5" w:rsidRPr="007C3CD5" w:rsidRDefault="007C3CD5" w:rsidP="007C3CD5">
            <w:pPr>
              <w:widowControl w:val="0"/>
              <w:suppressAutoHyphens/>
              <w:autoSpaceDE w:val="0"/>
              <w:rPr>
                <w:rFonts w:ascii="Arial" w:hAnsi="Arial" w:cs="Arial"/>
                <w:color w:val="000000"/>
                <w:sz w:val="20"/>
                <w:szCs w:val="20"/>
                <w:lang w:eastAsia="ar-SA"/>
              </w:rPr>
            </w:pPr>
            <w:r w:rsidRPr="007C3CD5">
              <w:rPr>
                <w:color w:val="000000"/>
                <w:sz w:val="20"/>
                <w:szCs w:val="20"/>
                <w:lang w:eastAsia="ar-SA"/>
              </w:rPr>
              <w:t>производственного использования</w:t>
            </w:r>
          </w:p>
        </w:tc>
      </w:tr>
    </w:tbl>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44" w:name="_Toc156912905"/>
      <w:r w:rsidRPr="007C3CD5">
        <w:rPr>
          <w:b/>
          <w:bCs/>
          <w:kern w:val="1"/>
          <w:sz w:val="20"/>
          <w:szCs w:val="20"/>
          <w:lang w:eastAsia="ar-SA"/>
        </w:rPr>
        <w:t>5. Развитие планировочной структуры населенных пунктов Угловского городского поселения. Функциональное зонирование территории.</w:t>
      </w:r>
      <w:bookmarkEnd w:id="44"/>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Архитектурно-планировочная организация территории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rsidR="007C3CD5" w:rsidRPr="007C3CD5" w:rsidRDefault="007C3CD5" w:rsidP="007C3CD5">
      <w:pPr>
        <w:widowControl w:val="0"/>
        <w:tabs>
          <w:tab w:val="left" w:pos="1429"/>
        </w:tabs>
        <w:suppressAutoHyphens/>
        <w:autoSpaceDE w:val="0"/>
        <w:ind w:firstLine="709"/>
        <w:jc w:val="both"/>
        <w:rPr>
          <w:sz w:val="20"/>
          <w:szCs w:val="20"/>
          <w:lang w:eastAsia="ar-SA"/>
        </w:rPr>
      </w:pPr>
      <w:r w:rsidRPr="007C3CD5">
        <w:rPr>
          <w:sz w:val="20"/>
          <w:szCs w:val="20"/>
          <w:lang w:eastAsia="ar-SA"/>
        </w:rPr>
        <w:t>- 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rsidR="007C3CD5" w:rsidRPr="007C3CD5" w:rsidRDefault="007C3CD5" w:rsidP="007C3CD5">
      <w:pPr>
        <w:widowControl w:val="0"/>
        <w:tabs>
          <w:tab w:val="left" w:pos="1429"/>
        </w:tabs>
        <w:suppressAutoHyphens/>
        <w:autoSpaceDE w:val="0"/>
        <w:ind w:firstLine="709"/>
        <w:jc w:val="both"/>
        <w:rPr>
          <w:sz w:val="20"/>
          <w:szCs w:val="20"/>
          <w:lang w:eastAsia="ar-SA"/>
        </w:rPr>
      </w:pPr>
      <w:r w:rsidRPr="007C3CD5">
        <w:rPr>
          <w:sz w:val="20"/>
          <w:szCs w:val="20"/>
          <w:lang w:eastAsia="ar-SA"/>
        </w:rPr>
        <w:t>- создание оптимальных условий для жизни, отдыха и производственной деятельности жителей города.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Генеральным планом предусматривается реконструкция и развитие города с учетом сложившихся градостроительных условий: размещение жилой, общественно-деловой и производственной зон, размещение </w:t>
      </w:r>
      <w:r w:rsidRPr="007C3CD5">
        <w:rPr>
          <w:sz w:val="20"/>
          <w:szCs w:val="20"/>
          <w:lang w:eastAsia="ar-SA"/>
        </w:rPr>
        <w:lastRenderedPageBreak/>
        <w:t>капитальных зданий, наличие водных пространств, дорожной сети.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Исторически сложившаяся планировочная сетка улиц с городским центром сохраняется. Застройка кварталов должна производиться в соответствии с условиями зон регулирования застройки и проектом охранных зон от объектов историко-культурного значения, с сохранением свойственного р.п. Угловка природного ландшафта.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Настоящий генплан существенно не изменяют предложения генерального плана 2011,  2017  и 2020 года  по вопросу развития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Основными мероприятиями для разработки всех отраслевых разделов Генерального плана являются мероприятия по функционально-планировочной организации территории, включающие предложения по совершенствованию административно-территориального устройства, пространственному развитию поселения с учетом транспортных условий, природно-экологической ситуации и ресурсов инженерного обеспечения территории.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Зонирование территории населенных пунктов поселения  является одним из инструментов регулирования градостроительной деятельности. Функциональное зонирование базируется на выводах комплексного градостроительного анализа, учитывает имеющуюся специфику данного городского округа, сложившиеся особенности использования земель. При установлении функциональных зон учтены положения Градостроительного и Земельного кодексов Российской федерации, требования специальных нормативов и правил, касающихся зон с нормируемым режимом градостроительной деятельности.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Развитие и преобразование функциональной структуры использования территорий на основе функционального зонирования территории предполагает определенную классификацию и соответствующие параметры использования функциональных зон. Настоящим генпланом  определены следующие виды зон, которые в целом сохранены  в соответствии с ранее разработанными вариантами генплана: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Жилая зона</w:t>
      </w:r>
    </w:p>
    <w:p w:rsidR="007C3CD5" w:rsidRPr="007C3CD5" w:rsidRDefault="007C3CD5" w:rsidP="007C3CD5">
      <w:pPr>
        <w:widowControl w:val="0"/>
        <w:suppressAutoHyphens/>
        <w:autoSpaceDE w:val="0"/>
        <w:ind w:left="1069"/>
        <w:jc w:val="both"/>
        <w:rPr>
          <w:sz w:val="20"/>
          <w:szCs w:val="20"/>
          <w:lang w:eastAsia="ar-SA"/>
        </w:rPr>
      </w:pPr>
      <w:r w:rsidRPr="007C3CD5">
        <w:rPr>
          <w:sz w:val="20"/>
          <w:szCs w:val="20"/>
          <w:lang w:eastAsia="ar-SA"/>
        </w:rPr>
        <w:t>Зона застройки индивидуальными жилыми домами</w:t>
      </w:r>
    </w:p>
    <w:p w:rsidR="007C3CD5" w:rsidRPr="007C3CD5" w:rsidRDefault="007C3CD5" w:rsidP="007C3CD5">
      <w:pPr>
        <w:widowControl w:val="0"/>
        <w:suppressAutoHyphens/>
        <w:autoSpaceDE w:val="0"/>
        <w:ind w:left="1069"/>
        <w:jc w:val="both"/>
        <w:rPr>
          <w:sz w:val="20"/>
          <w:szCs w:val="20"/>
          <w:lang w:eastAsia="ar-SA"/>
        </w:rPr>
      </w:pPr>
      <w:r w:rsidRPr="007C3CD5">
        <w:rPr>
          <w:sz w:val="20"/>
          <w:szCs w:val="20"/>
          <w:lang w:eastAsia="ar-SA"/>
        </w:rPr>
        <w:t>Зона застройки среднеэтажными жилыми домами (от 5 до 8 этажей, включая мансандровый)</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Общественно-деловая зона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Производственная зона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Коммунально-складская зона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инженерной инфраструктуры</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транспортной инфраструктуры</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сельскохозяйственного использования</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Производственная зона сельскохозяйственных предприятий</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озеленения территории общего пользования (парки, сады, скверы, бульвары, городские леса)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отдыха</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лесов</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Зоны специального назначения</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кладбищ</w:t>
      </w:r>
    </w:p>
    <w:p w:rsidR="007C3CD5" w:rsidRPr="007C3CD5" w:rsidRDefault="007C3CD5" w:rsidP="00303465">
      <w:pPr>
        <w:widowControl w:val="0"/>
        <w:numPr>
          <w:ilvl w:val="0"/>
          <w:numId w:val="13"/>
        </w:numPr>
        <w:suppressAutoHyphens/>
        <w:autoSpaceDE w:val="0"/>
        <w:jc w:val="both"/>
        <w:rPr>
          <w:sz w:val="20"/>
          <w:szCs w:val="20"/>
          <w:lang w:eastAsia="ar-SA"/>
        </w:rPr>
      </w:pPr>
      <w:r w:rsidRPr="007C3CD5">
        <w:rPr>
          <w:sz w:val="20"/>
          <w:szCs w:val="20"/>
          <w:lang w:eastAsia="ar-SA"/>
        </w:rPr>
        <w:t>Зона акваторий.</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45" w:name="_Toc156912906"/>
      <w:r w:rsidRPr="007C3CD5">
        <w:rPr>
          <w:b/>
          <w:bCs/>
          <w:kern w:val="1"/>
          <w:sz w:val="20"/>
          <w:szCs w:val="20"/>
          <w:lang w:eastAsia="ar-SA"/>
        </w:rPr>
        <w:t>5.1. Развитие планировочной структуры населенных пунктов</w:t>
      </w:r>
      <w:bookmarkEnd w:id="45"/>
      <w:r w:rsidRPr="007C3CD5">
        <w:rPr>
          <w:b/>
          <w:bCs/>
          <w:kern w:val="1"/>
          <w:sz w:val="20"/>
          <w:szCs w:val="20"/>
          <w:lang w:eastAsia="ar-SA"/>
        </w:rPr>
        <w:t xml:space="preserve"> </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46" w:name="_Toc156912907"/>
      <w:r w:rsidRPr="007C3CD5">
        <w:rPr>
          <w:b/>
          <w:bCs/>
          <w:kern w:val="1"/>
          <w:sz w:val="20"/>
          <w:szCs w:val="20"/>
          <w:lang w:eastAsia="ar-SA"/>
        </w:rPr>
        <w:t>поселения.</w:t>
      </w:r>
      <w:bookmarkEnd w:id="46"/>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Определения приоритетов развития территорий поселения – одна из наиболее важных и сложных задач территориального планирования.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Основные приоритеты развития планировочной структуры были сформулированы в генпланах 2011,  2017 и 2020 годов и сохранили свою актуальность в полном объеме.</w:t>
      </w:r>
    </w:p>
    <w:p w:rsidR="007C3CD5" w:rsidRPr="007C3CD5" w:rsidRDefault="007C3CD5" w:rsidP="007C3CD5">
      <w:pPr>
        <w:widowControl w:val="0"/>
        <w:suppressAutoHyphens/>
        <w:autoSpaceDE w:val="0"/>
        <w:ind w:firstLine="709"/>
        <w:jc w:val="both"/>
        <w:rPr>
          <w:b/>
          <w:sz w:val="20"/>
          <w:szCs w:val="20"/>
          <w:lang w:eastAsia="ar-SA"/>
        </w:rPr>
      </w:pPr>
      <w:r w:rsidRPr="007C3CD5">
        <w:rPr>
          <w:sz w:val="20"/>
          <w:szCs w:val="20"/>
          <w:lang w:eastAsia="ar-SA"/>
        </w:rPr>
        <w:t>На основе комплексного анализа развития территорий поселения и учета существующих предпосылок пространственного развития в генеральном плане предложены следующие приоритеты в развитии отдельных территорий (на расчетный срок и перспективу).</w:t>
      </w:r>
    </w:p>
    <w:p w:rsidR="007C3CD5" w:rsidRPr="007C3CD5" w:rsidRDefault="007C3CD5" w:rsidP="007C3CD5">
      <w:pPr>
        <w:widowControl w:val="0"/>
        <w:suppressAutoHyphens/>
        <w:autoSpaceDE w:val="0"/>
        <w:ind w:firstLine="709"/>
        <w:jc w:val="both"/>
        <w:rPr>
          <w:b/>
          <w:sz w:val="20"/>
          <w:szCs w:val="20"/>
          <w:lang w:eastAsia="ar-SA"/>
        </w:rPr>
      </w:pPr>
      <w:r w:rsidRPr="007C3CD5">
        <w:rPr>
          <w:b/>
          <w:sz w:val="20"/>
          <w:szCs w:val="20"/>
          <w:lang w:eastAsia="ar-SA"/>
        </w:rPr>
        <w:t>1.</w:t>
      </w:r>
      <w:r w:rsidRPr="007C3CD5">
        <w:rPr>
          <w:sz w:val="20"/>
          <w:szCs w:val="20"/>
          <w:lang w:eastAsia="ar-SA"/>
        </w:rPr>
        <w:t xml:space="preserve"> </w:t>
      </w:r>
      <w:r w:rsidRPr="007C3CD5">
        <w:rPr>
          <w:b/>
          <w:sz w:val="20"/>
          <w:szCs w:val="20"/>
          <w:lang w:eastAsia="ar-SA"/>
        </w:rPr>
        <w:t>Развитие центра поселения – р.п. Угловка</w:t>
      </w:r>
      <w:r w:rsidRPr="007C3CD5">
        <w:rPr>
          <w:sz w:val="20"/>
          <w:szCs w:val="20"/>
          <w:lang w:eastAsia="ar-SA"/>
        </w:rPr>
        <w:t xml:space="preserve">, формирование центра поселения в развитый центр; </w:t>
      </w:r>
    </w:p>
    <w:p w:rsidR="007C3CD5" w:rsidRPr="007C3CD5" w:rsidRDefault="007C3CD5" w:rsidP="007C3CD5">
      <w:pPr>
        <w:widowControl w:val="0"/>
        <w:suppressAutoHyphens/>
        <w:autoSpaceDE w:val="0"/>
        <w:ind w:firstLine="709"/>
        <w:jc w:val="both"/>
        <w:rPr>
          <w:b/>
          <w:sz w:val="20"/>
          <w:szCs w:val="20"/>
          <w:lang w:eastAsia="ar-SA"/>
        </w:rPr>
      </w:pPr>
      <w:r w:rsidRPr="007C3CD5">
        <w:rPr>
          <w:b/>
          <w:sz w:val="20"/>
          <w:szCs w:val="20"/>
          <w:lang w:eastAsia="ar-SA"/>
        </w:rPr>
        <w:t>2. Освоение свободных площадок под размещение жилых территорий;</w:t>
      </w:r>
    </w:p>
    <w:p w:rsidR="007C3CD5" w:rsidRPr="007C3CD5" w:rsidRDefault="007C3CD5" w:rsidP="007C3CD5">
      <w:pPr>
        <w:widowControl w:val="0"/>
        <w:suppressAutoHyphens/>
        <w:autoSpaceDE w:val="0"/>
        <w:ind w:firstLine="709"/>
        <w:jc w:val="both"/>
        <w:rPr>
          <w:b/>
          <w:sz w:val="20"/>
          <w:szCs w:val="20"/>
          <w:lang w:eastAsia="ar-SA"/>
        </w:rPr>
      </w:pPr>
      <w:r w:rsidRPr="007C3CD5">
        <w:rPr>
          <w:b/>
          <w:sz w:val="20"/>
          <w:szCs w:val="20"/>
          <w:lang w:eastAsia="ar-SA"/>
        </w:rPr>
        <w:t>3. Упорядочение производственных зон населённых пунктов поселения - проведение мероприятий по снижению негативного воздействия от производственных объектов;</w:t>
      </w:r>
    </w:p>
    <w:p w:rsidR="007C3CD5" w:rsidRPr="007C3CD5" w:rsidRDefault="007C3CD5" w:rsidP="007C3CD5">
      <w:pPr>
        <w:widowControl w:val="0"/>
        <w:suppressAutoHyphens/>
        <w:autoSpaceDE w:val="0"/>
        <w:ind w:firstLine="709"/>
        <w:jc w:val="both"/>
        <w:rPr>
          <w:sz w:val="20"/>
          <w:szCs w:val="20"/>
          <w:lang w:eastAsia="ar-SA"/>
        </w:rPr>
      </w:pPr>
      <w:r w:rsidRPr="007C3CD5">
        <w:rPr>
          <w:b/>
          <w:sz w:val="20"/>
          <w:szCs w:val="20"/>
          <w:lang w:eastAsia="ar-SA"/>
        </w:rPr>
        <w:t xml:space="preserve">4. Формирование рекреационных территорий: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отведение выделенных территорий под устройство рекреационных зон, устройство лесопарковой зоны на межпоселковых территориях;</w:t>
      </w:r>
    </w:p>
    <w:p w:rsidR="007C3CD5" w:rsidRPr="007C3CD5" w:rsidRDefault="007C3CD5" w:rsidP="007C3CD5">
      <w:pPr>
        <w:widowControl w:val="0"/>
        <w:suppressAutoHyphens/>
        <w:autoSpaceDE w:val="0"/>
        <w:ind w:firstLine="709"/>
        <w:jc w:val="both"/>
        <w:rPr>
          <w:b/>
          <w:sz w:val="20"/>
          <w:szCs w:val="20"/>
          <w:lang w:eastAsia="ar-SA"/>
        </w:rPr>
      </w:pPr>
      <w:r w:rsidRPr="007C3CD5">
        <w:rPr>
          <w:sz w:val="20"/>
          <w:szCs w:val="20"/>
          <w:lang w:eastAsia="ar-SA"/>
        </w:rPr>
        <w:t>-  устройство рекреационной зоны.</w:t>
      </w:r>
    </w:p>
    <w:p w:rsidR="007C3CD5" w:rsidRPr="007C3CD5" w:rsidRDefault="007C3CD5" w:rsidP="007C3CD5">
      <w:pPr>
        <w:widowControl w:val="0"/>
        <w:suppressAutoHyphens/>
        <w:autoSpaceDE w:val="0"/>
        <w:ind w:firstLine="709"/>
        <w:jc w:val="both"/>
        <w:rPr>
          <w:b/>
          <w:sz w:val="20"/>
          <w:szCs w:val="20"/>
          <w:lang w:eastAsia="ar-SA"/>
        </w:rPr>
      </w:pPr>
      <w:r w:rsidRPr="007C3CD5">
        <w:rPr>
          <w:b/>
          <w:sz w:val="20"/>
          <w:szCs w:val="20"/>
          <w:lang w:eastAsia="ar-SA"/>
        </w:rPr>
        <w:t xml:space="preserve"> 5. Охрана исторического наследия – </w:t>
      </w:r>
      <w:r w:rsidRPr="007C3CD5">
        <w:rPr>
          <w:sz w:val="20"/>
          <w:szCs w:val="20"/>
          <w:lang w:eastAsia="ar-SA"/>
        </w:rPr>
        <w:t>разработка проектов охранных зон для объектов историко-культурного наследия, осуществление проектных мероприятий.</w:t>
      </w:r>
      <w:r w:rsidRPr="007C3CD5">
        <w:rPr>
          <w:b/>
          <w:sz w:val="20"/>
          <w:szCs w:val="20"/>
          <w:lang w:eastAsia="ar-SA"/>
        </w:rPr>
        <w:t xml:space="preserve"> </w:t>
      </w:r>
    </w:p>
    <w:p w:rsidR="007C3CD5" w:rsidRPr="007C3CD5" w:rsidRDefault="007C3CD5" w:rsidP="007C3CD5">
      <w:pPr>
        <w:widowControl w:val="0"/>
        <w:suppressAutoHyphens/>
        <w:autoSpaceDE w:val="0"/>
        <w:ind w:firstLine="709"/>
        <w:jc w:val="both"/>
        <w:rPr>
          <w:sz w:val="20"/>
          <w:szCs w:val="20"/>
          <w:lang w:eastAsia="ar-SA"/>
        </w:rPr>
      </w:pPr>
      <w:r w:rsidRPr="007C3CD5">
        <w:rPr>
          <w:b/>
          <w:sz w:val="20"/>
          <w:szCs w:val="20"/>
          <w:lang w:eastAsia="ar-SA"/>
        </w:rPr>
        <w:t xml:space="preserve">  6. Организация коммунальных зон:</w:t>
      </w:r>
    </w:p>
    <w:p w:rsidR="007C3CD5" w:rsidRPr="007C3CD5" w:rsidRDefault="007C3CD5" w:rsidP="007C3CD5">
      <w:pPr>
        <w:widowControl w:val="0"/>
        <w:suppressAutoHyphens/>
        <w:autoSpaceDE w:val="0"/>
        <w:ind w:firstLine="709"/>
        <w:jc w:val="both"/>
        <w:rPr>
          <w:b/>
          <w:sz w:val="20"/>
          <w:szCs w:val="20"/>
          <w:lang w:eastAsia="ar-SA"/>
        </w:rPr>
      </w:pPr>
      <w:r w:rsidRPr="007C3CD5">
        <w:rPr>
          <w:sz w:val="20"/>
          <w:szCs w:val="20"/>
          <w:lang w:eastAsia="ar-SA"/>
        </w:rPr>
        <w:t>- отведение выделенных территорий под размещение коммунально-складской зоны в районе существующей производственной зоны;</w:t>
      </w:r>
    </w:p>
    <w:p w:rsidR="007C3CD5" w:rsidRPr="007C3CD5" w:rsidRDefault="007C3CD5" w:rsidP="007C3CD5">
      <w:pPr>
        <w:widowControl w:val="0"/>
        <w:suppressAutoHyphens/>
        <w:autoSpaceDE w:val="0"/>
        <w:ind w:firstLine="709"/>
        <w:jc w:val="both"/>
        <w:rPr>
          <w:sz w:val="20"/>
          <w:szCs w:val="20"/>
          <w:lang w:eastAsia="ar-SA"/>
        </w:rPr>
      </w:pPr>
      <w:r w:rsidRPr="007C3CD5">
        <w:rPr>
          <w:b/>
          <w:sz w:val="20"/>
          <w:szCs w:val="20"/>
          <w:lang w:eastAsia="ar-SA"/>
        </w:rPr>
        <w:t xml:space="preserve">   7. Усовершенствование дорожно-транспортного комплекса: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реконструкция, развитие и упорядочение улично-дорожной сети населённых пунктов Угловского городского поселения, решаемое в комплексе с архитектурно-планировочными мероприятиями, формирование транспортных связей между отдельными обособленными частями городского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Планомерное увеличение протяженности автодорог с твердым покрытием, совершенствование системы магистралей;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Развитие системы общественного транспорта:</w:t>
      </w:r>
    </w:p>
    <w:p w:rsidR="007C3CD5" w:rsidRPr="007C3CD5" w:rsidRDefault="007C3CD5" w:rsidP="007C3CD5">
      <w:pPr>
        <w:widowControl w:val="0"/>
        <w:suppressAutoHyphens/>
        <w:autoSpaceDE w:val="0"/>
        <w:ind w:firstLine="709"/>
        <w:jc w:val="both"/>
        <w:rPr>
          <w:b/>
          <w:sz w:val="20"/>
          <w:szCs w:val="20"/>
          <w:lang w:eastAsia="ar-SA"/>
        </w:rPr>
      </w:pPr>
      <w:r w:rsidRPr="007C3CD5">
        <w:rPr>
          <w:sz w:val="20"/>
          <w:szCs w:val="20"/>
          <w:lang w:eastAsia="ar-SA"/>
        </w:rPr>
        <w:t xml:space="preserve">-  Упорядочение системы автобусных маршрутов для связи с г. Окуловка, упорядочение сообщения между </w:t>
      </w:r>
      <w:r w:rsidRPr="007C3CD5">
        <w:rPr>
          <w:sz w:val="20"/>
          <w:szCs w:val="20"/>
          <w:lang w:eastAsia="ar-SA"/>
        </w:rPr>
        <w:lastRenderedPageBreak/>
        <w:t>населенными пунктами муниципального образования.</w:t>
      </w:r>
    </w:p>
    <w:p w:rsidR="007C3CD5" w:rsidRPr="007C3CD5" w:rsidRDefault="007C3CD5" w:rsidP="007C3CD5">
      <w:pPr>
        <w:widowControl w:val="0"/>
        <w:suppressAutoHyphens/>
        <w:autoSpaceDE w:val="0"/>
        <w:ind w:firstLine="709"/>
        <w:jc w:val="both"/>
        <w:rPr>
          <w:b/>
          <w:sz w:val="20"/>
          <w:szCs w:val="20"/>
          <w:lang w:eastAsia="ar-SA"/>
        </w:rPr>
      </w:pPr>
      <w:r w:rsidRPr="007C3CD5">
        <w:rPr>
          <w:b/>
          <w:sz w:val="20"/>
          <w:szCs w:val="20"/>
          <w:lang w:eastAsia="ar-SA"/>
        </w:rPr>
        <w:t xml:space="preserve">    8. Формирование сети обслуживания населения </w:t>
      </w:r>
      <w:r w:rsidRPr="007C3CD5">
        <w:rPr>
          <w:sz w:val="20"/>
          <w:szCs w:val="20"/>
          <w:lang w:eastAsia="ar-SA"/>
        </w:rPr>
        <w:t>в соответствии со ступенчатой моделью обслуживания.</w:t>
      </w:r>
    </w:p>
    <w:p w:rsidR="007C3CD5" w:rsidRPr="007C3CD5" w:rsidRDefault="007C3CD5" w:rsidP="007C3CD5">
      <w:pPr>
        <w:widowControl w:val="0"/>
        <w:suppressAutoHyphens/>
        <w:autoSpaceDE w:val="0"/>
        <w:ind w:firstLine="709"/>
        <w:jc w:val="both"/>
        <w:rPr>
          <w:sz w:val="20"/>
          <w:szCs w:val="20"/>
          <w:lang w:eastAsia="ar-SA"/>
        </w:rPr>
      </w:pPr>
      <w:r w:rsidRPr="007C3CD5">
        <w:rPr>
          <w:b/>
          <w:sz w:val="20"/>
          <w:szCs w:val="20"/>
          <w:lang w:eastAsia="ar-SA"/>
        </w:rPr>
        <w:t xml:space="preserve">    9. Развитие инженерной </w:t>
      </w:r>
      <w:r w:rsidRPr="007C3CD5">
        <w:rPr>
          <w:sz w:val="20"/>
          <w:szCs w:val="20"/>
          <w:lang w:eastAsia="ar-SA"/>
        </w:rPr>
        <w:t>инфраструктуры и инженерной подготовки территории городского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Реконструкция существующих сетей с заменой изношенных участков сетей водоснабжения и электрики;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Строительство канализационных очистных сооружений, хозяйственно-бытовых стоков, сетей канализации населенных пунктов;</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Организация систем нормативного водоотведения с осваиваемых площадок;</w:t>
      </w:r>
    </w:p>
    <w:p w:rsidR="007C3CD5" w:rsidRPr="007C3CD5" w:rsidRDefault="007C3CD5" w:rsidP="007C3CD5">
      <w:pPr>
        <w:widowControl w:val="0"/>
        <w:suppressAutoHyphens/>
        <w:autoSpaceDE w:val="0"/>
        <w:ind w:firstLine="709"/>
        <w:jc w:val="both"/>
        <w:rPr>
          <w:b/>
          <w:i/>
          <w:sz w:val="20"/>
          <w:szCs w:val="20"/>
          <w:lang w:eastAsia="ar-SA"/>
        </w:rPr>
      </w:pPr>
      <w:r w:rsidRPr="007C3CD5">
        <w:rPr>
          <w:sz w:val="20"/>
          <w:szCs w:val="20"/>
          <w:lang w:eastAsia="ar-SA"/>
        </w:rPr>
        <w:t>- Перевод на природный газ населённых пунктов поселения: - постепенный охват газоснабжением всех населённых пунктов поселения</w:t>
      </w:r>
      <w:r w:rsidRPr="007C3CD5">
        <w:rPr>
          <w:color w:val="000000"/>
          <w:sz w:val="20"/>
          <w:szCs w:val="20"/>
          <w:lang w:eastAsia="ar-SA"/>
        </w:rPr>
        <w:t xml:space="preserve">. </w:t>
      </w:r>
    </w:p>
    <w:p w:rsidR="007C3CD5" w:rsidRPr="007C3CD5" w:rsidRDefault="007C3CD5" w:rsidP="007C3CD5">
      <w:pPr>
        <w:widowControl w:val="0"/>
        <w:suppressAutoHyphens/>
        <w:autoSpaceDE w:val="0"/>
        <w:ind w:firstLine="709"/>
        <w:jc w:val="both"/>
        <w:rPr>
          <w:b/>
          <w:i/>
          <w:sz w:val="20"/>
          <w:szCs w:val="20"/>
          <w:lang w:eastAsia="ar-SA"/>
        </w:rPr>
      </w:pPr>
      <w:r w:rsidRPr="007C3CD5">
        <w:rPr>
          <w:b/>
          <w:i/>
          <w:sz w:val="20"/>
          <w:szCs w:val="20"/>
          <w:lang w:eastAsia="ar-SA"/>
        </w:rPr>
        <w:t>Трансформация функционального зонирования</w:t>
      </w:r>
    </w:p>
    <w:p w:rsidR="007C3CD5" w:rsidRPr="007C3CD5" w:rsidRDefault="007C3CD5" w:rsidP="007C3CD5">
      <w:pPr>
        <w:widowControl w:val="0"/>
        <w:suppressAutoHyphens/>
        <w:autoSpaceDE w:val="0"/>
        <w:ind w:firstLine="709"/>
        <w:jc w:val="both"/>
        <w:rPr>
          <w:rFonts w:ascii="Arial" w:hAnsi="Arial" w:cs="Arial"/>
          <w:color w:val="000000"/>
          <w:sz w:val="20"/>
          <w:szCs w:val="20"/>
          <w:lang w:eastAsia="ar-SA"/>
        </w:rPr>
      </w:pPr>
      <w:r w:rsidRPr="007C3CD5">
        <w:rPr>
          <w:b/>
          <w:i/>
          <w:sz w:val="20"/>
          <w:szCs w:val="20"/>
          <w:lang w:eastAsia="ar-SA"/>
        </w:rPr>
        <w:t>Территориальные ресурсы</w:t>
      </w:r>
    </w:p>
    <w:p w:rsidR="007C3CD5" w:rsidRPr="007C3CD5" w:rsidRDefault="007C3CD5" w:rsidP="007C3CD5">
      <w:pPr>
        <w:ind w:firstLine="709"/>
        <w:jc w:val="both"/>
        <w:rPr>
          <w:sz w:val="20"/>
          <w:szCs w:val="20"/>
          <w:lang w:eastAsia="ar-SA"/>
        </w:rPr>
      </w:pPr>
      <w:r w:rsidRPr="007C3CD5">
        <w:rPr>
          <w:sz w:val="20"/>
          <w:szCs w:val="20"/>
          <w:lang w:eastAsia="ar-SA"/>
        </w:rPr>
        <w:t xml:space="preserve">С целью выявления территориальных ресурсов для развития Угловского городского поселения выполнен анализ территории, в процессе которого были учтены природные и экологические свойства территории, характер сложившейся планировочной структуры поселения, а также социально-экономические и прочие факторы, определяющие параметры и перспективы развития Угловского городского поселения. Учтено также,   что Постановлением  Правительства Российской Федерации  от 16 марта 2018 года № 275 (с изменениями на 21 июля 2023 года №1179) «О создании  территории опережающего социально-экономического развития  Угловка» на части территории поселения установлен режим  территории опережающего социально-экономического развития (ТОСЭР).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Оценивались как непосредственно земли населенных пунктов (в пределах застройки), так и прилегающие к ним территории, находящиеся в зоне влияния, притяжения, либо в сфере интересов как р.п. Угловки, так и районного центра г. Окуловки.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Особое внимание уделено природно-экологическим и санитарно-гигиеническим, а также инженерно-геологическим условиям и ограничениям, представляющим определённые препятствия к осуществлению тех или иных функций (санитарно-защитные зоны и санитарные разрывы объектов).</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Одним из основных критериев выбора площадок под строительство является относительная градостроительная ценность застроенной территории, которая выявлена путем по факторной экспертной оценки привлекательности территории поселения. Под термином «привлекательность» подразумевается комплексное состояние и ресурсный потенциал отдельных фрагментов территории, определяющий уровень их благоприятности для проживания или привлечения инвестиций.</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С этой целью проделан анализ территории по ряду факторов, влияющих на параметры и направление развития поселения, в том числе: природно-экологических, санитарно-гигиенических и инженерно-строительных условий, особенностей инженерного обустройства, характера современного использования территории.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результате оценки выбраны наиболее предпочтительные по комплексу факторов площадки, на которых возможно размещение жилой и общественной застройки, расширения производственной зоны, устройство коммунальной зоны, а также территории, пригодные для организации рекреационных зон.</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Комплексный анализ выявил территории, возможных для размещения нового капитального строительства.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Из общего количества земель все - территории, в основном, свободные от застройки, но требующие в ряде случаев проведения мероприятий по инженерной подготовке территории, охране окружающей среды, инженерно-транспортному обустройству.</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Территориальные ресурсы для размещения коммунально-складских предприятий определены как за счёт интенсификации использования существующих территорий, (что требует специальных дополнительных проработок), так и на свободных площадках.</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На основе выбранных площадок рекомендовано территориальное развитие центра поселения, проектное функциональное зонирование и планировочная структура территории.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основе трансформации функционального зонирования поселения лежат следующие главные предпосылки: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Необходимость обеспечения территории под реконструкцию и новое жилищное строительство с целью реализации национального проекта «Доступное и комфортное жилье гражданам России»;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Необходимость обеспечить требуемую по социальным нормативам обеспеченность учреждениями социальной сферы, а также учреждениями обслуживания, находящимися в коммерческом спектре;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Происходящее из основных целей территориального планирования увеличение территорий, занятых под общественно-деловые функции для размещения общественных бизнес – структур;</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Актуальность формирования системы непрерывных зеленых насаждений общего пользования;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Необходимость упорядочения размещения производственных и коммунально-складских предприятий в поселении;</w:t>
      </w:r>
    </w:p>
    <w:p w:rsidR="007C3CD5" w:rsidRPr="007C3CD5" w:rsidRDefault="007C3CD5" w:rsidP="007C3CD5">
      <w:pPr>
        <w:widowControl w:val="0"/>
        <w:suppressAutoHyphens/>
        <w:autoSpaceDE w:val="0"/>
        <w:ind w:firstLine="709"/>
        <w:jc w:val="both"/>
        <w:rPr>
          <w:b/>
          <w:i/>
          <w:sz w:val="20"/>
          <w:szCs w:val="20"/>
          <w:lang w:eastAsia="ar-SA"/>
        </w:rPr>
      </w:pPr>
      <w:r w:rsidRPr="007C3CD5">
        <w:rPr>
          <w:sz w:val="20"/>
          <w:szCs w:val="20"/>
          <w:lang w:eastAsia="ar-SA"/>
        </w:rPr>
        <w:t xml:space="preserve">-  Необходимость посредством функционального зонирования территории создать основу для сбалансированного градостроительного зонирования территорий (т.е. разработки правил землепользования и застройки), в том числе с учетом требований по организации и функционированию </w:t>
      </w:r>
      <w:r w:rsidRPr="007C3CD5">
        <w:rPr>
          <w:color w:val="000000"/>
          <w:sz w:val="20"/>
          <w:szCs w:val="20"/>
          <w:lang w:eastAsia="ar-SA"/>
        </w:rPr>
        <w:t>ТОСЭР</w:t>
      </w:r>
      <w:r w:rsidRPr="007C3CD5">
        <w:rPr>
          <w:sz w:val="20"/>
          <w:szCs w:val="20"/>
          <w:lang w:eastAsia="ar-SA"/>
        </w:rPr>
        <w:t>.</w:t>
      </w:r>
    </w:p>
    <w:p w:rsidR="007C3CD5" w:rsidRPr="007C3CD5" w:rsidRDefault="007C3CD5" w:rsidP="007C3CD5">
      <w:pPr>
        <w:widowControl w:val="0"/>
        <w:suppressAutoHyphens/>
        <w:autoSpaceDE w:val="0"/>
        <w:ind w:firstLine="709"/>
        <w:jc w:val="both"/>
        <w:rPr>
          <w:sz w:val="20"/>
          <w:szCs w:val="20"/>
          <w:lang w:eastAsia="ar-SA"/>
        </w:rPr>
      </w:pPr>
      <w:r w:rsidRPr="007C3CD5">
        <w:rPr>
          <w:b/>
          <w:i/>
          <w:sz w:val="20"/>
          <w:szCs w:val="20"/>
          <w:lang w:eastAsia="ar-SA"/>
        </w:rPr>
        <w:t>Планировочная организация территории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Планировочная организация территории поселения исторически складывалась под воздействием следующих факторов:</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природно-ландшафтный каркас территории – большое количество рек и ручьев.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sz w:val="20"/>
          <w:szCs w:val="20"/>
          <w:lang w:eastAsia="ar-SA"/>
        </w:rPr>
        <w:t>- географическое положение – относительно близкое размещение центра поселения р.п. Угловка к центру района – г. Окуловка.</w:t>
      </w:r>
    </w:p>
    <w:p w:rsidR="007C3CD5" w:rsidRPr="007C3CD5" w:rsidRDefault="007C3CD5" w:rsidP="007C3CD5">
      <w:pPr>
        <w:widowControl w:val="0"/>
        <w:suppressAutoHyphens/>
        <w:autoSpaceDE w:val="0"/>
        <w:ind w:firstLine="709"/>
        <w:jc w:val="both"/>
        <w:rPr>
          <w:sz w:val="20"/>
          <w:szCs w:val="20"/>
          <w:lang w:eastAsia="ar-SA"/>
        </w:rPr>
      </w:pPr>
      <w:r w:rsidRPr="007C3CD5">
        <w:rPr>
          <w:color w:val="000000"/>
          <w:sz w:val="20"/>
          <w:szCs w:val="20"/>
          <w:lang w:eastAsia="ar-SA"/>
        </w:rPr>
        <w:t xml:space="preserve">  </w:t>
      </w:r>
      <w:r w:rsidRPr="007C3CD5">
        <w:rPr>
          <w:b/>
          <w:i/>
          <w:sz w:val="20"/>
          <w:szCs w:val="20"/>
          <w:lang w:eastAsia="ar-SA"/>
        </w:rPr>
        <w:t>Концепция территориального развития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Территориальное развитие поселения рассматривается с позиций размещения капитального строительства, как на свободных, так и на застроенных землях населённых пунктов поселения (т.е. путем дополнений к существующей застройке).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lastRenderedPageBreak/>
        <w:t>На свободных территориях в населённых пунктах поселения предусматривается один  из двух видов нового жилищного строительства – индивидуальное, с придомовыми участками, а также комплексное развитие промышленных  и коммунальных территорий, социальной, инженерной  и транспортной инфраструктуры. При этом следует принимать повышение качества среды обитания, в том числе – улучшение архитектурного облика застройки населённых пунктов, более интенсивное использование территории и, как следствие, повышение ее инвестиционной привлекательности.</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Базовыми принципами планирования территории поселения являются: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Реорганизация жилой среды, повышение её качества;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Усиление взаимосвязи мест проживания с местами приложения труда;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Усиление взаимосвязи между населёнными пунктами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Максимальный учет природно-экологических и санитарно-гигиенических ограничений;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Размещение производственных объектов преимущественно в пределах сформировавшихся производственных и коммунальных зон за счет интенсификации и упорядочения использования земельных участков, а также использование для этих целей наиболее инвестиционно-привлекательных площадок с развитой инженерной инфраструктурой.</w:t>
      </w:r>
    </w:p>
    <w:p w:rsidR="007C3CD5" w:rsidRPr="007C3CD5" w:rsidRDefault="007C3CD5" w:rsidP="007C3CD5">
      <w:pPr>
        <w:widowControl w:val="0"/>
        <w:suppressAutoHyphens/>
        <w:autoSpaceDE w:val="0"/>
        <w:ind w:firstLine="709"/>
        <w:jc w:val="both"/>
        <w:rPr>
          <w:b/>
          <w:i/>
          <w:sz w:val="20"/>
          <w:szCs w:val="20"/>
          <w:lang w:eastAsia="ar-SA"/>
        </w:rPr>
      </w:pPr>
      <w:r w:rsidRPr="007C3CD5">
        <w:rPr>
          <w:sz w:val="20"/>
          <w:szCs w:val="20"/>
          <w:lang w:eastAsia="ar-SA"/>
        </w:rPr>
        <w:t>- Развитие коммунальных и коммунально-складских территорий на площадках, отвечающих санитарно-гигиеническим требованиям и требованиям транспортной доступности.</w:t>
      </w:r>
    </w:p>
    <w:p w:rsidR="007C3CD5" w:rsidRPr="007C3CD5" w:rsidRDefault="007C3CD5" w:rsidP="007C3CD5">
      <w:pPr>
        <w:widowControl w:val="0"/>
        <w:suppressAutoHyphens/>
        <w:autoSpaceDE w:val="0"/>
        <w:ind w:firstLine="709"/>
        <w:jc w:val="both"/>
        <w:rPr>
          <w:sz w:val="20"/>
          <w:szCs w:val="20"/>
          <w:lang w:eastAsia="ar-SA"/>
        </w:rPr>
      </w:pPr>
      <w:r w:rsidRPr="007C3CD5">
        <w:rPr>
          <w:b/>
          <w:i/>
          <w:sz w:val="20"/>
          <w:szCs w:val="20"/>
          <w:lang w:eastAsia="ar-SA"/>
        </w:rPr>
        <w:t>Развитие и совершенствование функционального зонирования и планировочной структуры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Генеральный план предусматривает сохранение общего характера исторически сложившейся планировочной структуры поселения и приведение отдельных ее элементов (транспортные связи, параметры застройки, развитие системы общественных центров) в соответствие с современными требованиями к организации жизненной среды населённых пунктов. Для целей планирования размещения капитального строительства на территории поселения инвестиционно - привлекательными становятся территории населенных пунктов – р.п. Угловка, д.Заручевье, д. Озерки, д.Стегново, у д.Сосницы.</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Решениями генерального плана  меняются очертания границ перспективных населенных пунктов – территории населённых пунктов увеличивается за счёт земель</w:t>
      </w:r>
      <w:r w:rsidRPr="007C3CD5">
        <w:rPr>
          <w:color w:val="000000"/>
          <w:sz w:val="20"/>
          <w:szCs w:val="20"/>
          <w:lang w:eastAsia="ar-SA"/>
        </w:rPr>
        <w:t xml:space="preserve"> сельхозназначения. </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color w:val="000000"/>
          <w:kern w:val="1"/>
          <w:sz w:val="20"/>
          <w:szCs w:val="20"/>
          <w:lang w:eastAsia="ar-SA"/>
        </w:rPr>
      </w:pPr>
      <w:bookmarkStart w:id="47" w:name="_Toc156912908"/>
      <w:r w:rsidRPr="007C3CD5">
        <w:rPr>
          <w:b/>
          <w:bCs/>
          <w:kern w:val="1"/>
          <w:sz w:val="20"/>
          <w:szCs w:val="20"/>
          <w:lang w:eastAsia="ar-SA"/>
        </w:rPr>
        <w:t>6. Инженерное обеспечение и благоустройство территории.</w:t>
      </w:r>
      <w:bookmarkEnd w:id="47"/>
    </w:p>
    <w:p w:rsidR="007C3CD5" w:rsidRPr="007C3CD5" w:rsidRDefault="007C3CD5" w:rsidP="007C3CD5">
      <w:pPr>
        <w:widowControl w:val="0"/>
        <w:suppressAutoHyphens/>
        <w:autoSpaceDE w:val="0"/>
        <w:ind w:firstLine="709"/>
        <w:jc w:val="both"/>
        <w:rPr>
          <w:sz w:val="20"/>
          <w:szCs w:val="20"/>
          <w:lang w:eastAsia="ar-SA"/>
        </w:rPr>
      </w:pPr>
      <w:r w:rsidRPr="007C3CD5">
        <w:rPr>
          <w:color w:val="000000"/>
          <w:sz w:val="20"/>
          <w:szCs w:val="20"/>
          <w:lang w:eastAsia="ar-SA"/>
        </w:rPr>
        <w:t xml:space="preserve">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Угловского   городского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  Генеральным планом 2011, 2017 и 2020 года предусмотрено развитие всех видов инженерного обеспечения населенных пунктов Угловского  городского  поселения.  В рамках генплана предусмотрено изменение  объемов оказания населению услуг по инженерному обеспечению потребностей населения в первую очередь по развиваемым населенных пунктам поселения.   Уточнение ряда аспектов развития инженерной инфраструктуры Угловского  городского  поселения было осуществлено в рамках Программы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w:t>
      </w:r>
      <w:r w:rsidRPr="007C3CD5">
        <w:rPr>
          <w:sz w:val="20"/>
          <w:szCs w:val="20"/>
          <w:lang w:eastAsia="ar-SA"/>
        </w:rPr>
        <w:t>года  и муниципальной программы «Формирование современной городской среды на территории Угловского городского поселения на 2018-2024 годы».</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рамках генплана предусмотрено уточнение основных  объемов оказания населению услуг по инженерному обеспечению потребностей жителей поселения. Необходимость пересмотра раздела инженерное обеспечение и благоустройство территории в рамках генплана обусловлено изменениями, вносимыми в планировочные решения по р.п.Угловка.</w:t>
      </w:r>
    </w:p>
    <w:p w:rsidR="007C3CD5" w:rsidRPr="007C3CD5" w:rsidRDefault="007C3CD5" w:rsidP="007C3CD5">
      <w:pPr>
        <w:keepNext/>
        <w:widowControl w:val="0"/>
        <w:tabs>
          <w:tab w:val="num" w:pos="432"/>
        </w:tabs>
        <w:suppressAutoHyphens/>
        <w:autoSpaceDE w:val="0"/>
        <w:spacing w:before="120" w:after="60"/>
        <w:ind w:firstLine="340"/>
        <w:jc w:val="center"/>
        <w:outlineLvl w:val="0"/>
        <w:rPr>
          <w:rFonts w:cs="Arial"/>
          <w:b/>
          <w:bCs/>
          <w:kern w:val="1"/>
          <w:sz w:val="20"/>
          <w:szCs w:val="20"/>
          <w:u w:val="single"/>
          <w:lang w:eastAsia="ar-SA"/>
        </w:rPr>
      </w:pPr>
      <w:bookmarkStart w:id="48" w:name="_Toc156912909"/>
      <w:r w:rsidRPr="007C3CD5">
        <w:rPr>
          <w:b/>
          <w:bCs/>
          <w:kern w:val="1"/>
          <w:sz w:val="20"/>
          <w:szCs w:val="20"/>
          <w:lang w:eastAsia="ar-SA"/>
        </w:rPr>
        <w:t>6.1. Водоснабжение и водоотведение</w:t>
      </w:r>
      <w:bookmarkEnd w:id="48"/>
    </w:p>
    <w:p w:rsidR="007C3CD5" w:rsidRPr="007C3CD5" w:rsidRDefault="007C3CD5" w:rsidP="007C3CD5">
      <w:pPr>
        <w:widowControl w:val="0"/>
        <w:suppressAutoHyphens/>
        <w:autoSpaceDE w:val="0"/>
        <w:jc w:val="center"/>
        <w:rPr>
          <w:rFonts w:cs="Arial"/>
          <w:b/>
          <w:sz w:val="20"/>
          <w:szCs w:val="20"/>
          <w:lang w:eastAsia="ar-SA"/>
        </w:rPr>
      </w:pPr>
      <w:r w:rsidRPr="007C3CD5">
        <w:rPr>
          <w:rFonts w:cs="Arial"/>
          <w:b/>
          <w:sz w:val="20"/>
          <w:szCs w:val="20"/>
          <w:u w:val="single"/>
          <w:lang w:eastAsia="ar-SA"/>
        </w:rPr>
        <w:t>Водоснабжение.</w:t>
      </w:r>
    </w:p>
    <w:p w:rsidR="007C3CD5" w:rsidRPr="007C3CD5" w:rsidRDefault="007C3CD5" w:rsidP="007C3CD5">
      <w:pPr>
        <w:widowControl w:val="0"/>
        <w:suppressAutoHyphens/>
        <w:autoSpaceDE w:val="0"/>
        <w:jc w:val="center"/>
        <w:rPr>
          <w:sz w:val="20"/>
          <w:szCs w:val="20"/>
          <w:lang w:eastAsia="ar-SA"/>
        </w:rPr>
      </w:pPr>
      <w:r w:rsidRPr="007C3CD5">
        <w:rPr>
          <w:rFonts w:cs="Arial"/>
          <w:b/>
          <w:sz w:val="20"/>
          <w:szCs w:val="20"/>
          <w:lang w:eastAsia="ar-SA"/>
        </w:rPr>
        <w:t>Существующее положение.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Источниками водоснабжения жителей городского поселения являются артезианские скважины и шахтные колодцы.  Информация о современном состоянии систем водоснабжения и водоотведения была представлена ООО «Водо-сбытовая компания» ООО «ВСК» (письмо от 23.08.2023 №1066, см. Приложение 3).</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настоящее время водоснабжение южной части р.п. Угловка осуществляется от 3 автономных систем водопровода, источниками водоснабжения которых являются семь артезианских скважин глубиной от 17 до 50 метров. Протяженность водопроводных сетей р.п. Угловка 12 км. На одной из сетей имеется водопроводная башня с баком емкостью 25 м</w:t>
      </w:r>
      <w:r w:rsidRPr="007C3CD5">
        <w:rPr>
          <w:sz w:val="20"/>
          <w:szCs w:val="20"/>
          <w:vertAlign w:val="superscript"/>
          <w:lang w:eastAsia="ar-SA"/>
        </w:rPr>
        <w:t xml:space="preserve">3 </w:t>
      </w:r>
      <w:r w:rsidRPr="007C3CD5">
        <w:rPr>
          <w:sz w:val="20"/>
          <w:szCs w:val="20"/>
          <w:lang w:eastAsia="ar-SA"/>
        </w:rPr>
        <w:t xml:space="preserve">и высотой столба 12 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Водоснабжение д. Селище осуществляется от водопроводной сети протяженностью 1,84 км. Источником водоснабжения служит артскважина производительностью 2 м</w:t>
      </w:r>
      <w:r w:rsidRPr="007C3CD5">
        <w:rPr>
          <w:sz w:val="20"/>
          <w:szCs w:val="20"/>
          <w:vertAlign w:val="superscript"/>
          <w:lang w:eastAsia="ar-SA"/>
        </w:rPr>
        <w:t>3</w:t>
      </w:r>
      <w:r w:rsidRPr="007C3CD5">
        <w:rPr>
          <w:sz w:val="20"/>
          <w:szCs w:val="20"/>
          <w:lang w:eastAsia="ar-SA"/>
        </w:rPr>
        <w:t>/сут. На сети имеется водонапорная башня с баком емкостью 25 м</w:t>
      </w:r>
      <w:r w:rsidRPr="007C3CD5">
        <w:rPr>
          <w:sz w:val="20"/>
          <w:szCs w:val="20"/>
          <w:vertAlign w:val="superscript"/>
          <w:lang w:eastAsia="ar-SA"/>
        </w:rPr>
        <w:t>3</w:t>
      </w:r>
      <w:r w:rsidRPr="007C3CD5">
        <w:rPr>
          <w:sz w:val="20"/>
          <w:szCs w:val="20"/>
          <w:lang w:eastAsia="ar-SA"/>
        </w:rPr>
        <w:t xml:space="preserve"> и высотой столба 12 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Водоснабжение д. Березовка осуществляется от водопроводной сети протяженностью 2,74 км, источником водоснабжения которой служат две артскважины производительностью 12,36 и 259,2 м</w:t>
      </w:r>
      <w:r w:rsidRPr="007C3CD5">
        <w:rPr>
          <w:sz w:val="20"/>
          <w:szCs w:val="20"/>
          <w:vertAlign w:val="superscript"/>
          <w:lang w:eastAsia="ar-SA"/>
        </w:rPr>
        <w:t>3</w:t>
      </w:r>
      <w:r w:rsidRPr="007C3CD5">
        <w:rPr>
          <w:sz w:val="20"/>
          <w:szCs w:val="20"/>
          <w:lang w:eastAsia="ar-SA"/>
        </w:rPr>
        <w:t>/сут. На сети имеется водонапорная башня с баком емкостью 25 м</w:t>
      </w:r>
      <w:r w:rsidRPr="007C3CD5">
        <w:rPr>
          <w:sz w:val="20"/>
          <w:szCs w:val="20"/>
          <w:vertAlign w:val="superscript"/>
          <w:lang w:eastAsia="ar-SA"/>
        </w:rPr>
        <w:t>3</w:t>
      </w:r>
      <w:r w:rsidRPr="007C3CD5">
        <w:rPr>
          <w:sz w:val="20"/>
          <w:szCs w:val="20"/>
          <w:lang w:eastAsia="ar-SA"/>
        </w:rPr>
        <w:t xml:space="preserve"> и высотой столба 12 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Водоснабжение части д. Озерки осуществляется от водопроводной сети протяженностью 1,2 км, источником водоснабжения которой служит артскважина производительностью 260 м</w:t>
      </w:r>
      <w:r w:rsidRPr="007C3CD5">
        <w:rPr>
          <w:sz w:val="20"/>
          <w:szCs w:val="20"/>
          <w:vertAlign w:val="superscript"/>
          <w:lang w:eastAsia="ar-SA"/>
        </w:rPr>
        <w:t>3</w:t>
      </w:r>
      <w:r w:rsidRPr="007C3CD5">
        <w:rPr>
          <w:sz w:val="20"/>
          <w:szCs w:val="20"/>
          <w:lang w:eastAsia="ar-SA"/>
        </w:rPr>
        <w:t>/сут. На сети имеется водонапорная башня с баком емкостью 25 м</w:t>
      </w:r>
      <w:r w:rsidRPr="007C3CD5">
        <w:rPr>
          <w:sz w:val="20"/>
          <w:szCs w:val="20"/>
          <w:vertAlign w:val="superscript"/>
          <w:lang w:eastAsia="ar-SA"/>
        </w:rPr>
        <w:t>3</w:t>
      </w:r>
      <w:r w:rsidRPr="007C3CD5">
        <w:rPr>
          <w:sz w:val="20"/>
          <w:szCs w:val="20"/>
          <w:lang w:eastAsia="ar-SA"/>
        </w:rPr>
        <w:t xml:space="preserve"> и высотой столба 12 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По одной артезианской скважине имеется в д. Стегново (производительностью 28,5 м</w:t>
      </w:r>
      <w:r w:rsidRPr="007C3CD5">
        <w:rPr>
          <w:sz w:val="20"/>
          <w:szCs w:val="20"/>
          <w:vertAlign w:val="superscript"/>
          <w:lang w:eastAsia="ar-SA"/>
        </w:rPr>
        <w:t>3</w:t>
      </w:r>
      <w:r w:rsidRPr="007C3CD5">
        <w:rPr>
          <w:sz w:val="20"/>
          <w:szCs w:val="20"/>
          <w:lang w:eastAsia="ar-SA"/>
        </w:rPr>
        <w:t>/сут.) и в д. Заручевье (производительность 19,2 м</w:t>
      </w:r>
      <w:r w:rsidRPr="007C3CD5">
        <w:rPr>
          <w:sz w:val="20"/>
          <w:szCs w:val="20"/>
          <w:vertAlign w:val="superscript"/>
          <w:lang w:eastAsia="ar-SA"/>
        </w:rPr>
        <w:t>3</w:t>
      </w:r>
      <w:r w:rsidRPr="007C3CD5">
        <w:rPr>
          <w:sz w:val="20"/>
          <w:szCs w:val="20"/>
          <w:lang w:eastAsia="ar-SA"/>
        </w:rPr>
        <w:t xml:space="preserve">/сут). Из скважин вода насосами подается в водонапорные башни и далее в сети </w:t>
      </w:r>
      <w:r w:rsidRPr="007C3CD5">
        <w:rPr>
          <w:sz w:val="20"/>
          <w:szCs w:val="20"/>
          <w:lang w:eastAsia="ar-SA"/>
        </w:rPr>
        <w:lastRenderedPageBreak/>
        <w:t xml:space="preserve">хозяйственно-питьевого водопровода населенных пунктов. На сетях водопровода установлены водозаборные колонки общего пользования.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Источниками водоснабжения остальных деревень Угловского городского поселения являются шахтные колодцы общего и частного пользования. Скважины являются собственностью поселения и переданы в хозяйственное ведение МУП «Водоканал» Окуловского городского поселения.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Часть населения (в деревнях и частично в р.п. Угловка) Угловского городского поселения пользуются водой в хозяйственных целях из собственных колодцев и скважин от 5-20 м. глубиной. Доля проб колодезной воды, не отвечающих гигиеническим требованиям по микробиологическим показателям более 90%.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Общая протяженность водопроводных сетей составляет 17,6 км.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ходе анализа существующего состояния систем водоснабжения, установлено: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Общий износ объектов системы централизованного водоснабжения составляет 70%.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Несоответствие объектов водоснабжения санитарным нормам и правилам (неудовлетворительное санитарно-техническое состояние систем водоснабжения, не позволяющее обеспечить стабильное качество воды в соответствии с гигиеническими нормативами).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зон санитарной охраны. Либо несоблюдение должного режима в пределах их поясов, в результате чего снижается санитарная надежность источников водоснабжения вследствие возможного попадания в них загрязняющих веществ и микроорганизмов.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необходимого комплекса очистных сооружений (установок по обеззараживанию) на водопроводах, подающих потребителям воду.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Водопроводная сеть в р.п. Угловке по ул. Победы находится на глубине от 2 до 7 метров, что затрудняет своевременное устранение прорывов и повреждений водопроводной 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современных технологий водоочистки.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Высокая изношенность головных сооружений и разводящих сетей.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Высокие потери воды в процессе транспортировки ее к местам потребления.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Совершенствование и расширение системы водоснабжения Угловского городского поселения необходимо для улучшения качества жизни населения, защиты его здоровья и благополучия.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рамках реализации основных мероприятий Программы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предусматривается: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разработка проекта зон санитарной охраны источников питьевого назначения и водопроводов хозяйственно-питьевого назначения в соответствие с СанПиН 2.1.4.1110-02 «Зоны санитарной охраны источников водоснабжения и водопроводов питьевого назначения».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капитальный ремонт артезианской скважины или бурение новой скважины на ул. Зелёная р.п. Угловка производительностью 100 м</w:t>
      </w:r>
      <w:r w:rsidRPr="007C3CD5">
        <w:rPr>
          <w:sz w:val="20"/>
          <w:szCs w:val="20"/>
          <w:vertAlign w:val="superscript"/>
          <w:lang w:eastAsia="ar-SA"/>
        </w:rPr>
        <w:t>3</w:t>
      </w:r>
      <w:r w:rsidRPr="007C3CD5">
        <w:rPr>
          <w:sz w:val="20"/>
          <w:szCs w:val="20"/>
          <w:lang w:eastAsia="ar-SA"/>
        </w:rPr>
        <w:t xml:space="preserve">/сут (диаметр обсадной трубы 400 мм);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капитальный ремонт существующих глубоководных скважин, которые на данный момент находятся в аварийном состоянии с заменой технологического оборудования и ремонтом оголовка, выполнить ряд мероприятий: демонтаж насоса и обсадных труб. Прокачка эрлифтом в течение двух суток;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установка станции обезжелезивания на артезианских скважинах (р.п. Угловка - ул. Сенная 3-69, ул. Мира 6-64, ул. Заводская 4-64, ул. Зеленая 1206, 1207, П-4; д. Озерки 2011; д. Стегново 1104, д. Селищи 2242; д. Березовка 1788; д. Заручевье 1793);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обустройство и привидение зон санитарной охраны источников питьевого назначения в соответствие с СанПиН 2.1.4.1110-02;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промывка и дезинфекция накопительных резервуаров питьевой воды.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строительство водопроводной сети протяженностью 300 м, диаметром 100 мм от скважины № 1104 до частных домов;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перекладка водопроводных сетей частного сектора р.п. Угловка;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поэтапная реконструкция существующих сетей и замена изношенных участков сети. Водопроводную сеть необходимо планировать на перспективу диаметром 63-110 мм. из полиэтиленовых труб ПЭ 100 SDR17 ГОСТ 18599-2001. На сетях предусматривается устройство колодцев из сборных ж/б элементов по ТПР 901-09-11.84 для установки в них пожарных гидрантов с радиусом действия 100-150 м (в р.п. Угловка и на инвестиционных площадках №№ 9,13,31,32) и отключающей арматуры;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промывка и дезинфекция водопроводных сетей;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sz w:val="20"/>
          <w:szCs w:val="20"/>
          <w:lang w:eastAsia="ar-SA"/>
        </w:rPr>
        <w:t xml:space="preserve">- обустройство и приведение зон санитарной охраны водопроводов хозяйственно-питьевого назначения в соответствие с СанПиН 2.1.4.1110-02.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В соответствии с СП 31.13330.2012 приняты следующие нормы водоснабжения: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- 160 л/сутки на одного человека – обеспечение хозяйственно-питьевых нужд населения, проживающего в жилых домах, оборудованных внутренним водопроводом и канализацией;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- 50 л/сутки на одного человека – норма расхода воды на полив улиц и зеленых насаждений (в настоящее время полив осуществляется от приусадебных колодцев);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- 20% от расхода на хозяйственно-питьевые нужды населения приняты дополнительно на обеспечение его продуктами, оказание бытовых услуг и прочее.</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Расходы воды на пожаротушение приняты по СП 8.13130.2009 и составляют:</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на наружное – 15 л/с (клуб на 300 мест со сценой);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на внутреннее – 2 струи по 5,0 л/с и 2х2,5 л/с (клуб на 300 мест со сценой).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По всем доступым для рассмотрения данным о техническом состоянии систем водоснабжения  можно заключить, что состояние основных систем следует признать крайне неудовлетворительным, так как многие системы и оборудование полностью исчерпали свой технический ресурс (см. Приложение 3).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lastRenderedPageBreak/>
        <w:t>В несколько лучшем состоянии находятся системы водоснабжения, находящиеся на балансе организаций РЖД, о чем свидетельствуют данные представленные  РЖД Московским территориальным участком Октябрьской дирекции по тепловодоснабжению. Структурное подразделение централизованной дирекции по тепловодоснабжению  (Письмо ИСХ-1313/ОктДТВу-1 от 05.09.2023). В письме  указано, что на балансе Октябрьской дирекции по тепловодопроводоснабжению находятся следующие объекты водоснабжения:</w:t>
      </w:r>
    </w:p>
    <w:p w:rsidR="007C3CD5" w:rsidRPr="007C3CD5" w:rsidRDefault="007C3CD5" w:rsidP="00303465">
      <w:pPr>
        <w:widowControl w:val="0"/>
        <w:numPr>
          <w:ilvl w:val="1"/>
          <w:numId w:val="16"/>
        </w:numPr>
        <w:suppressAutoHyphens/>
        <w:autoSpaceDE w:val="0"/>
        <w:jc w:val="both"/>
        <w:rPr>
          <w:color w:val="000000"/>
          <w:sz w:val="20"/>
          <w:szCs w:val="20"/>
          <w:lang w:eastAsia="ar-SA"/>
        </w:rPr>
      </w:pPr>
      <w:r w:rsidRPr="007C3CD5">
        <w:rPr>
          <w:color w:val="000000"/>
          <w:sz w:val="20"/>
          <w:szCs w:val="20"/>
          <w:lang w:eastAsia="ar-SA"/>
        </w:rPr>
        <w:t>Артезианская скважина пос.Угловка , вид забора подземный, глубина 31 м, 1961 год постройки, износ 80%, мощность 15439 куб.м, загруженность – 50%, ЗСО: 1 пояс -30х30 м, 2 пояс – радиус 34,2 м, 3 пояс – 241,7 м</w:t>
      </w:r>
    </w:p>
    <w:p w:rsidR="007C3CD5" w:rsidRPr="007C3CD5" w:rsidRDefault="007C3CD5" w:rsidP="00303465">
      <w:pPr>
        <w:widowControl w:val="0"/>
        <w:numPr>
          <w:ilvl w:val="1"/>
          <w:numId w:val="16"/>
        </w:numPr>
        <w:suppressAutoHyphens/>
        <w:autoSpaceDE w:val="0"/>
        <w:jc w:val="both"/>
        <w:rPr>
          <w:color w:val="000000"/>
          <w:sz w:val="20"/>
          <w:szCs w:val="20"/>
          <w:lang w:eastAsia="ar-SA"/>
        </w:rPr>
      </w:pPr>
      <w:r w:rsidRPr="007C3CD5">
        <w:rPr>
          <w:color w:val="000000"/>
          <w:sz w:val="20"/>
          <w:szCs w:val="20"/>
          <w:lang w:eastAsia="ar-SA"/>
        </w:rPr>
        <w:t>Артезианская скважина пос.Угловка (резервная), глубина 28 м, 1963 года постройки, износ 80%</w:t>
      </w:r>
    </w:p>
    <w:p w:rsidR="007C3CD5" w:rsidRPr="007C3CD5" w:rsidRDefault="007C3CD5" w:rsidP="00303465">
      <w:pPr>
        <w:widowControl w:val="0"/>
        <w:numPr>
          <w:ilvl w:val="1"/>
          <w:numId w:val="16"/>
        </w:numPr>
        <w:suppressAutoHyphens/>
        <w:autoSpaceDE w:val="0"/>
        <w:jc w:val="both"/>
        <w:rPr>
          <w:color w:val="000000"/>
          <w:sz w:val="20"/>
          <w:szCs w:val="20"/>
          <w:lang w:eastAsia="ar-SA"/>
        </w:rPr>
      </w:pPr>
      <w:r w:rsidRPr="007C3CD5">
        <w:rPr>
          <w:color w:val="000000"/>
          <w:sz w:val="20"/>
          <w:szCs w:val="20"/>
          <w:lang w:eastAsia="ar-SA"/>
        </w:rPr>
        <w:t>Водонапорная башня пос.Угровка, 1968 года постройки, 130 кв. м, износ 65%</w:t>
      </w:r>
    </w:p>
    <w:p w:rsidR="007C3CD5" w:rsidRPr="007C3CD5" w:rsidRDefault="007C3CD5" w:rsidP="00303465">
      <w:pPr>
        <w:widowControl w:val="0"/>
        <w:numPr>
          <w:ilvl w:val="1"/>
          <w:numId w:val="16"/>
        </w:numPr>
        <w:suppressAutoHyphens/>
        <w:autoSpaceDE w:val="0"/>
        <w:jc w:val="both"/>
        <w:rPr>
          <w:color w:val="000000"/>
          <w:sz w:val="20"/>
          <w:szCs w:val="20"/>
          <w:lang w:eastAsia="ar-SA"/>
        </w:rPr>
      </w:pPr>
      <w:r w:rsidRPr="007C3CD5">
        <w:rPr>
          <w:color w:val="000000"/>
          <w:sz w:val="20"/>
          <w:szCs w:val="20"/>
          <w:lang w:eastAsia="ar-SA"/>
        </w:rPr>
        <w:t>Разводящая сеть от водонапорной башни к зданию ДС и жилому дому пос.Угловка, ул.Заводская 14, 1971 года постройки, протяженностью 600 м, глубина заложения 2 м, диаметр 110 мм, износ 75%</w:t>
      </w:r>
    </w:p>
    <w:p w:rsidR="007C3CD5" w:rsidRPr="007C3CD5" w:rsidRDefault="007C3CD5" w:rsidP="00303465">
      <w:pPr>
        <w:widowControl w:val="0"/>
        <w:numPr>
          <w:ilvl w:val="1"/>
          <w:numId w:val="16"/>
        </w:numPr>
        <w:suppressAutoHyphens/>
        <w:autoSpaceDE w:val="0"/>
        <w:jc w:val="both"/>
        <w:rPr>
          <w:color w:val="000000"/>
          <w:sz w:val="20"/>
          <w:szCs w:val="20"/>
          <w:lang w:eastAsia="ar-SA"/>
        </w:rPr>
      </w:pPr>
      <w:r w:rsidRPr="007C3CD5">
        <w:rPr>
          <w:color w:val="000000"/>
          <w:sz w:val="20"/>
          <w:szCs w:val="20"/>
          <w:lang w:eastAsia="ar-SA"/>
        </w:rPr>
        <w:t xml:space="preserve">Разводящая сеть от водонапорной башни до ж.д. вокзала ст.Угловка, 1959 года постройки, протяженность 100 м, глубина заложения 2 м, диаметр 110 мм, износ 85 %.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Объекты водоотведения, находящиеся на балансе РЖД,  в пос.Угловка отсутствуют.</w:t>
      </w:r>
    </w:p>
    <w:p w:rsidR="007C3CD5" w:rsidRPr="007C3CD5" w:rsidRDefault="007C3CD5" w:rsidP="007C3CD5">
      <w:pPr>
        <w:widowControl w:val="0"/>
        <w:suppressAutoHyphens/>
        <w:autoSpaceDE w:val="0"/>
        <w:ind w:firstLine="709"/>
        <w:jc w:val="both"/>
        <w:rPr>
          <w:rFonts w:cs="Arial"/>
          <w:b/>
          <w:bCs/>
          <w:sz w:val="20"/>
          <w:szCs w:val="20"/>
          <w:u w:val="single"/>
          <w:lang w:eastAsia="ar-SA"/>
        </w:rPr>
      </w:pPr>
    </w:p>
    <w:p w:rsidR="007C3CD5" w:rsidRPr="007C3CD5" w:rsidRDefault="007C3CD5" w:rsidP="007C3CD5">
      <w:pPr>
        <w:widowControl w:val="0"/>
        <w:tabs>
          <w:tab w:val="left" w:pos="495"/>
          <w:tab w:val="left" w:pos="510"/>
        </w:tabs>
        <w:suppressAutoHyphens/>
        <w:autoSpaceDE w:val="0"/>
        <w:jc w:val="center"/>
        <w:rPr>
          <w:b/>
          <w:bCs/>
          <w:sz w:val="20"/>
          <w:szCs w:val="20"/>
          <w:lang w:eastAsia="ar-SA"/>
        </w:rPr>
      </w:pPr>
      <w:r w:rsidRPr="007C3CD5">
        <w:rPr>
          <w:rFonts w:cs="Arial"/>
          <w:b/>
          <w:bCs/>
          <w:sz w:val="20"/>
          <w:szCs w:val="20"/>
          <w:u w:val="single"/>
          <w:lang w:eastAsia="ar-SA"/>
        </w:rPr>
        <w:t>Водоотведение.</w:t>
      </w:r>
    </w:p>
    <w:p w:rsidR="007C3CD5" w:rsidRPr="007C3CD5" w:rsidRDefault="007C3CD5" w:rsidP="007C3CD5">
      <w:pPr>
        <w:widowControl w:val="0"/>
        <w:tabs>
          <w:tab w:val="left" w:pos="495"/>
          <w:tab w:val="left" w:pos="510"/>
        </w:tabs>
        <w:suppressAutoHyphens/>
        <w:autoSpaceDE w:val="0"/>
        <w:jc w:val="center"/>
        <w:rPr>
          <w:sz w:val="20"/>
          <w:szCs w:val="20"/>
          <w:lang w:eastAsia="ar-SA"/>
        </w:rPr>
      </w:pPr>
      <w:r w:rsidRPr="007C3CD5">
        <w:rPr>
          <w:b/>
          <w:bCs/>
          <w:sz w:val="20"/>
          <w:szCs w:val="20"/>
          <w:lang w:eastAsia="ar-SA"/>
        </w:rPr>
        <w:t>Существующее положение.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р.п. Угловка имеется централизованная система отвода хозяйственно-бытовой канализации. Сточные воды от существующей жилой застройки, общественных зданий и зданий коммунального назначения р.п. Угловка системой самотечно-напорных коллекторов подаются на очистные сооружения производительностью 1400 м</w:t>
      </w:r>
      <w:r w:rsidRPr="007C3CD5">
        <w:rPr>
          <w:sz w:val="20"/>
          <w:szCs w:val="20"/>
          <w:vertAlign w:val="superscript"/>
          <w:lang w:eastAsia="ar-SA"/>
        </w:rPr>
        <w:t>3</w:t>
      </w:r>
      <w:r w:rsidRPr="007C3CD5">
        <w:rPr>
          <w:sz w:val="20"/>
          <w:szCs w:val="20"/>
          <w:lang w:eastAsia="ar-SA"/>
        </w:rPr>
        <w:t xml:space="preserve">/сут. На БОС поступают хозяйственно-бытовые сточные воды от части жилых домов поселка, хозяйственно-бытовые сточные воды ЖКХ Окуловского района, Угловского известкового комбината и других предприятий, ливневые стоки с БОС и территории р.п. Угловка. Очищенные сточные воды выпускаются рассеянным способом через фильтрующий и дренирующий слой в р. Холодный и далее в реку Шегринка (бассейн реки Мста) через выпуск №3.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Створ сброса расположен в 50 км от устья. Место сброса находится за чертой населенного пункта (в 4-х км от р.п. Угловка). Выпуск сточных вод – безнапорный, сосредоточенный. Сбросной коллектор диаметром 300 мм.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Год постройки канализационных сетей – 1960 г., напорной канализационной сети – 1981 г., самотечной канализационной сети – 1981 г., напорного коллектора КНС-3 – 1990 г., напорного коллектора – 1990 г.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Жилые дома частного сектора имеют надворные уборные с утилизацией стоков в компостные ямы. Часть стоков (от части жилых домов, промывки сетей водопровода, личного скота) сбрасывается на рельеф местности.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д. Озерки имеется централизованная система отвода хозяйственно-бытовой канализации. Сточные воды от существующей жилой застройки, общественных зданий и зданий коммунального назначения д. Озерки по закрытой системе канализации подаются на биологические очистные сооружения производительностью 100 куб м/сут. На БОС поступают хозяйственно-бытовые и производственные сточные воды от населения и предприятий обслуживающей сферы д. Озерки, а также воды используемые для промывки скважин и сетей (водопроводных и канализационных). Совместно с производственными и хозяйственно-бытовыми сточными водами проходят очистку поверхностные сточные воды, которые сбрасываются с территории БОС и территории д. Озерки. Сточные воды данных предприятий не содержат специфических загрязнителей. Очищенные сточные воды после БОС выпускаются в р. Кренично (бассейн реки Мста) через выпуск №1. Створ сброса находится за чертой населенного пункта (в 2 км от д. Озерки). Выпуск сточных вод – безнапорный, сосредоточенный. Сбросной коллектор диаметром 150 мм. Год постройки канализационных сетей д. Озерки – 1986 г.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остальных населенных пунктах Угловского городского поселения сетей канализации не имеется. Жилые дома имеют выгребные ямы с утилизацией фекальных стоков в компостные ямы. Очистка накопительных емкостей и приемных емкостей надворных уборных осуществляется ассенизационной машиной с вывозом на биологические очистные сооружения (БОС).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Общая протяженность сетей водоотведения составляет 15,6 км.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настоящее время в Угловском городском поселении эксплуатируется около 1 км сетей ливневой канализации. Талые и дождевые воды собираются, транспортируются и выпускаются в водные объекты по существующим трубопроводным каналам без предварительной очистки. Общее количество трубопроводных каналов составляет 2 штуки.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Существующая система водоотведения ливневых сточных вод не в полном объеме осуществляет водосбор с проезжей части дорог города, а на некоторых участках система водоотведения ливневых сточных вод совсем отсутствует, что влечет за собой разрушение асфальтобетонного покрытия раньше нормативного срока, увеличение затрат на содержание и ремонт улично-дорожной 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Улицы поселения, застроенные многоквартирными домами, практически не канализованы.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Наиболее близкая к нормативной построена сеть ливневой канализации от многоквартирных домов, находящихся по адресу: р.п. Угловка, ул. Центральная, д. 9а, д. 11а, ул. Советская, д. 17.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ходе анализа существующего состояния систем водоотведения, установлено: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Износ объектов системы централизованного водоотведения составляет 70%.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Необходим ремонт и реконструкция системы водоотведения и реконструкция биологических очистных сооружений.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Недостаточное количество сетей ливневой канализации.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Большой физический износ существующих сетей.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очистных сооружений.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Загрязнение водных объектов, т.к. с развитием поселения увеличивается концентрация загрязняющих веществ в ливневых сточных водах.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lastRenderedPageBreak/>
        <w:t xml:space="preserve">В рамках реализации основных мероприятий Программы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предусматривается: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капитальный ремонт или новое строительство очистных сооружений, мощностью 1200 м3/сут в р.п. Угловка;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введение в эксплуатацию канализационной насосной станции №2 в р.п. Угловка.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перекладка канализационной сети протяженностью 540 м;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строительство на самотечной канализационной сети смотровых колодцев - 10 шт. в д. Озерки;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поэтапная реконструкция существующих сетей и замена изношенных участков сети. </w:t>
      </w:r>
    </w:p>
    <w:p w:rsidR="007C3CD5" w:rsidRPr="007C3CD5" w:rsidRDefault="007C3CD5" w:rsidP="007C3CD5">
      <w:pPr>
        <w:widowControl w:val="0"/>
        <w:suppressAutoHyphens/>
        <w:autoSpaceDE w:val="0"/>
        <w:ind w:firstLine="720"/>
        <w:rPr>
          <w:rFonts w:eastAsia="Arial"/>
          <w:sz w:val="20"/>
          <w:szCs w:val="20"/>
          <w:lang w:eastAsia="ar-SA"/>
        </w:rPr>
      </w:pPr>
      <w:r w:rsidRPr="007C3CD5">
        <w:rPr>
          <w:rFonts w:eastAsia="Arial"/>
          <w:sz w:val="20"/>
          <w:szCs w:val="20"/>
          <w:lang w:eastAsia="ar-SA"/>
        </w:rPr>
        <w:t>Для Угловского городского поселения особую актуальность приобрела необходимость строительства очистных сооружений хозяйственно-бытовых сточных вод  в рп.Угловка уже в ближайшей перспектиы, особенно с учетом развития ТОР Угловка.</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КОМИТЕТ ПО ТАРИФНОЙ ПОЛИТИКЕ НОВГОРОДСКОЙ ОБЛАСТИ (см. сайт </w:t>
      </w:r>
      <w:hyperlink r:id="rId170" w:history="1">
        <w:r w:rsidRPr="007C3CD5">
          <w:rPr>
            <w:sz w:val="20"/>
            <w:szCs w:val="20"/>
            <w:lang w:eastAsia="ar-SA"/>
          </w:rPr>
          <w:t>https://docs.cntd.ru/document/570852217</w:t>
        </w:r>
      </w:hyperlink>
      <w:r w:rsidRPr="007C3CD5">
        <w:rPr>
          <w:sz w:val="20"/>
          <w:szCs w:val="20"/>
          <w:lang w:eastAsia="ar-SA"/>
        </w:rPr>
        <w:t xml:space="preserve">) своим постановлением  от 16 июля 2020 года № 23/1 «Об утверждении инвестиционной программы общества с ограниченной ответственностью "ВОДО-СБЫТОВАЯ КОМПАНИЯ" по развитию системы коммунальной инфраструктуры (в сфере водоснабжения и водоотведения) на территории поселений, входящих в состав Окуловского муниципального района, на 2020 - 2030 годы  (с изменениями на 21 октября 2021 года), (в ред. </w:t>
      </w:r>
      <w:hyperlink r:id="rId171" w:history="1">
        <w:r w:rsidRPr="007C3CD5">
          <w:rPr>
            <w:sz w:val="20"/>
            <w:szCs w:val="20"/>
            <w:lang w:eastAsia="ar-SA"/>
          </w:rPr>
          <w:t>постановлений Комитета по тарифной политике Новгородской области от 23.10.2020 № 49/3</w:t>
        </w:r>
      </w:hyperlink>
      <w:r w:rsidRPr="007C3CD5">
        <w:rPr>
          <w:sz w:val="20"/>
          <w:szCs w:val="20"/>
          <w:lang w:eastAsia="ar-SA"/>
        </w:rPr>
        <w:t xml:space="preserve">, </w:t>
      </w:r>
      <w:hyperlink r:id="rId172" w:history="1">
        <w:r w:rsidRPr="007C3CD5">
          <w:rPr>
            <w:sz w:val="20"/>
            <w:szCs w:val="20"/>
            <w:lang w:eastAsia="ar-SA"/>
          </w:rPr>
          <w:t>от 21.10.2021 № 65</w:t>
        </w:r>
      </w:hyperlink>
      <w:r w:rsidRPr="007C3CD5">
        <w:rPr>
          <w:sz w:val="20"/>
          <w:szCs w:val="20"/>
          <w:lang w:eastAsia="ar-SA"/>
        </w:rPr>
        <w:t>) определил  необходимость реализации следующих мероприятий:</w:t>
      </w:r>
    </w:p>
    <w:p w:rsidR="007C3CD5" w:rsidRPr="007C3CD5" w:rsidRDefault="007C3CD5" w:rsidP="007C3CD5">
      <w:pPr>
        <w:ind w:firstLine="709"/>
        <w:jc w:val="both"/>
        <w:rPr>
          <w:sz w:val="20"/>
          <w:szCs w:val="20"/>
          <w:highlight w:val="yellow"/>
          <w:lang w:eastAsia="ar-SA"/>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65"/>
        <w:gridCol w:w="2613"/>
        <w:gridCol w:w="1253"/>
        <w:gridCol w:w="1577"/>
        <w:gridCol w:w="681"/>
        <w:gridCol w:w="681"/>
        <w:gridCol w:w="681"/>
        <w:gridCol w:w="681"/>
        <w:gridCol w:w="681"/>
        <w:gridCol w:w="696"/>
      </w:tblGrid>
      <w:tr w:rsidR="007C3CD5" w:rsidRPr="007C3CD5" w:rsidTr="007C3CD5">
        <w:trPr>
          <w:tblCellSpacing w:w="15" w:type="dxa"/>
        </w:trPr>
        <w:tc>
          <w:tcPr>
            <w:tcW w:w="719" w:type="dxa"/>
            <w:hideMark/>
          </w:tcPr>
          <w:p w:rsidR="007C3CD5" w:rsidRPr="007C3CD5" w:rsidRDefault="007C3CD5" w:rsidP="007C3CD5">
            <w:pPr>
              <w:spacing w:before="100" w:beforeAutospacing="1" w:after="100" w:afterAutospacing="1"/>
              <w:jc w:val="center"/>
              <w:rPr>
                <w:sz w:val="20"/>
                <w:szCs w:val="20"/>
              </w:rPr>
            </w:pPr>
            <w:r w:rsidRPr="007C3CD5">
              <w:rPr>
                <w:sz w:val="20"/>
                <w:szCs w:val="20"/>
              </w:rPr>
              <w:t>№</w:t>
            </w:r>
          </w:p>
          <w:p w:rsidR="007C3CD5" w:rsidRPr="007C3CD5" w:rsidRDefault="007C3CD5" w:rsidP="007C3CD5">
            <w:pPr>
              <w:spacing w:before="100" w:beforeAutospacing="1" w:after="100" w:afterAutospacing="1"/>
              <w:jc w:val="center"/>
              <w:rPr>
                <w:sz w:val="20"/>
                <w:szCs w:val="20"/>
              </w:rPr>
            </w:pPr>
            <w:r w:rsidRPr="007C3CD5">
              <w:rPr>
                <w:sz w:val="20"/>
                <w:szCs w:val="20"/>
              </w:rPr>
              <w:t xml:space="preserve">п/п </w:t>
            </w:r>
          </w:p>
        </w:tc>
        <w:tc>
          <w:tcPr>
            <w:tcW w:w="2582" w:type="dxa"/>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Наименование мероприятия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Единица измерения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Объемные показатели, всего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2020 год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2021 год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2022 год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2023 год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2024 год </w:t>
            </w:r>
          </w:p>
        </w:tc>
        <w:tc>
          <w:tcPr>
            <w:tcW w:w="0" w:type="auto"/>
            <w:hideMark/>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на 2025 год </w:t>
            </w:r>
          </w:p>
        </w:tc>
      </w:tr>
      <w:tr w:rsidR="007C3CD5" w:rsidRPr="007C3CD5" w:rsidTr="007C3CD5">
        <w:trPr>
          <w:tblCellSpacing w:w="15" w:type="dxa"/>
        </w:trPr>
        <w:tc>
          <w:tcPr>
            <w:tcW w:w="719" w:type="dxa"/>
          </w:tcPr>
          <w:p w:rsidR="007C3CD5" w:rsidRPr="007C3CD5" w:rsidRDefault="007C3CD5" w:rsidP="007C3CD5">
            <w:pPr>
              <w:spacing w:before="100" w:beforeAutospacing="1" w:after="100" w:afterAutospacing="1"/>
              <w:jc w:val="center"/>
              <w:rPr>
                <w:sz w:val="20"/>
                <w:szCs w:val="20"/>
              </w:rPr>
            </w:pPr>
            <w:r w:rsidRPr="007C3CD5">
              <w:rPr>
                <w:sz w:val="20"/>
                <w:szCs w:val="20"/>
              </w:rPr>
              <w:t>1.</w:t>
            </w:r>
          </w:p>
        </w:tc>
        <w:tc>
          <w:tcPr>
            <w:tcW w:w="2582" w:type="dxa"/>
          </w:tcPr>
          <w:p w:rsidR="007C3CD5" w:rsidRPr="007C3CD5" w:rsidRDefault="007C3CD5" w:rsidP="007C3CD5">
            <w:pPr>
              <w:spacing w:before="100" w:beforeAutospacing="1" w:after="100" w:afterAutospacing="1"/>
              <w:rPr>
                <w:sz w:val="20"/>
                <w:szCs w:val="20"/>
              </w:rPr>
            </w:pPr>
            <w:r w:rsidRPr="007C3CD5">
              <w:rPr>
                <w:sz w:val="20"/>
                <w:szCs w:val="20"/>
              </w:rPr>
              <w:t xml:space="preserve">Модернизация КНС-2, р.п. Угловка, с заменой насосного оборудования </w:t>
            </w: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шт.</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1 </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r>
      <w:tr w:rsidR="007C3CD5" w:rsidRPr="007C3CD5" w:rsidTr="007C3CD5">
        <w:trPr>
          <w:tblCellSpacing w:w="15" w:type="dxa"/>
        </w:trPr>
        <w:tc>
          <w:tcPr>
            <w:tcW w:w="719" w:type="dxa"/>
          </w:tcPr>
          <w:p w:rsidR="007C3CD5" w:rsidRPr="007C3CD5" w:rsidRDefault="007C3CD5" w:rsidP="007C3CD5">
            <w:pPr>
              <w:spacing w:before="100" w:beforeAutospacing="1" w:after="100" w:afterAutospacing="1"/>
              <w:jc w:val="center"/>
              <w:rPr>
                <w:sz w:val="20"/>
                <w:szCs w:val="20"/>
              </w:rPr>
            </w:pPr>
            <w:r w:rsidRPr="007C3CD5">
              <w:rPr>
                <w:sz w:val="20"/>
                <w:szCs w:val="20"/>
              </w:rPr>
              <w:t>2.</w:t>
            </w:r>
          </w:p>
        </w:tc>
        <w:tc>
          <w:tcPr>
            <w:tcW w:w="2582" w:type="dxa"/>
          </w:tcPr>
          <w:p w:rsidR="007C3CD5" w:rsidRPr="007C3CD5" w:rsidRDefault="007C3CD5" w:rsidP="007C3CD5">
            <w:pPr>
              <w:spacing w:before="100" w:beforeAutospacing="1" w:after="100" w:afterAutospacing="1"/>
              <w:rPr>
                <w:sz w:val="20"/>
                <w:szCs w:val="20"/>
              </w:rPr>
            </w:pPr>
            <w:r w:rsidRPr="007C3CD5">
              <w:rPr>
                <w:sz w:val="20"/>
                <w:szCs w:val="20"/>
              </w:rPr>
              <w:t xml:space="preserve">Модернизация КНС-3, р.п. Угловка, с заменой насосного оборудования </w:t>
            </w: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шт.</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1 </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r>
      <w:tr w:rsidR="007C3CD5" w:rsidRPr="007C3CD5" w:rsidTr="007C3CD5">
        <w:trPr>
          <w:tblCellSpacing w:w="15" w:type="dxa"/>
        </w:trPr>
        <w:tc>
          <w:tcPr>
            <w:tcW w:w="719" w:type="dxa"/>
          </w:tcPr>
          <w:p w:rsidR="007C3CD5" w:rsidRPr="007C3CD5" w:rsidRDefault="007C3CD5" w:rsidP="007C3CD5">
            <w:pPr>
              <w:spacing w:before="100" w:beforeAutospacing="1" w:after="100" w:afterAutospacing="1"/>
              <w:jc w:val="center"/>
              <w:rPr>
                <w:sz w:val="20"/>
                <w:szCs w:val="20"/>
              </w:rPr>
            </w:pPr>
            <w:r w:rsidRPr="007C3CD5">
              <w:rPr>
                <w:sz w:val="20"/>
                <w:szCs w:val="20"/>
              </w:rPr>
              <w:t>3.</w:t>
            </w:r>
          </w:p>
        </w:tc>
        <w:tc>
          <w:tcPr>
            <w:tcW w:w="2582" w:type="dxa"/>
          </w:tcPr>
          <w:p w:rsidR="007C3CD5" w:rsidRPr="007C3CD5" w:rsidRDefault="007C3CD5" w:rsidP="007C3CD5">
            <w:pPr>
              <w:spacing w:before="100" w:beforeAutospacing="1" w:after="100" w:afterAutospacing="1"/>
              <w:rPr>
                <w:sz w:val="20"/>
                <w:szCs w:val="20"/>
              </w:rPr>
            </w:pPr>
            <w:r w:rsidRPr="007C3CD5">
              <w:rPr>
                <w:sz w:val="20"/>
                <w:szCs w:val="20"/>
              </w:rPr>
              <w:t xml:space="preserve">Реконструкция напорного коллектора, р.п. Угловка, с перекладкой участка сети, L - 2000 п. м </w:t>
            </w: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км </w:t>
            </w: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2</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0,5 </w:t>
            </w:r>
          </w:p>
        </w:tc>
        <w:tc>
          <w:tcPr>
            <w:tcW w:w="0" w:type="auto"/>
          </w:tcPr>
          <w:p w:rsidR="007C3CD5" w:rsidRPr="007C3CD5" w:rsidRDefault="007C3CD5" w:rsidP="007C3CD5">
            <w:pPr>
              <w:spacing w:before="100" w:beforeAutospacing="1" w:after="100" w:afterAutospacing="1"/>
              <w:jc w:val="center"/>
              <w:rPr>
                <w:sz w:val="20"/>
                <w:szCs w:val="20"/>
              </w:rPr>
            </w:pPr>
            <w:r w:rsidRPr="007C3CD5">
              <w:rPr>
                <w:sz w:val="20"/>
                <w:szCs w:val="20"/>
              </w:rPr>
              <w:t xml:space="preserve">1,5 </w:t>
            </w: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c>
          <w:tcPr>
            <w:tcW w:w="0" w:type="auto"/>
          </w:tcPr>
          <w:p w:rsidR="007C3CD5" w:rsidRPr="007C3CD5" w:rsidRDefault="007C3CD5" w:rsidP="007C3CD5">
            <w:pPr>
              <w:spacing w:before="100" w:beforeAutospacing="1" w:after="100" w:afterAutospacing="1"/>
              <w:jc w:val="center"/>
              <w:rPr>
                <w:sz w:val="20"/>
                <w:szCs w:val="20"/>
              </w:rPr>
            </w:pPr>
          </w:p>
        </w:tc>
      </w:tr>
    </w:tbl>
    <w:p w:rsidR="007C3CD5" w:rsidRPr="007C3CD5" w:rsidRDefault="007C3CD5" w:rsidP="007C3CD5">
      <w:pPr>
        <w:widowControl w:val="0"/>
        <w:suppressAutoHyphens/>
        <w:autoSpaceDE w:val="0"/>
        <w:ind w:firstLine="709"/>
        <w:jc w:val="both"/>
        <w:rPr>
          <w:sz w:val="20"/>
          <w:szCs w:val="20"/>
          <w:lang w:eastAsia="ar-SA"/>
        </w:rPr>
      </w:pP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49" w:name="_Toc156912910"/>
      <w:r w:rsidRPr="007C3CD5">
        <w:rPr>
          <w:b/>
          <w:bCs/>
          <w:kern w:val="1"/>
          <w:sz w:val="20"/>
          <w:szCs w:val="20"/>
          <w:lang w:eastAsia="ar-SA"/>
        </w:rPr>
        <w:t>6.2.Теплоснабжение</w:t>
      </w:r>
      <w:bookmarkEnd w:id="49"/>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На территории Угловского городского поселения централизованное теплоснабжение организовано в р.п. Угловка и д. Озерки. Теплоснабжение осуществляется от 5 котельных. Теплоснабжающими организациями на территории поселения является: ООО «Тепловая компания «Новгородская».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Отопление жилой и общественной застройки на территории Угловского городского поселения осуществляется по смешанной схеме.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Подробно структура системы теплоснабжения Угловского городского поселения рассмотрена  в «Схеме теплоснабжения Угловского городского поселения Окуловского муниципального района Новгородской области до 2030 года (актуализация на 2024 год)» (утверждена постановлением Администрация Угловского городского поселения от 07.08.2023 № 340), которая была изменена постановлением Администрация Угловского городского поселения от 22.12.2023 № 624)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Схема теплоснабжения разработана на период до 2030 года.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Схема включает первоочередные мероприятия по созданию и развитию централизованных систем теплоснабжения, повышению надежности функционирования этих систем и обеспечивающие комфортные и безопасные условия для проживания людей.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Мероприятия охватывают следующие объекты системы коммунальной инфраструктуры в системе теплоснабжения – котельные, магистральные теплосети.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условиях недостатка собственных средств на проведение работ по модернизации существующих сетей и сооружений, строительству новых объектов систем теплоснабжения, затраты на реализацию мероприятий схемы планируется финансировать за счет денежных средств областного, местного бюджетов и внебюджетных средств.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На территории Угловского городского поселения централизованное теплоснабжение организовано в р.п. Угловка и д. Озерки. Теплоснабжение осуществляется от 5 котельных. Обобщенные данные по котельным представлены в таблице 6.2.1.  Теплоснабжающей организацией на территории поселения является: Окуловский филиал ООО «Тепловая компания «Новгородская».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Отопление жилой и общественной застройки на территории Угловского городского поселения осуществляется по смешанной схеме.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частных домах и коттеджной застройке теплоснабжение (отопление и горячее водоснабжение) </w:t>
      </w:r>
      <w:r w:rsidRPr="007C3CD5">
        <w:rPr>
          <w:sz w:val="20"/>
          <w:szCs w:val="20"/>
          <w:lang w:eastAsia="ar-SA"/>
        </w:rPr>
        <w:lastRenderedPageBreak/>
        <w:t>осуществляется от печей и котлов на твердом топливе и газе.</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В поселке Угловка имеется 39 малометражных индивидуальных отопительных котлов.</w:t>
      </w:r>
    </w:p>
    <w:p w:rsidR="007C3CD5" w:rsidRPr="007C3CD5" w:rsidRDefault="007C3CD5" w:rsidP="007C3CD5">
      <w:pPr>
        <w:widowControl w:val="0"/>
        <w:suppressAutoHyphens/>
        <w:autoSpaceDE w:val="0"/>
        <w:ind w:firstLine="709"/>
        <w:jc w:val="right"/>
        <w:rPr>
          <w:sz w:val="20"/>
          <w:szCs w:val="20"/>
          <w:lang w:eastAsia="ar-SA"/>
        </w:rPr>
      </w:pPr>
      <w:r w:rsidRPr="007C3CD5">
        <w:rPr>
          <w:sz w:val="20"/>
          <w:szCs w:val="20"/>
          <w:lang w:eastAsia="ar-SA"/>
        </w:rPr>
        <w:t>Таблица 6.2.1.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1"/>
        <w:gridCol w:w="3185"/>
        <w:gridCol w:w="2083"/>
        <w:gridCol w:w="2083"/>
        <w:gridCol w:w="2083"/>
      </w:tblGrid>
      <w:tr w:rsidR="007C3CD5" w:rsidRPr="007C3CD5" w:rsidTr="007C3CD5">
        <w:tc>
          <w:tcPr>
            <w:tcW w:w="817" w:type="dxa"/>
            <w:vAlign w:val="center"/>
          </w:tcPr>
          <w:p w:rsidR="007C3CD5" w:rsidRPr="007C3CD5" w:rsidRDefault="007C3CD5" w:rsidP="007C3CD5">
            <w:pPr>
              <w:widowControl w:val="0"/>
              <w:suppressAutoHyphens/>
              <w:autoSpaceDE w:val="0"/>
              <w:jc w:val="center"/>
              <w:rPr>
                <w:b/>
                <w:sz w:val="20"/>
                <w:szCs w:val="20"/>
              </w:rPr>
            </w:pPr>
            <w:r w:rsidRPr="007C3CD5">
              <w:rPr>
                <w:b/>
                <w:sz w:val="20"/>
                <w:szCs w:val="20"/>
              </w:rPr>
              <w:t>№ п/п</w:t>
            </w:r>
          </w:p>
        </w:tc>
        <w:tc>
          <w:tcPr>
            <w:tcW w:w="2656"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Наименование источника теплоснабжения</w:t>
            </w:r>
          </w:p>
        </w:tc>
        <w:tc>
          <w:tcPr>
            <w:tcW w:w="173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Тип колов</w:t>
            </w:r>
          </w:p>
        </w:tc>
        <w:tc>
          <w:tcPr>
            <w:tcW w:w="173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Полная мощность,</w:t>
            </w:r>
          </w:p>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Гкал/ч</w:t>
            </w:r>
          </w:p>
        </w:tc>
        <w:tc>
          <w:tcPr>
            <w:tcW w:w="173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Тип топлива</w:t>
            </w:r>
          </w:p>
        </w:tc>
      </w:tr>
      <w:tr w:rsidR="007C3CD5" w:rsidRPr="007C3CD5" w:rsidTr="007C3CD5">
        <w:tc>
          <w:tcPr>
            <w:tcW w:w="81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1</w:t>
            </w:r>
          </w:p>
        </w:tc>
        <w:tc>
          <w:tcPr>
            <w:tcW w:w="2656" w:type="dxa"/>
            <w:vAlign w:val="center"/>
          </w:tcPr>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Котельная №13 пос. Угловка ул. Молодежная</w:t>
            </w:r>
          </w:p>
        </w:tc>
        <w:tc>
          <w:tcPr>
            <w:tcW w:w="1737" w:type="dxa"/>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rPr>
              <w:t>водогрейные</w:t>
            </w:r>
          </w:p>
        </w:tc>
        <w:tc>
          <w:tcPr>
            <w:tcW w:w="1737" w:type="dxa"/>
            <w:vAlign w:val="center"/>
          </w:tcPr>
          <w:p w:rsidR="007C3CD5" w:rsidRPr="007C3CD5" w:rsidRDefault="007C3CD5" w:rsidP="007C3CD5">
            <w:pPr>
              <w:widowControl w:val="0"/>
              <w:suppressAutoHyphens/>
              <w:autoSpaceDE w:val="0"/>
              <w:jc w:val="center"/>
              <w:rPr>
                <w:color w:val="131313"/>
                <w:w w:val="105"/>
                <w:sz w:val="20"/>
                <w:szCs w:val="20"/>
                <w:lang w:eastAsia="ar-SA"/>
              </w:rPr>
            </w:pPr>
            <w:r w:rsidRPr="007C3CD5">
              <w:rPr>
                <w:color w:val="131313"/>
                <w:sz w:val="20"/>
                <w:szCs w:val="20"/>
                <w:lang w:eastAsia="ar-SA"/>
              </w:rPr>
              <w:t>1,429</w:t>
            </w:r>
          </w:p>
        </w:tc>
        <w:tc>
          <w:tcPr>
            <w:tcW w:w="1737" w:type="dxa"/>
            <w:vAlign w:val="center"/>
          </w:tcPr>
          <w:p w:rsidR="007C3CD5" w:rsidRPr="007C3CD5" w:rsidRDefault="007C3CD5" w:rsidP="007C3CD5">
            <w:pPr>
              <w:widowControl w:val="0"/>
              <w:suppressAutoHyphens/>
              <w:autoSpaceDE w:val="0"/>
              <w:jc w:val="center"/>
              <w:rPr>
                <w:sz w:val="20"/>
                <w:szCs w:val="20"/>
              </w:rPr>
            </w:pPr>
            <w:r w:rsidRPr="007C3CD5">
              <w:rPr>
                <w:color w:val="131313"/>
                <w:sz w:val="20"/>
                <w:szCs w:val="20"/>
                <w:lang w:eastAsia="ar-SA"/>
              </w:rPr>
              <w:t>уголь</w:t>
            </w:r>
          </w:p>
        </w:tc>
      </w:tr>
      <w:tr w:rsidR="007C3CD5" w:rsidRPr="007C3CD5" w:rsidTr="007C3CD5">
        <w:tc>
          <w:tcPr>
            <w:tcW w:w="81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2</w:t>
            </w:r>
          </w:p>
        </w:tc>
        <w:tc>
          <w:tcPr>
            <w:tcW w:w="2656" w:type="dxa"/>
            <w:vAlign w:val="center"/>
          </w:tcPr>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Котельная №11 д.  Озерки</w:t>
            </w:r>
          </w:p>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4 котла</w:t>
            </w:r>
          </w:p>
        </w:tc>
        <w:tc>
          <w:tcPr>
            <w:tcW w:w="1737" w:type="dxa"/>
            <w:vAlign w:val="center"/>
          </w:tcPr>
          <w:p w:rsidR="007C3CD5" w:rsidRPr="007C3CD5" w:rsidRDefault="007C3CD5" w:rsidP="007C3CD5">
            <w:pPr>
              <w:widowControl w:val="0"/>
              <w:suppressAutoHyphens/>
              <w:autoSpaceDE w:val="0"/>
              <w:jc w:val="center"/>
              <w:rPr>
                <w:rFonts w:ascii="Arial" w:hAnsi="Arial" w:cs="Arial"/>
                <w:color w:val="000000"/>
                <w:sz w:val="20"/>
                <w:szCs w:val="20"/>
                <w:lang w:eastAsia="ar-SA"/>
              </w:rPr>
            </w:pPr>
            <w:r w:rsidRPr="007C3CD5">
              <w:rPr>
                <w:sz w:val="20"/>
                <w:szCs w:val="20"/>
              </w:rPr>
              <w:t>водогрейные</w:t>
            </w:r>
          </w:p>
        </w:tc>
        <w:tc>
          <w:tcPr>
            <w:tcW w:w="1737" w:type="dxa"/>
            <w:vAlign w:val="center"/>
          </w:tcPr>
          <w:p w:rsidR="007C3CD5" w:rsidRPr="007C3CD5" w:rsidRDefault="007C3CD5" w:rsidP="007C3CD5">
            <w:pPr>
              <w:widowControl w:val="0"/>
              <w:suppressAutoHyphens/>
              <w:autoSpaceDE w:val="0"/>
              <w:jc w:val="center"/>
              <w:rPr>
                <w:color w:val="131313"/>
                <w:sz w:val="20"/>
                <w:szCs w:val="20"/>
                <w:lang w:eastAsia="ar-SA"/>
              </w:rPr>
            </w:pPr>
            <w:r w:rsidRPr="007C3CD5">
              <w:rPr>
                <w:color w:val="131313"/>
                <w:sz w:val="20"/>
                <w:szCs w:val="20"/>
                <w:lang w:eastAsia="ar-SA"/>
              </w:rPr>
              <w:t>3</w:t>
            </w:r>
            <w:r w:rsidRPr="007C3CD5">
              <w:rPr>
                <w:color w:val="2D2D2D"/>
                <w:sz w:val="20"/>
                <w:szCs w:val="20"/>
                <w:lang w:eastAsia="ar-SA"/>
              </w:rPr>
              <w:t>,</w:t>
            </w:r>
            <w:r w:rsidRPr="007C3CD5">
              <w:rPr>
                <w:color w:val="131313"/>
                <w:sz w:val="20"/>
                <w:szCs w:val="20"/>
                <w:lang w:eastAsia="ar-SA"/>
              </w:rPr>
              <w:t>158</w:t>
            </w:r>
          </w:p>
        </w:tc>
        <w:tc>
          <w:tcPr>
            <w:tcW w:w="1737" w:type="dxa"/>
            <w:vAlign w:val="center"/>
          </w:tcPr>
          <w:p w:rsidR="007C3CD5" w:rsidRPr="007C3CD5" w:rsidRDefault="007C3CD5" w:rsidP="007C3CD5">
            <w:pPr>
              <w:widowControl w:val="0"/>
              <w:suppressAutoHyphens/>
              <w:autoSpaceDE w:val="0"/>
              <w:jc w:val="center"/>
              <w:rPr>
                <w:color w:val="131313"/>
                <w:sz w:val="20"/>
                <w:szCs w:val="20"/>
                <w:lang w:eastAsia="ar-SA"/>
              </w:rPr>
            </w:pPr>
            <w:r w:rsidRPr="007C3CD5">
              <w:rPr>
                <w:color w:val="131313"/>
                <w:sz w:val="20"/>
                <w:szCs w:val="20"/>
                <w:lang w:eastAsia="ar-SA"/>
              </w:rPr>
              <w:t>уголь</w:t>
            </w:r>
          </w:p>
        </w:tc>
      </w:tr>
      <w:tr w:rsidR="007C3CD5" w:rsidRPr="007C3CD5" w:rsidTr="007C3CD5">
        <w:tc>
          <w:tcPr>
            <w:tcW w:w="81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3</w:t>
            </w:r>
          </w:p>
        </w:tc>
        <w:tc>
          <w:tcPr>
            <w:tcW w:w="2656" w:type="dxa"/>
            <w:vAlign w:val="center"/>
          </w:tcPr>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Котельная №27, р.п. Угловка, ул. Центральная.</w:t>
            </w:r>
          </w:p>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9 котлов</w:t>
            </w:r>
          </w:p>
        </w:tc>
        <w:tc>
          <w:tcPr>
            <w:tcW w:w="1737" w:type="dxa"/>
            <w:vAlign w:val="center"/>
          </w:tcPr>
          <w:p w:rsidR="007C3CD5" w:rsidRPr="007C3CD5" w:rsidRDefault="007C3CD5" w:rsidP="007C3CD5">
            <w:pPr>
              <w:widowControl w:val="0"/>
              <w:suppressAutoHyphens/>
              <w:autoSpaceDE w:val="0"/>
              <w:jc w:val="center"/>
              <w:rPr>
                <w:sz w:val="20"/>
                <w:szCs w:val="20"/>
              </w:rPr>
            </w:pPr>
            <w:r w:rsidRPr="007C3CD5">
              <w:rPr>
                <w:sz w:val="20"/>
                <w:szCs w:val="20"/>
              </w:rPr>
              <w:t>водогрейные</w:t>
            </w:r>
          </w:p>
        </w:tc>
        <w:tc>
          <w:tcPr>
            <w:tcW w:w="1737" w:type="dxa"/>
            <w:vAlign w:val="center"/>
          </w:tcPr>
          <w:p w:rsidR="007C3CD5" w:rsidRPr="007C3CD5" w:rsidRDefault="007C3CD5" w:rsidP="007C3CD5">
            <w:pPr>
              <w:widowControl w:val="0"/>
              <w:suppressAutoHyphens/>
              <w:autoSpaceDE w:val="0"/>
              <w:jc w:val="center"/>
              <w:rPr>
                <w:sz w:val="20"/>
                <w:szCs w:val="20"/>
              </w:rPr>
            </w:pPr>
            <w:r w:rsidRPr="007C3CD5">
              <w:rPr>
                <w:color w:val="131313"/>
                <w:w w:val="105"/>
                <w:sz w:val="20"/>
                <w:szCs w:val="20"/>
                <w:lang w:eastAsia="ar-SA"/>
              </w:rPr>
              <w:t>7</w:t>
            </w:r>
            <w:r w:rsidRPr="007C3CD5">
              <w:rPr>
                <w:color w:val="2D2D2D"/>
                <w:w w:val="105"/>
                <w:sz w:val="20"/>
                <w:szCs w:val="20"/>
                <w:lang w:eastAsia="ar-SA"/>
              </w:rPr>
              <w:t>,</w:t>
            </w:r>
            <w:r w:rsidRPr="007C3CD5">
              <w:rPr>
                <w:color w:val="131313"/>
                <w:w w:val="105"/>
                <w:sz w:val="20"/>
                <w:szCs w:val="20"/>
                <w:lang w:eastAsia="ar-SA"/>
              </w:rPr>
              <w:t>458</w:t>
            </w:r>
          </w:p>
        </w:tc>
        <w:tc>
          <w:tcPr>
            <w:tcW w:w="1737" w:type="dxa"/>
            <w:vAlign w:val="center"/>
          </w:tcPr>
          <w:p w:rsidR="007C3CD5" w:rsidRPr="007C3CD5" w:rsidRDefault="007C3CD5" w:rsidP="007C3CD5">
            <w:pPr>
              <w:widowControl w:val="0"/>
              <w:suppressAutoHyphens/>
              <w:autoSpaceDE w:val="0"/>
              <w:jc w:val="center"/>
              <w:rPr>
                <w:b/>
                <w:sz w:val="20"/>
                <w:szCs w:val="20"/>
                <w:lang w:eastAsia="ar-SA"/>
              </w:rPr>
            </w:pPr>
            <w:r w:rsidRPr="007C3CD5">
              <w:rPr>
                <w:sz w:val="20"/>
                <w:szCs w:val="20"/>
              </w:rPr>
              <w:t>Природный газ</w:t>
            </w:r>
          </w:p>
        </w:tc>
      </w:tr>
      <w:tr w:rsidR="007C3CD5" w:rsidRPr="007C3CD5" w:rsidTr="007C3CD5">
        <w:tc>
          <w:tcPr>
            <w:tcW w:w="81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4</w:t>
            </w:r>
          </w:p>
        </w:tc>
        <w:tc>
          <w:tcPr>
            <w:tcW w:w="2656" w:type="dxa"/>
            <w:vAlign w:val="center"/>
          </w:tcPr>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БМК-0, 4 МВт</w:t>
            </w:r>
          </w:p>
        </w:tc>
        <w:tc>
          <w:tcPr>
            <w:tcW w:w="1737" w:type="dxa"/>
            <w:vAlign w:val="center"/>
          </w:tcPr>
          <w:p w:rsidR="007C3CD5" w:rsidRPr="007C3CD5" w:rsidRDefault="007C3CD5" w:rsidP="007C3CD5">
            <w:pPr>
              <w:widowControl w:val="0"/>
              <w:suppressAutoHyphens/>
              <w:autoSpaceDE w:val="0"/>
              <w:jc w:val="center"/>
              <w:rPr>
                <w:sz w:val="20"/>
                <w:szCs w:val="20"/>
                <w:lang w:eastAsia="ar-SA"/>
              </w:rPr>
            </w:pPr>
            <w:r w:rsidRPr="007C3CD5">
              <w:rPr>
                <w:sz w:val="20"/>
                <w:szCs w:val="20"/>
              </w:rPr>
              <w:t>водогрейные</w:t>
            </w:r>
          </w:p>
        </w:tc>
        <w:tc>
          <w:tcPr>
            <w:tcW w:w="1737" w:type="dxa"/>
            <w:vAlign w:val="center"/>
          </w:tcPr>
          <w:p w:rsidR="007C3CD5" w:rsidRPr="007C3CD5" w:rsidRDefault="007C3CD5" w:rsidP="007C3CD5">
            <w:pPr>
              <w:widowControl w:val="0"/>
              <w:suppressAutoHyphens/>
              <w:autoSpaceDE w:val="0"/>
              <w:jc w:val="center"/>
              <w:rPr>
                <w:sz w:val="20"/>
                <w:szCs w:val="20"/>
              </w:rPr>
            </w:pPr>
            <w:r w:rsidRPr="007C3CD5">
              <w:rPr>
                <w:sz w:val="20"/>
                <w:szCs w:val="20"/>
              </w:rPr>
              <w:t>0,344 (0,4 Мвт)</w:t>
            </w:r>
          </w:p>
        </w:tc>
        <w:tc>
          <w:tcPr>
            <w:tcW w:w="1737" w:type="dxa"/>
            <w:vAlign w:val="center"/>
          </w:tcPr>
          <w:p w:rsidR="007C3CD5" w:rsidRPr="007C3CD5" w:rsidRDefault="007C3CD5" w:rsidP="007C3CD5">
            <w:pPr>
              <w:widowControl w:val="0"/>
              <w:suppressAutoHyphens/>
              <w:autoSpaceDE w:val="0"/>
              <w:jc w:val="center"/>
              <w:rPr>
                <w:b/>
                <w:sz w:val="20"/>
                <w:szCs w:val="20"/>
                <w:lang w:eastAsia="ar-SA"/>
              </w:rPr>
            </w:pPr>
            <w:r w:rsidRPr="007C3CD5">
              <w:rPr>
                <w:sz w:val="20"/>
                <w:szCs w:val="20"/>
              </w:rPr>
              <w:t>Природный газ</w:t>
            </w:r>
          </w:p>
        </w:tc>
      </w:tr>
      <w:tr w:rsidR="007C3CD5" w:rsidRPr="007C3CD5" w:rsidTr="007C3CD5">
        <w:tc>
          <w:tcPr>
            <w:tcW w:w="817" w:type="dxa"/>
          </w:tcPr>
          <w:p w:rsidR="007C3CD5" w:rsidRPr="007C3CD5" w:rsidRDefault="007C3CD5" w:rsidP="007C3CD5">
            <w:pPr>
              <w:widowControl w:val="0"/>
              <w:suppressAutoHyphens/>
              <w:autoSpaceDE w:val="0"/>
              <w:jc w:val="center"/>
              <w:rPr>
                <w:b/>
                <w:sz w:val="20"/>
                <w:szCs w:val="20"/>
                <w:lang w:eastAsia="ar-SA"/>
              </w:rPr>
            </w:pPr>
            <w:r w:rsidRPr="007C3CD5">
              <w:rPr>
                <w:b/>
                <w:sz w:val="20"/>
                <w:szCs w:val="20"/>
                <w:lang w:eastAsia="ar-SA"/>
              </w:rPr>
              <w:t>5</w:t>
            </w:r>
          </w:p>
        </w:tc>
        <w:tc>
          <w:tcPr>
            <w:tcW w:w="2656" w:type="dxa"/>
            <w:vAlign w:val="center"/>
          </w:tcPr>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Электрокотельная пос.</w:t>
            </w:r>
          </w:p>
          <w:p w:rsidR="007C3CD5" w:rsidRPr="007C3CD5" w:rsidRDefault="007C3CD5" w:rsidP="007C3CD5">
            <w:pPr>
              <w:widowControl w:val="0"/>
              <w:suppressAutoHyphens/>
              <w:autoSpaceDE w:val="0"/>
              <w:rPr>
                <w:bCs/>
                <w:sz w:val="20"/>
                <w:szCs w:val="20"/>
                <w:lang w:eastAsia="ar-SA"/>
              </w:rPr>
            </w:pPr>
            <w:r w:rsidRPr="007C3CD5">
              <w:rPr>
                <w:bCs/>
                <w:sz w:val="20"/>
                <w:szCs w:val="20"/>
                <w:lang w:eastAsia="ar-SA"/>
              </w:rPr>
              <w:t>Уrловка, ул. Ленинградская</w:t>
            </w:r>
          </w:p>
        </w:tc>
        <w:tc>
          <w:tcPr>
            <w:tcW w:w="1737" w:type="dxa"/>
            <w:vAlign w:val="center"/>
          </w:tcPr>
          <w:p w:rsidR="007C3CD5" w:rsidRPr="007C3CD5" w:rsidRDefault="007C3CD5" w:rsidP="007C3CD5">
            <w:pPr>
              <w:widowControl w:val="0"/>
              <w:suppressAutoHyphens/>
              <w:autoSpaceDE w:val="0"/>
              <w:jc w:val="center"/>
              <w:rPr>
                <w:sz w:val="20"/>
                <w:szCs w:val="20"/>
                <w:lang w:eastAsia="ar-SA"/>
              </w:rPr>
            </w:pPr>
            <w:r w:rsidRPr="007C3CD5">
              <w:rPr>
                <w:sz w:val="20"/>
                <w:szCs w:val="20"/>
              </w:rPr>
              <w:t>водогрейные</w:t>
            </w:r>
          </w:p>
        </w:tc>
        <w:tc>
          <w:tcPr>
            <w:tcW w:w="1737" w:type="dxa"/>
            <w:vAlign w:val="center"/>
          </w:tcPr>
          <w:p w:rsidR="007C3CD5" w:rsidRPr="007C3CD5" w:rsidRDefault="007C3CD5" w:rsidP="007C3CD5">
            <w:pPr>
              <w:widowControl w:val="0"/>
              <w:suppressAutoHyphens/>
              <w:autoSpaceDE w:val="0"/>
              <w:jc w:val="center"/>
              <w:rPr>
                <w:sz w:val="20"/>
                <w:szCs w:val="20"/>
              </w:rPr>
            </w:pPr>
            <w:r w:rsidRPr="007C3CD5">
              <w:rPr>
                <w:rFonts w:ascii="Arial" w:hAnsi="Arial" w:cs="Arial"/>
                <w:color w:val="131313"/>
                <w:sz w:val="20"/>
                <w:szCs w:val="20"/>
                <w:lang w:eastAsia="ar-SA"/>
              </w:rPr>
              <w:t>0,052</w:t>
            </w:r>
          </w:p>
        </w:tc>
        <w:tc>
          <w:tcPr>
            <w:tcW w:w="1737" w:type="dxa"/>
            <w:vAlign w:val="center"/>
          </w:tcPr>
          <w:p w:rsidR="007C3CD5" w:rsidRPr="007C3CD5" w:rsidRDefault="007C3CD5" w:rsidP="007C3CD5">
            <w:pPr>
              <w:widowControl w:val="0"/>
              <w:suppressAutoHyphens/>
              <w:autoSpaceDE w:val="0"/>
              <w:jc w:val="center"/>
              <w:rPr>
                <w:b/>
                <w:sz w:val="20"/>
                <w:szCs w:val="20"/>
                <w:lang w:eastAsia="ar-SA"/>
              </w:rPr>
            </w:pPr>
            <w:r w:rsidRPr="007C3CD5">
              <w:rPr>
                <w:color w:val="131313"/>
                <w:sz w:val="20"/>
                <w:szCs w:val="20"/>
                <w:lang w:eastAsia="ar-SA"/>
              </w:rPr>
              <w:t>Котлы</w:t>
            </w:r>
            <w:r w:rsidRPr="007C3CD5">
              <w:rPr>
                <w:color w:val="131313"/>
                <w:spacing w:val="13"/>
                <w:sz w:val="20"/>
                <w:szCs w:val="20"/>
                <w:lang w:eastAsia="ar-SA"/>
              </w:rPr>
              <w:t xml:space="preserve"> </w:t>
            </w:r>
            <w:r w:rsidRPr="007C3CD5">
              <w:rPr>
                <w:color w:val="131313"/>
                <w:sz w:val="20"/>
                <w:szCs w:val="20"/>
                <w:lang w:eastAsia="ar-SA"/>
              </w:rPr>
              <w:t>на</w:t>
            </w:r>
            <w:r w:rsidRPr="007C3CD5">
              <w:rPr>
                <w:color w:val="131313"/>
                <w:spacing w:val="1"/>
                <w:sz w:val="20"/>
                <w:szCs w:val="20"/>
                <w:lang w:eastAsia="ar-SA"/>
              </w:rPr>
              <w:t xml:space="preserve"> </w:t>
            </w:r>
            <w:r w:rsidRPr="007C3CD5">
              <w:rPr>
                <w:color w:val="131313"/>
                <w:sz w:val="20"/>
                <w:szCs w:val="20"/>
                <w:lang w:eastAsia="ar-SA"/>
              </w:rPr>
              <w:t>разных</w:t>
            </w:r>
            <w:r w:rsidRPr="007C3CD5">
              <w:rPr>
                <w:color w:val="131313"/>
                <w:spacing w:val="9"/>
                <w:sz w:val="20"/>
                <w:szCs w:val="20"/>
                <w:lang w:eastAsia="ar-SA"/>
              </w:rPr>
              <w:t xml:space="preserve"> </w:t>
            </w:r>
            <w:r w:rsidRPr="007C3CD5">
              <w:rPr>
                <w:color w:val="131313"/>
                <w:sz w:val="20"/>
                <w:szCs w:val="20"/>
                <w:lang w:eastAsia="ar-SA"/>
              </w:rPr>
              <w:t>видах</w:t>
            </w:r>
            <w:r w:rsidRPr="007C3CD5">
              <w:rPr>
                <w:color w:val="131313"/>
                <w:spacing w:val="5"/>
                <w:sz w:val="20"/>
                <w:szCs w:val="20"/>
                <w:lang w:eastAsia="ar-SA"/>
              </w:rPr>
              <w:t xml:space="preserve"> </w:t>
            </w:r>
            <w:r w:rsidRPr="007C3CD5">
              <w:rPr>
                <w:color w:val="131313"/>
                <w:sz w:val="20"/>
                <w:szCs w:val="20"/>
                <w:lang w:eastAsia="ar-SA"/>
              </w:rPr>
              <w:t>топлива</w:t>
            </w:r>
          </w:p>
        </w:tc>
      </w:tr>
    </w:tbl>
    <w:p w:rsidR="007C3CD5" w:rsidRPr="007C3CD5" w:rsidRDefault="007C3CD5" w:rsidP="007C3CD5">
      <w:pPr>
        <w:widowControl w:val="0"/>
        <w:suppressAutoHyphens/>
        <w:autoSpaceDE w:val="0"/>
        <w:spacing w:after="60"/>
        <w:rPr>
          <w:rFonts w:ascii="Arial" w:hAnsi="Arial" w:cs="Arial"/>
          <w:color w:val="000000"/>
          <w:sz w:val="20"/>
          <w:szCs w:val="20"/>
          <w:lang w:eastAsia="ar-SA"/>
        </w:rPr>
      </w:pP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Котельные оборудованы водогрейными и паровыми  котлами различных марок, суммарная установленная тепловая мощность составляет 12,441 Гкал/час. Эксплуатацию котельных и тепловых сетей на территории городского поселения осуществляет ООО «Тепловая компания «Новгородская».</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Во всех системах теплоснабжения имеется достаточный резерв тепловой мощности для обеспечения тепловой энергией не только существующих потребителей, но и подключения новых потребителей. Наличие значительных резервов тепловой мощности может быть связано с общей тенденцией снижения потребления тепловой энергии, в связи с отказом части потребителей от централизованного теплоснабжения. При этом технологические параметры системы теплоснабжения остаются прежними, а фактическая нагрузка сильно снижается.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Регулирование отпуска тепла от котельных осуществляется качественным методом, т.е. изменением температуры на источнике. Температурный график котельной №27 – 95/60ºС, котельных №11, №13 – 95/70ºС, обусловлен режимом работы котельных, а также отсутствием необходимости у потребителей более высокой температуры.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Водоподготовительное оборудование имеется только в котельной №27, р.п. Угловка, ул. Центральная – натрий-катионитовые фильтры, установка комплексон.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В остальных котельных водоподготовительное оборудование отсутствует. Подпитка осуществляется насосным оборудованием в автоматическом режиме.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Тепловые сети имеют двухтрубное исполнение. Общая длина сетей (двухтрубное исчисление) составляет 4,012 км, диаметры труб колеблются от 57 до 273 мм. Состояние тепловых сетей оценивается как удовлетворительное. Подключение потребителей к сетям теплоснабжения осуществляется по зависимой схеме.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Общая протяженность сетей ГВС в двухтрубном исчислении составляет 739 м.</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На момент разработки схемы теплоснабжения  поселения котельные не оборудованы приборами учета тепла.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Из абонентов, подключенных к централизованной системе отопления приборы учета тепла имеются только в МАОУ СШ п.Угловка, ул. Молодежная, д. 11. Марка прибора Т34-1, ввод в эксплуатацию в 2014 году. Остальные абоненты приборами учета тепла не оборудованы.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Зоны действия источников тепловой энергии Угловского городского поселения представлены в таблице 6.2.2. </w:t>
      </w:r>
    </w:p>
    <w:p w:rsidR="007C3CD5" w:rsidRPr="007C3CD5" w:rsidRDefault="007C3CD5" w:rsidP="007C3CD5">
      <w:pPr>
        <w:widowControl w:val="0"/>
        <w:suppressAutoHyphens/>
        <w:autoSpaceDE w:val="0"/>
        <w:spacing w:after="120"/>
        <w:jc w:val="right"/>
        <w:rPr>
          <w:color w:val="000000"/>
          <w:sz w:val="20"/>
          <w:szCs w:val="20"/>
          <w:lang w:eastAsia="ar-SA"/>
        </w:rPr>
      </w:pPr>
      <w:r w:rsidRPr="007C3CD5">
        <w:rPr>
          <w:color w:val="000000"/>
          <w:sz w:val="20"/>
          <w:szCs w:val="20"/>
          <w:lang w:eastAsia="ar-SA"/>
        </w:rPr>
        <w:t>Таблица 6.2.2.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
        <w:gridCol w:w="2239"/>
        <w:gridCol w:w="2279"/>
        <w:gridCol w:w="5316"/>
      </w:tblGrid>
      <w:tr w:rsidR="007C3CD5" w:rsidRPr="007C3CD5" w:rsidTr="007C3CD5">
        <w:trPr>
          <w:trHeight w:val="276"/>
        </w:trPr>
        <w:tc>
          <w:tcPr>
            <w:tcW w:w="279" w:type="pct"/>
            <w:vMerge w:val="restart"/>
            <w:shd w:val="clear" w:color="auto" w:fill="auto"/>
            <w:vAlign w:val="center"/>
            <w:hideMark/>
          </w:tcPr>
          <w:p w:rsidR="007C3CD5" w:rsidRPr="007C3CD5" w:rsidRDefault="007C3CD5" w:rsidP="007C3CD5">
            <w:pPr>
              <w:widowControl w:val="0"/>
              <w:suppressAutoHyphens/>
              <w:autoSpaceDE w:val="0"/>
              <w:jc w:val="center"/>
              <w:rPr>
                <w:b/>
                <w:color w:val="000000"/>
                <w:sz w:val="20"/>
                <w:szCs w:val="20"/>
                <w:lang w:eastAsia="ar-SA"/>
              </w:rPr>
            </w:pPr>
            <w:r w:rsidRPr="007C3CD5">
              <w:rPr>
                <w:b/>
                <w:color w:val="000000"/>
                <w:sz w:val="20"/>
                <w:szCs w:val="20"/>
                <w:lang w:eastAsia="ar-SA"/>
              </w:rPr>
              <w:t>№ п/п</w:t>
            </w:r>
          </w:p>
        </w:tc>
        <w:tc>
          <w:tcPr>
            <w:tcW w:w="1075" w:type="pct"/>
            <w:vMerge w:val="restart"/>
            <w:shd w:val="clear" w:color="auto" w:fill="auto"/>
            <w:vAlign w:val="center"/>
            <w:hideMark/>
          </w:tcPr>
          <w:p w:rsidR="007C3CD5" w:rsidRPr="007C3CD5" w:rsidRDefault="007C3CD5" w:rsidP="007C3CD5">
            <w:pPr>
              <w:widowControl w:val="0"/>
              <w:suppressAutoHyphens/>
              <w:autoSpaceDE w:val="0"/>
              <w:jc w:val="center"/>
              <w:rPr>
                <w:b/>
                <w:color w:val="000000"/>
                <w:sz w:val="20"/>
                <w:szCs w:val="20"/>
                <w:lang w:eastAsia="ar-SA"/>
              </w:rPr>
            </w:pPr>
            <w:r w:rsidRPr="007C3CD5">
              <w:rPr>
                <w:b/>
                <w:color w:val="000000"/>
                <w:sz w:val="20"/>
                <w:szCs w:val="20"/>
                <w:lang w:eastAsia="ar-SA"/>
              </w:rPr>
              <w:t>Наименование котельной</w:t>
            </w:r>
          </w:p>
        </w:tc>
        <w:tc>
          <w:tcPr>
            <w:tcW w:w="1094" w:type="pct"/>
            <w:vMerge w:val="restart"/>
            <w:shd w:val="clear" w:color="auto" w:fill="auto"/>
            <w:vAlign w:val="center"/>
            <w:hideMark/>
          </w:tcPr>
          <w:p w:rsidR="007C3CD5" w:rsidRPr="007C3CD5" w:rsidRDefault="007C3CD5" w:rsidP="007C3CD5">
            <w:pPr>
              <w:widowControl w:val="0"/>
              <w:suppressAutoHyphens/>
              <w:autoSpaceDE w:val="0"/>
              <w:jc w:val="center"/>
              <w:rPr>
                <w:b/>
                <w:color w:val="000000"/>
                <w:sz w:val="20"/>
                <w:szCs w:val="20"/>
                <w:lang w:eastAsia="ar-SA"/>
              </w:rPr>
            </w:pPr>
            <w:r w:rsidRPr="007C3CD5">
              <w:rPr>
                <w:b/>
                <w:color w:val="000000"/>
                <w:sz w:val="20"/>
                <w:szCs w:val="20"/>
                <w:lang w:eastAsia="ar-SA"/>
              </w:rPr>
              <w:t>Адрес расположения котельной</w:t>
            </w:r>
          </w:p>
        </w:tc>
        <w:tc>
          <w:tcPr>
            <w:tcW w:w="2552" w:type="pct"/>
            <w:vMerge w:val="restart"/>
            <w:shd w:val="clear" w:color="auto" w:fill="auto"/>
            <w:vAlign w:val="center"/>
            <w:hideMark/>
          </w:tcPr>
          <w:p w:rsidR="007C3CD5" w:rsidRPr="007C3CD5" w:rsidRDefault="007C3CD5" w:rsidP="007C3CD5">
            <w:pPr>
              <w:widowControl w:val="0"/>
              <w:suppressAutoHyphens/>
              <w:autoSpaceDE w:val="0"/>
              <w:jc w:val="center"/>
              <w:rPr>
                <w:b/>
                <w:color w:val="000000"/>
                <w:sz w:val="20"/>
                <w:szCs w:val="20"/>
                <w:lang w:eastAsia="ar-SA"/>
              </w:rPr>
            </w:pPr>
            <w:r w:rsidRPr="007C3CD5">
              <w:rPr>
                <w:b/>
                <w:color w:val="000000"/>
                <w:sz w:val="20"/>
                <w:szCs w:val="20"/>
                <w:lang w:eastAsia="ar-SA"/>
              </w:rPr>
              <w:t>Зона действия</w:t>
            </w:r>
          </w:p>
        </w:tc>
      </w:tr>
      <w:tr w:rsidR="007C3CD5" w:rsidRPr="007C3CD5" w:rsidTr="007C3CD5">
        <w:trPr>
          <w:trHeight w:val="276"/>
          <w:tblHeader/>
        </w:trPr>
        <w:tc>
          <w:tcPr>
            <w:tcW w:w="279" w:type="pct"/>
            <w:vMerge/>
            <w:vAlign w:val="center"/>
            <w:hideMark/>
          </w:tcPr>
          <w:p w:rsidR="007C3CD5" w:rsidRPr="007C3CD5" w:rsidRDefault="007C3CD5" w:rsidP="007C3CD5">
            <w:pPr>
              <w:widowControl w:val="0"/>
              <w:suppressAutoHyphens/>
              <w:autoSpaceDE w:val="0"/>
              <w:jc w:val="center"/>
              <w:rPr>
                <w:color w:val="000000"/>
                <w:sz w:val="20"/>
                <w:szCs w:val="20"/>
                <w:lang w:eastAsia="ar-SA"/>
              </w:rPr>
            </w:pPr>
          </w:p>
        </w:tc>
        <w:tc>
          <w:tcPr>
            <w:tcW w:w="1075" w:type="pct"/>
            <w:vMerge/>
            <w:vAlign w:val="center"/>
            <w:hideMark/>
          </w:tcPr>
          <w:p w:rsidR="007C3CD5" w:rsidRPr="007C3CD5" w:rsidRDefault="007C3CD5" w:rsidP="007C3CD5">
            <w:pPr>
              <w:widowControl w:val="0"/>
              <w:suppressAutoHyphens/>
              <w:autoSpaceDE w:val="0"/>
              <w:jc w:val="center"/>
              <w:rPr>
                <w:color w:val="000000"/>
                <w:sz w:val="20"/>
                <w:szCs w:val="20"/>
                <w:lang w:eastAsia="ar-SA"/>
              </w:rPr>
            </w:pPr>
          </w:p>
        </w:tc>
        <w:tc>
          <w:tcPr>
            <w:tcW w:w="1094" w:type="pct"/>
            <w:vMerge/>
            <w:vAlign w:val="center"/>
            <w:hideMark/>
          </w:tcPr>
          <w:p w:rsidR="007C3CD5" w:rsidRPr="007C3CD5" w:rsidRDefault="007C3CD5" w:rsidP="007C3CD5">
            <w:pPr>
              <w:widowControl w:val="0"/>
              <w:suppressAutoHyphens/>
              <w:autoSpaceDE w:val="0"/>
              <w:jc w:val="center"/>
              <w:rPr>
                <w:color w:val="000000"/>
                <w:sz w:val="20"/>
                <w:szCs w:val="20"/>
                <w:lang w:eastAsia="ar-SA"/>
              </w:rPr>
            </w:pPr>
          </w:p>
        </w:tc>
        <w:tc>
          <w:tcPr>
            <w:tcW w:w="2552" w:type="pct"/>
            <w:vMerge/>
            <w:vAlign w:val="center"/>
            <w:hideMark/>
          </w:tcPr>
          <w:p w:rsidR="007C3CD5" w:rsidRPr="007C3CD5" w:rsidRDefault="007C3CD5" w:rsidP="007C3CD5">
            <w:pPr>
              <w:widowControl w:val="0"/>
              <w:suppressAutoHyphens/>
              <w:autoSpaceDE w:val="0"/>
              <w:jc w:val="center"/>
              <w:rPr>
                <w:color w:val="000000"/>
                <w:sz w:val="20"/>
                <w:szCs w:val="20"/>
                <w:lang w:eastAsia="ar-SA"/>
              </w:rPr>
            </w:pPr>
          </w:p>
        </w:tc>
      </w:tr>
      <w:tr w:rsidR="007C3CD5" w:rsidRPr="007C3CD5" w:rsidTr="007C3CD5">
        <w:trPr>
          <w:trHeight w:val="276"/>
          <w:tblHeader/>
        </w:trPr>
        <w:tc>
          <w:tcPr>
            <w:tcW w:w="279" w:type="pct"/>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1</w:t>
            </w:r>
          </w:p>
        </w:tc>
        <w:tc>
          <w:tcPr>
            <w:tcW w:w="1075" w:type="pct"/>
            <w:vAlign w:val="center"/>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Котельная №27</w:t>
            </w:r>
          </w:p>
        </w:tc>
        <w:tc>
          <w:tcPr>
            <w:tcW w:w="1094" w:type="pct"/>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р.п. Угловка, ул. Центральная</w:t>
            </w:r>
          </w:p>
        </w:tc>
        <w:tc>
          <w:tcPr>
            <w:tcW w:w="2552" w:type="pct"/>
          </w:tcPr>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 xml:space="preserve">р.п. Угловка - многоквартирные дома: ул.Советская д.2, 10, 17, 18, 19; </w:t>
            </w:r>
          </w:p>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ул. Центральная д.2, 2а, 4, 5, 7, 9a, 11a, 12, 12а, 13, 14, 14а, 15, 16а, 16, 17, 18, 19, 21;</w:t>
            </w:r>
          </w:p>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 xml:space="preserve">  ул. Революции 6;      административное здание Центральная, д.9;  детский сад ул. Центральная д.11, магазин ул. Центральная 6а; производственное здание ул. Строителей 10;</w:t>
            </w:r>
          </w:p>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 xml:space="preserve"> магазин ул. Центральная 7б, 6а; учреждение дополнительного образования ул. Центральная 6а; </w:t>
            </w:r>
          </w:p>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помещен ие АТС ул. Центральная 6а, учреждение здравоохранения ул. Центральная 8а, ;помещение сбербанка ул. Центральная д. 9</w:t>
            </w:r>
          </w:p>
        </w:tc>
      </w:tr>
      <w:tr w:rsidR="007C3CD5" w:rsidRPr="007C3CD5" w:rsidTr="007C3CD5">
        <w:trPr>
          <w:trHeight w:val="20"/>
        </w:trPr>
        <w:tc>
          <w:tcPr>
            <w:tcW w:w="279" w:type="pct"/>
            <w:shd w:val="clear" w:color="000000" w:fill="FFFFFF"/>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2</w:t>
            </w:r>
          </w:p>
        </w:tc>
        <w:tc>
          <w:tcPr>
            <w:tcW w:w="1075" w:type="pct"/>
            <w:shd w:val="clear" w:color="auto" w:fill="auto"/>
            <w:vAlign w:val="center"/>
            <w:hideMark/>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Котельная №13</w:t>
            </w:r>
          </w:p>
        </w:tc>
        <w:tc>
          <w:tcPr>
            <w:tcW w:w="1094" w:type="pct"/>
            <w:shd w:val="clear" w:color="000000" w:fill="FFFFFF"/>
            <w:vAlign w:val="center"/>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 xml:space="preserve">пос. Угловка </w:t>
            </w:r>
          </w:p>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ул Молодежная.</w:t>
            </w:r>
          </w:p>
        </w:tc>
        <w:tc>
          <w:tcPr>
            <w:tcW w:w="2552" w:type="pct"/>
            <w:shd w:val="clear" w:color="000000" w:fill="FFFFFF"/>
            <w:vAlign w:val="center"/>
            <w:hideMark/>
          </w:tcPr>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МАОУ СОШ п. Угловка</w:t>
            </w:r>
          </w:p>
        </w:tc>
      </w:tr>
      <w:tr w:rsidR="007C3CD5" w:rsidRPr="007C3CD5" w:rsidTr="007C3CD5">
        <w:trPr>
          <w:trHeight w:val="686"/>
        </w:trPr>
        <w:tc>
          <w:tcPr>
            <w:tcW w:w="279" w:type="pct"/>
            <w:shd w:val="clear" w:color="000000" w:fill="FFFFFF"/>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3</w:t>
            </w:r>
          </w:p>
        </w:tc>
        <w:tc>
          <w:tcPr>
            <w:tcW w:w="1075" w:type="pct"/>
            <w:shd w:val="clear" w:color="auto" w:fill="auto"/>
            <w:vAlign w:val="center"/>
            <w:hideMark/>
          </w:tcPr>
          <w:p w:rsidR="007C3CD5" w:rsidRPr="007C3CD5" w:rsidRDefault="007C3CD5" w:rsidP="007C3CD5">
            <w:pPr>
              <w:widowControl w:val="0"/>
              <w:suppressAutoHyphens/>
              <w:autoSpaceDE w:val="0"/>
              <w:rPr>
                <w:color w:val="000000"/>
                <w:sz w:val="20"/>
                <w:szCs w:val="20"/>
                <w:lang w:eastAsia="ar-SA"/>
              </w:rPr>
            </w:pPr>
            <w:r w:rsidRPr="007C3CD5">
              <w:rPr>
                <w:color w:val="000000"/>
                <w:sz w:val="20"/>
                <w:szCs w:val="20"/>
                <w:lang w:eastAsia="ar-SA"/>
              </w:rPr>
              <w:t>Котельная №11</w:t>
            </w:r>
          </w:p>
        </w:tc>
        <w:tc>
          <w:tcPr>
            <w:tcW w:w="1094" w:type="pct"/>
            <w:shd w:val="clear" w:color="000000" w:fill="FFFFFF"/>
            <w:vAlign w:val="center"/>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д. Озерки</w:t>
            </w:r>
          </w:p>
        </w:tc>
        <w:tc>
          <w:tcPr>
            <w:tcW w:w="2552" w:type="pct"/>
            <w:shd w:val="clear" w:color="000000" w:fill="FFFFFF"/>
            <w:vAlign w:val="center"/>
            <w:hideMark/>
          </w:tcPr>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д. Озерки - Озерки д.7, 8, 9, 10,  МАДОУ "Детский сад д.Озерки"</w:t>
            </w:r>
          </w:p>
        </w:tc>
      </w:tr>
      <w:tr w:rsidR="007C3CD5" w:rsidRPr="007C3CD5" w:rsidTr="007C3CD5">
        <w:trPr>
          <w:trHeight w:val="217"/>
        </w:trPr>
        <w:tc>
          <w:tcPr>
            <w:tcW w:w="279" w:type="pct"/>
            <w:shd w:val="clear" w:color="000000" w:fill="FFFFFF"/>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4</w:t>
            </w:r>
          </w:p>
        </w:tc>
        <w:tc>
          <w:tcPr>
            <w:tcW w:w="107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Электрокотельная</w:t>
            </w:r>
          </w:p>
        </w:tc>
        <w:tc>
          <w:tcPr>
            <w:tcW w:w="1094" w:type="pct"/>
            <w:shd w:val="clear" w:color="000000" w:fill="FFFFFF"/>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пос. Угловка ул. Ленинградская</w:t>
            </w:r>
          </w:p>
        </w:tc>
        <w:tc>
          <w:tcPr>
            <w:tcW w:w="2552" w:type="pct"/>
            <w:tcBorders>
              <w:bottom w:val="single" w:sz="4" w:space="0" w:color="auto"/>
            </w:tcBorders>
            <w:shd w:val="clear" w:color="000000" w:fill="FFFFFF"/>
            <w:vAlign w:val="center"/>
            <w:hideMark/>
          </w:tcPr>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t>пос.Угловка ул.Ленинградск ая,11</w:t>
            </w:r>
          </w:p>
        </w:tc>
      </w:tr>
      <w:tr w:rsidR="007C3CD5" w:rsidRPr="007C3CD5" w:rsidTr="007C3CD5">
        <w:trPr>
          <w:trHeight w:val="217"/>
        </w:trPr>
        <w:tc>
          <w:tcPr>
            <w:tcW w:w="279" w:type="pct"/>
            <w:shd w:val="clear" w:color="000000" w:fill="FFFFFF"/>
            <w:vAlign w:val="center"/>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5</w:t>
            </w:r>
          </w:p>
        </w:tc>
        <w:tc>
          <w:tcPr>
            <w:tcW w:w="1075" w:type="pct"/>
            <w:shd w:val="clear" w:color="auto" w:fill="auto"/>
            <w:vAlign w:val="center"/>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БМК - 0,4 :МВт</w:t>
            </w:r>
          </w:p>
        </w:tc>
        <w:tc>
          <w:tcPr>
            <w:tcW w:w="1094" w:type="pct"/>
            <w:shd w:val="clear" w:color="000000" w:fill="FFFFFF"/>
            <w:hideMark/>
          </w:tcPr>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t xml:space="preserve">пос. Угловка </w:t>
            </w:r>
          </w:p>
          <w:p w:rsidR="007C3CD5" w:rsidRPr="007C3CD5" w:rsidRDefault="007C3CD5" w:rsidP="007C3CD5">
            <w:pPr>
              <w:widowControl w:val="0"/>
              <w:suppressAutoHyphens/>
              <w:autoSpaceDE w:val="0"/>
              <w:jc w:val="center"/>
              <w:rPr>
                <w:color w:val="000000"/>
                <w:sz w:val="20"/>
                <w:szCs w:val="20"/>
                <w:lang w:eastAsia="ar-SA"/>
              </w:rPr>
            </w:pPr>
            <w:r w:rsidRPr="007C3CD5">
              <w:rPr>
                <w:color w:val="000000"/>
                <w:sz w:val="20"/>
                <w:szCs w:val="20"/>
                <w:lang w:eastAsia="ar-SA"/>
              </w:rPr>
              <w:lastRenderedPageBreak/>
              <w:t>ул. Спортивная</w:t>
            </w:r>
          </w:p>
        </w:tc>
        <w:tc>
          <w:tcPr>
            <w:tcW w:w="2552" w:type="pct"/>
            <w:tcBorders>
              <w:bottom w:val="single" w:sz="4" w:space="0" w:color="auto"/>
            </w:tcBorders>
            <w:shd w:val="clear" w:color="000000" w:fill="FFFFFF"/>
            <w:vAlign w:val="center"/>
            <w:hideMark/>
          </w:tcPr>
          <w:p w:rsidR="007C3CD5" w:rsidRPr="007C3CD5" w:rsidRDefault="007C3CD5" w:rsidP="007C3CD5">
            <w:pPr>
              <w:widowControl w:val="0"/>
              <w:suppressAutoHyphens/>
              <w:autoSpaceDE w:val="0"/>
              <w:rPr>
                <w:bCs/>
                <w:color w:val="000000"/>
                <w:sz w:val="20"/>
                <w:szCs w:val="20"/>
                <w:lang w:eastAsia="ar-SA"/>
              </w:rPr>
            </w:pPr>
            <w:r w:rsidRPr="007C3CD5">
              <w:rPr>
                <w:bCs/>
                <w:color w:val="000000"/>
                <w:sz w:val="20"/>
                <w:szCs w:val="20"/>
                <w:lang w:eastAsia="ar-SA"/>
              </w:rPr>
              <w:lastRenderedPageBreak/>
              <w:t xml:space="preserve">пос. Угловка ул. Спортивная д. 6, ул. Спортивная д. 9 , </w:t>
            </w:r>
            <w:r w:rsidRPr="007C3CD5">
              <w:rPr>
                <w:bCs/>
                <w:color w:val="000000"/>
                <w:sz w:val="20"/>
                <w:szCs w:val="20"/>
                <w:lang w:eastAsia="ar-SA"/>
              </w:rPr>
              <w:lastRenderedPageBreak/>
              <w:t>здание МБУК «Угловский МДК»</w:t>
            </w:r>
          </w:p>
        </w:tc>
      </w:tr>
    </w:tbl>
    <w:p w:rsidR="007C3CD5" w:rsidRPr="007C3CD5" w:rsidRDefault="007C3CD5" w:rsidP="007C3CD5">
      <w:pPr>
        <w:suppressAutoHyphens/>
        <w:spacing w:line="276" w:lineRule="auto"/>
        <w:ind w:firstLine="567"/>
        <w:jc w:val="both"/>
        <w:rPr>
          <w:color w:val="000000"/>
          <w:sz w:val="20"/>
          <w:szCs w:val="20"/>
          <w:lang w:eastAsia="ar-SA"/>
        </w:rPr>
      </w:pP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Обеспеченность населения централизованным теплоснабжением составляет 27,3%. Горячее водоснабжение на территории Угловского городского поселения организовано только в р.п. Угловка и осуществляется следующим образом: от котельной №27 подается тепловая энергия на подогрев холодной воды  для горячей  воды в жилые  дома №№ 2, 4, 11а, 14а, 16а по ул.Центральная и  №№.10, 17, 18, 19 по ул.Советская, в которых установлены водонагреватели.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Теплоснабжение остальных объектов, не подключенных к централизованной системе теплоснабжения, в том числе индивидуальной одно- и двухэтажной жилой застройки предполагается осуществлять от индивидуальных источников теплоснабжения.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Подключение новых объектов застройки к локальным системам теплоснабжения предусматривается для многоквартирной застройки и объектов социального и культурно-бытового назначения. Для районов индивидуальной застройки централизованное отопление и горячее водоснабжение предусматривается от индивидуальных тепловых источников.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 2023 году завершено  строительство газовой Блочно-модульной котельной мощностью 0,4 Мвт в р.п. Угловка, которая  являться источником теплоснабжения для объектов, теплоснабжение которых  ранее осуществляла котельная АО «Угловский известковый комбинат».</w:t>
      </w:r>
      <w:r w:rsidRPr="007C3CD5">
        <w:rPr>
          <w:color w:val="FF0000"/>
          <w:sz w:val="20"/>
          <w:szCs w:val="20"/>
          <w:lang w:eastAsia="ar-SA"/>
        </w:rPr>
        <w:t xml:space="preserve"> </w:t>
      </w:r>
      <w:r w:rsidRPr="007C3CD5">
        <w:rPr>
          <w:sz w:val="20"/>
          <w:szCs w:val="20"/>
          <w:lang w:eastAsia="ar-SA"/>
        </w:rPr>
        <w:t xml:space="preserve">Котельная  АО «Угловский известковый комбинат» исключена из схемы теплоснабжения Угловского городского поселения..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При осуществлении мероприятий в 2023 году  по стороительству и вводу в эксплуатацию газовой БМК, мощностью 0,4 Мвт, зона действия определена: пос. Угловка ул. Спортивная д. 6, ул. Спортивная д. 9 , здание МБУК «Угловский МДК» (таблица 6.2.2.). Прекращена подача тепла с получения согласия в помещение ГОКУ «Управление защиты населения от чрезвычайных ситуаций и по обеспечению пожарной безопасности Новгородской области» (Приказ №169 от 21.12.2023 г. АО «УИК»). Потребитель перешёл на обогрев электрическими обогревателями (письмо Администрации Угловского городского поселения от 25.12.2023 №2530).</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Теплоснабжение производственных зон производится ведомственными котельными. До 2030 года ввод промышленных объектов не планируется.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 ходе разработки Схемы теплоснабжения  были выявлены основные технические и технологические проблемы:</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Изношенность отдельных участков тепловой сети (по данным Росстата в замене нуждаются почти 40% теплотрасс, табл.2.9.1.);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Высокие потери тепловой энергии при ее передаче по тепловой 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Наличие в составе системы теплоснабжения устаревших низкоэффективных источников тепловой энергии;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Низкий уровень защищенности тепловых сетей от коррозии вследствие недостаточного применения антикоррозионной защиты в жилищном фонде, где отсутствует централизованное горячее водоснабжение, частые случаи самовольного отбора теплоносителя из системы централизованного отопления.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на котельных №11, №13, №16 (электрокотельная) водоподготовительных установок;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на котельных приборов учета отпускаемой тепловой энергии.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Схемой теплоснабжения на период до 2020-2033 годы предусматривается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планируется выполнять только для подключения новых абонентов.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На перспективу до 2030 года подключать к системе централизованного теплоснабжения предполагается только объекты социального и культурно-бытового назначения, а также многоквартирный жилищный фонд.</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Для обеспечения существующих абонентов централизованной системы теплоснабжения Угловского городского поселения планируется осуществление следующих мероприятий:</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р.п.Угловка – строительство источника тепловой энергии  для обеспечения потребителей тепловой энергии на ул.Спортивная;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модернизация оборудования и запорно-регулирующей арматуры существующих котельных;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рекомендуется рассмотреть вариант децентрализации системы теплоснабжения в р.п. Угловка - установка 4 автономных теплогенераторов вместо котельной №27;</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осуществить строительство газовой Блочно-модульной котельной, взамен котельной известкового комбината п. Угловка мощностью 0,4 Мвт. По завершении мероприятий планируется вывод из эксплуатации котельной известкового комбината. Новая котельная  обеспечит теплом многоквартирный жилой дом, дом культуры и спортзал. (https://novvedomosti.ru/news/economy/91207/);</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провести консервацию и демонтаж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На ближайшую перспективу тепловую мощность существующих источников теплоснабжения предлагается оставить без изменений.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Схемой теплоснабжениря предусмотрена замена существующих тепловых сетей, находящихся в аварийном состоянии или с закончившимся сроком эксплуатации на современные стальные или полимерные трубы, изолированные пенополиуретаном с полиэтиленовым или оцинкованным покрытием. Прокладка теплосетей принимается преимущественно подземной в стальном лотке. На тепловых сетях, в местах разветвлений должны предусматриваться тепловые камеры для установки современных отключающих устройств.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Частные дома и коттеджная застройка на территории Угловского городского поселения, не подключенные к централизованной системе теплоснабжения – обеспечена теплоснабжением от печей и котлов на твердом топливе и газе. В р.п. Угловка имеется 39 малометражных индивидуальных отопительных котла. Поскольку данные об </w:t>
      </w:r>
      <w:r w:rsidRPr="007C3CD5">
        <w:rPr>
          <w:sz w:val="20"/>
          <w:szCs w:val="20"/>
          <w:lang w:eastAsia="ar-SA"/>
        </w:rPr>
        <w:lastRenderedPageBreak/>
        <w:t xml:space="preserve">установленной тепловой мощности этих теплогенераторов отсутствуют, не представляется возможности оценить резервы этого вида оборудования.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значительной удаленности от существующих и перспективных тепловых сетей;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малой подключаемой нагрузки (менее 0,01 Гкал/ч);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отсутствия резервов тепловой мощности в границах застройки на данный момент и в рассматриваемой перспективе;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использования тепловой энергии в технологических целях.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Основными проблемами  систем теплоснабжения Угловского городского поселения являются: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Изношенность отдельных участков тепловой 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Высокие потери тепловой энергии при ее передаче по тепловой сети;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Наличие в составе системы теплоснабжения устаревших низкоэффективных источников тепловой энергии;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Низкий уровень защищенности тепловых сетей от коррозии вследствие недостаточного применения антикоррозионной защиты в жилищном фонде, где отсутствует централизованное горячее водоснабжение, часты случаи самовольного отбора теплоносителя из системы централизованного отопления.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на котельных №11, №13 водоподготовительных установок; </w:t>
      </w:r>
    </w:p>
    <w:p w:rsidR="007C3CD5" w:rsidRPr="007C3CD5" w:rsidRDefault="007C3CD5" w:rsidP="007C3CD5">
      <w:pPr>
        <w:widowControl w:val="0"/>
        <w:suppressAutoHyphens/>
        <w:autoSpaceDE w:val="0"/>
        <w:ind w:firstLine="709"/>
        <w:jc w:val="both"/>
        <w:rPr>
          <w:sz w:val="20"/>
          <w:szCs w:val="20"/>
          <w:lang w:eastAsia="ar-SA"/>
        </w:rPr>
      </w:pPr>
      <w:r w:rsidRPr="007C3CD5">
        <w:rPr>
          <w:sz w:val="20"/>
          <w:szCs w:val="20"/>
          <w:lang w:eastAsia="ar-SA"/>
        </w:rPr>
        <w:t xml:space="preserve">- Отсутствие на котельных приборов учета отпускаемой тепловой энергии. </w:t>
      </w:r>
    </w:p>
    <w:p w:rsidR="007C3CD5" w:rsidRPr="007C3CD5" w:rsidRDefault="007C3CD5" w:rsidP="007C3CD5">
      <w:pPr>
        <w:pStyle w:val="10"/>
        <w:widowControl w:val="0"/>
        <w:tabs>
          <w:tab w:val="num" w:pos="432"/>
        </w:tabs>
        <w:suppressAutoHyphens/>
        <w:autoSpaceDE w:val="0"/>
        <w:spacing w:before="120" w:after="60"/>
        <w:ind w:firstLine="340"/>
        <w:rPr>
          <w:i/>
          <w:iCs/>
          <w:spacing w:val="1"/>
          <w:sz w:val="20"/>
        </w:rPr>
      </w:pPr>
      <w:bookmarkStart w:id="50" w:name="_Toc156912911"/>
      <w:r w:rsidRPr="007C3CD5">
        <w:rPr>
          <w:sz w:val="20"/>
        </w:rPr>
        <w:t>6.3. Газоснабжение</w:t>
      </w:r>
      <w:bookmarkEnd w:id="50"/>
    </w:p>
    <w:p w:rsidR="007C3CD5" w:rsidRPr="007C3CD5" w:rsidRDefault="007C3CD5" w:rsidP="007C3CD5">
      <w:pPr>
        <w:tabs>
          <w:tab w:val="left" w:pos="1451"/>
        </w:tabs>
        <w:ind w:firstLine="709"/>
        <w:jc w:val="both"/>
        <w:rPr>
          <w:sz w:val="20"/>
          <w:szCs w:val="20"/>
        </w:rPr>
      </w:pPr>
      <w:r w:rsidRPr="007C3CD5">
        <w:rPr>
          <w:b/>
          <w:bCs/>
          <w:i/>
          <w:iCs/>
          <w:spacing w:val="1"/>
          <w:sz w:val="20"/>
          <w:szCs w:val="20"/>
        </w:rPr>
        <w:t>Существующее положение.</w:t>
      </w:r>
    </w:p>
    <w:p w:rsidR="007C3CD5" w:rsidRPr="007C3CD5" w:rsidRDefault="007C3CD5" w:rsidP="007C3CD5">
      <w:pPr>
        <w:ind w:firstLine="709"/>
        <w:jc w:val="both"/>
        <w:rPr>
          <w:sz w:val="20"/>
          <w:szCs w:val="20"/>
        </w:rPr>
      </w:pPr>
      <w:r w:rsidRPr="007C3CD5">
        <w:rPr>
          <w:sz w:val="20"/>
          <w:szCs w:val="20"/>
        </w:rPr>
        <w:t xml:space="preserve">В настоящее время газоснабжение потребителей поселения, на нужды пищеприготовления и приготовление горячей воды осуществляется централизованно природным газом и сжиженным газом от индивидуальных баллонных установок. В поселении установлено порядка 752 газовых плит на сжиженном газе и 972 на природном газе, 376 проточных водонагревателей и 39 малометражных котлов. Газ используется в качестве топлива в котельной №27 в р.п. Угловка. Протяженность уличной газовой сети в поселении с 2014 по 2022 год увеличилась на 44%.  </w:t>
      </w:r>
    </w:p>
    <w:p w:rsidR="007C3CD5" w:rsidRPr="007C3CD5" w:rsidRDefault="007C3CD5" w:rsidP="007C3CD5">
      <w:pPr>
        <w:ind w:firstLine="709"/>
        <w:jc w:val="both"/>
        <w:rPr>
          <w:sz w:val="20"/>
          <w:szCs w:val="20"/>
        </w:rPr>
      </w:pPr>
      <w:r w:rsidRPr="007C3CD5">
        <w:rPr>
          <w:sz w:val="20"/>
          <w:szCs w:val="20"/>
        </w:rPr>
        <w:t>Сжиженный газ на нужды пищеприготовления поставляется ОАО «Новгородоблгаз».</w:t>
      </w:r>
    </w:p>
    <w:p w:rsidR="007C3CD5" w:rsidRPr="007C3CD5" w:rsidRDefault="007C3CD5" w:rsidP="007C3CD5">
      <w:pPr>
        <w:ind w:firstLine="709"/>
        <w:jc w:val="both"/>
        <w:rPr>
          <w:sz w:val="20"/>
          <w:szCs w:val="20"/>
        </w:rPr>
      </w:pPr>
      <w:r w:rsidRPr="007C3CD5">
        <w:rPr>
          <w:sz w:val="20"/>
          <w:szCs w:val="20"/>
        </w:rPr>
        <w:t>На территории поселения  имеются:</w:t>
      </w:r>
    </w:p>
    <w:p w:rsidR="007C3CD5" w:rsidRPr="007C3CD5" w:rsidRDefault="007C3CD5" w:rsidP="007C3CD5">
      <w:pPr>
        <w:ind w:firstLine="709"/>
        <w:jc w:val="both"/>
        <w:rPr>
          <w:sz w:val="20"/>
          <w:szCs w:val="20"/>
        </w:rPr>
      </w:pPr>
      <w:r w:rsidRPr="007C3CD5">
        <w:rPr>
          <w:sz w:val="20"/>
          <w:szCs w:val="20"/>
        </w:rPr>
        <w:t>-  газопровод-отвод к газораспределительной станции  (далее ГО к ГРС) Угловка км 17,9-18,6 (DN 200 мм, Рраб 5,39 МПА);</w:t>
      </w:r>
    </w:p>
    <w:p w:rsidR="007C3CD5" w:rsidRPr="007C3CD5" w:rsidRDefault="007C3CD5" w:rsidP="007C3CD5">
      <w:pPr>
        <w:ind w:firstLine="709"/>
        <w:jc w:val="both"/>
        <w:rPr>
          <w:sz w:val="20"/>
          <w:szCs w:val="20"/>
        </w:rPr>
      </w:pPr>
      <w:r w:rsidRPr="007C3CD5">
        <w:rPr>
          <w:sz w:val="20"/>
          <w:szCs w:val="20"/>
        </w:rPr>
        <w:t xml:space="preserve">- газораспределительная станция (ГРС) Угловка  (DN 200 мм, Рраб 5,39 МПА) для которых установлены охранные зоны и зоны минимальных расстояний, которые внесены в государственный кадастр недвижимости и отображены на публичной кадастровой карте Росреестра.  </w:t>
      </w:r>
    </w:p>
    <w:p w:rsidR="007C3CD5" w:rsidRPr="007C3CD5" w:rsidRDefault="007C3CD5" w:rsidP="007C3CD5">
      <w:pPr>
        <w:ind w:firstLine="709"/>
        <w:jc w:val="both"/>
        <w:rPr>
          <w:sz w:val="20"/>
          <w:szCs w:val="20"/>
        </w:rPr>
      </w:pPr>
      <w:r w:rsidRPr="007C3CD5">
        <w:rPr>
          <w:sz w:val="20"/>
          <w:szCs w:val="20"/>
        </w:rPr>
        <w:t>Нормативное расстояние от объекта газовой инфраструктуры до границы населенного пункта составляет для ГО «Угловка» -100 м и для ГРС «Угловка» - 150 м. Для части территории населенных пунктов р.п. Угловка и д.Берёзка (Угловского городского поселения)  эти нормативные требования не выдержаны. В этой связи настоящим генпланом предусмотрено изменения границ р.п.Угловка и д.Берёзка, в связи с чем согласно Решения комиссии по предупреждению и ликвидации чрезвычайных ситуаций и обеспечению пожарной безопасности Правительства Новгородской области от 13 мая 2020 года №2/4 для чего из территорий населенных пунктов необходимо исключить земельные участки, расположенные в охранных зонах и зонах минимального расстояний магистральных газопроводов, газопроводов отводов и ГРС из состава населенных пунктов. Изменение границ населенных пунктов сельских и городских поселений необходимор проводить по согласованию с ООО «Газпром трансгаз Санкт-Петербург». Вопрос исключения земельных участков по р.п.Угловка и д.Берёзка подробно рассмотрен в разделе «2.5. Землепользование» настоящего генплана.</w:t>
      </w:r>
    </w:p>
    <w:p w:rsidR="007C3CD5" w:rsidRPr="007C3CD5" w:rsidRDefault="007C3CD5" w:rsidP="007C3CD5">
      <w:pPr>
        <w:ind w:firstLine="709"/>
        <w:jc w:val="both"/>
        <w:rPr>
          <w:sz w:val="20"/>
          <w:szCs w:val="20"/>
        </w:rPr>
      </w:pPr>
      <w:r w:rsidRPr="007C3CD5">
        <w:rPr>
          <w:sz w:val="20"/>
          <w:szCs w:val="20"/>
        </w:rPr>
        <w:t>На территории поселения находится ряд промышленных предприятий использующих газ на технологические нужды и на нужды теплоснабжения (от собственных котельных).</w:t>
      </w:r>
    </w:p>
    <w:p w:rsidR="007C3CD5" w:rsidRPr="007C3CD5" w:rsidRDefault="007C3CD5" w:rsidP="007C3CD5">
      <w:pPr>
        <w:ind w:firstLine="709"/>
        <w:jc w:val="both"/>
        <w:rPr>
          <w:sz w:val="20"/>
          <w:szCs w:val="20"/>
        </w:rPr>
      </w:pPr>
      <w:r w:rsidRPr="007C3CD5">
        <w:rPr>
          <w:sz w:val="20"/>
          <w:szCs w:val="20"/>
        </w:rPr>
        <w:t>Программой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предусматривается:</w:t>
      </w:r>
    </w:p>
    <w:p w:rsidR="007C3CD5" w:rsidRPr="007C3CD5" w:rsidRDefault="007C3CD5" w:rsidP="007C3CD5">
      <w:pPr>
        <w:ind w:firstLine="709"/>
        <w:jc w:val="both"/>
        <w:rPr>
          <w:sz w:val="20"/>
          <w:szCs w:val="20"/>
        </w:rPr>
      </w:pPr>
      <w:r w:rsidRPr="007C3CD5">
        <w:rPr>
          <w:sz w:val="20"/>
          <w:szCs w:val="20"/>
        </w:rPr>
        <w:t>- разработка электронной перспективной схемы газоснабжения Угловского городского поселения (до  2022 г.);</w:t>
      </w:r>
    </w:p>
    <w:p w:rsidR="007C3CD5" w:rsidRPr="007C3CD5" w:rsidRDefault="007C3CD5" w:rsidP="007C3CD5">
      <w:pPr>
        <w:ind w:firstLine="709"/>
        <w:jc w:val="both"/>
        <w:rPr>
          <w:sz w:val="20"/>
          <w:szCs w:val="20"/>
        </w:rPr>
      </w:pPr>
      <w:r w:rsidRPr="007C3CD5">
        <w:rPr>
          <w:sz w:val="20"/>
          <w:szCs w:val="20"/>
        </w:rPr>
        <w:t xml:space="preserve">- поэтапная реконструкция существующих головных объектов централизованной системы газоснабжения. </w:t>
      </w:r>
    </w:p>
    <w:p w:rsidR="007C3CD5" w:rsidRPr="007C3CD5" w:rsidRDefault="007C3CD5" w:rsidP="007C3CD5">
      <w:pPr>
        <w:ind w:firstLine="709"/>
        <w:jc w:val="both"/>
        <w:rPr>
          <w:sz w:val="20"/>
          <w:szCs w:val="20"/>
        </w:rPr>
      </w:pPr>
      <w:r w:rsidRPr="007C3CD5">
        <w:rPr>
          <w:sz w:val="20"/>
          <w:szCs w:val="20"/>
        </w:rPr>
        <w:t xml:space="preserve">- расширение строительства межпоселковых сетей природного газа. Прокладка газопроводов по территории поселения до ГРП и ГРУ котельных предполагается среднего давления (0,3 МПа); </w:t>
      </w:r>
    </w:p>
    <w:p w:rsidR="007C3CD5" w:rsidRPr="007C3CD5" w:rsidRDefault="007C3CD5" w:rsidP="007C3CD5">
      <w:pPr>
        <w:ind w:firstLine="709"/>
        <w:jc w:val="both"/>
        <w:rPr>
          <w:sz w:val="20"/>
          <w:szCs w:val="20"/>
        </w:rPr>
      </w:pPr>
      <w:r w:rsidRPr="007C3CD5">
        <w:rPr>
          <w:sz w:val="20"/>
          <w:szCs w:val="20"/>
        </w:rPr>
        <w:t xml:space="preserve">- планируется подключение к природному газу новых котельных для теплоснабжения соцкультбыта и коммунального хозяйства, котельных инвестиционных площадок, перевод существующих котельных, использующих твердое топливо, на газовое топливо (где это целесообразно). </w:t>
      </w:r>
    </w:p>
    <w:p w:rsidR="007C3CD5" w:rsidRPr="007C3CD5" w:rsidRDefault="007C3CD5" w:rsidP="007C3CD5">
      <w:pPr>
        <w:ind w:firstLine="709"/>
        <w:jc w:val="both"/>
        <w:rPr>
          <w:sz w:val="20"/>
          <w:szCs w:val="20"/>
        </w:rPr>
      </w:pPr>
      <w:r w:rsidRPr="007C3CD5">
        <w:rPr>
          <w:sz w:val="20"/>
          <w:szCs w:val="20"/>
        </w:rPr>
        <w:t xml:space="preserve">- поэтапная реконструкция существующих сетей и замена изношенных участков сети. </w:t>
      </w:r>
    </w:p>
    <w:p w:rsidR="007C3CD5" w:rsidRPr="007C3CD5" w:rsidRDefault="007C3CD5" w:rsidP="007C3CD5">
      <w:pPr>
        <w:ind w:firstLine="709"/>
        <w:jc w:val="both"/>
        <w:rPr>
          <w:sz w:val="20"/>
          <w:szCs w:val="20"/>
        </w:rPr>
      </w:pPr>
      <w:r w:rsidRPr="007C3CD5">
        <w:rPr>
          <w:sz w:val="20"/>
          <w:szCs w:val="20"/>
        </w:rPr>
        <w:t>В рамках Региональной программы газификации Новгородской области на 2021-2030 годы  (указ Губернатора Новгородской области от 12.12.2021 №636 с изменениями на 25.04.2023№253) предусмотрены мероприятия  по газификации природным газом  населенных пунктов Окуловского района  до 2030 года. Некоторые из таких мероприятий вошли в Схему территориального планирования Новгородской области и представлены ниже  в таблице 6.3.1.</w:t>
      </w:r>
    </w:p>
    <w:p w:rsidR="007C3CD5" w:rsidRPr="007C3CD5" w:rsidRDefault="007C3CD5" w:rsidP="007C3CD5">
      <w:pPr>
        <w:ind w:firstLine="709"/>
        <w:jc w:val="both"/>
        <w:rPr>
          <w:sz w:val="20"/>
          <w:szCs w:val="20"/>
        </w:rPr>
      </w:pPr>
      <w:r w:rsidRPr="007C3CD5">
        <w:rPr>
          <w:sz w:val="20"/>
          <w:szCs w:val="20"/>
        </w:rPr>
        <w:lastRenderedPageBreak/>
        <w:t>В рамках Схемы территориального планирования Новгородской области предусматривается строительство газопроводов-отводов, ГРС, межпоселковых газораспределительных сетей для достижения 100 % газификации области.</w:t>
      </w:r>
    </w:p>
    <w:p w:rsidR="007C3CD5" w:rsidRPr="007C3CD5" w:rsidRDefault="007C3CD5" w:rsidP="007C3CD5">
      <w:pPr>
        <w:ind w:firstLine="709"/>
        <w:jc w:val="right"/>
        <w:rPr>
          <w:sz w:val="20"/>
          <w:szCs w:val="20"/>
        </w:rPr>
      </w:pPr>
      <w:r w:rsidRPr="007C3CD5">
        <w:rPr>
          <w:sz w:val="20"/>
          <w:szCs w:val="20"/>
        </w:rPr>
        <w:t>Таблица 6.3.1</w:t>
      </w:r>
    </w:p>
    <w:p w:rsidR="007C3CD5" w:rsidRPr="007C3CD5" w:rsidRDefault="007C3CD5" w:rsidP="007C3CD5">
      <w:pPr>
        <w:ind w:firstLine="709"/>
        <w:jc w:val="center"/>
        <w:rPr>
          <w:sz w:val="20"/>
          <w:szCs w:val="20"/>
        </w:rPr>
      </w:pPr>
      <w:r w:rsidRPr="007C3CD5">
        <w:rPr>
          <w:sz w:val="20"/>
          <w:szCs w:val="20"/>
        </w:rPr>
        <w:t>Информация о ГРС и КС на территории Окуловского района Новгородской области</w:t>
      </w:r>
    </w:p>
    <w:tbl>
      <w:tblPr>
        <w:tblW w:w="5000" w:type="pct"/>
        <w:jc w:val="center"/>
        <w:tblLayout w:type="fixed"/>
        <w:tblLook w:val="04A0"/>
      </w:tblPr>
      <w:tblGrid>
        <w:gridCol w:w="551"/>
        <w:gridCol w:w="834"/>
        <w:gridCol w:w="1789"/>
        <w:gridCol w:w="1390"/>
        <w:gridCol w:w="1169"/>
        <w:gridCol w:w="1056"/>
        <w:gridCol w:w="1112"/>
        <w:gridCol w:w="1416"/>
        <w:gridCol w:w="1098"/>
      </w:tblGrid>
      <w:tr w:rsidR="007C3CD5" w:rsidRPr="007C3CD5" w:rsidTr="007C3CD5">
        <w:trPr>
          <w:trHeight w:val="2359"/>
          <w:tblHeader/>
          <w:jc w:val="center"/>
        </w:trPr>
        <w:tc>
          <w:tcPr>
            <w:tcW w:w="55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 п/п</w:t>
            </w:r>
          </w:p>
        </w:tc>
        <w:tc>
          <w:tcPr>
            <w:tcW w:w="834"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ГРС</w:t>
            </w:r>
          </w:p>
        </w:tc>
        <w:tc>
          <w:tcPr>
            <w:tcW w:w="1790"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Перечень муниципальных образований, в границах которых установлена зона минимальных расстояний до магистральных трубопроводов Указание местонахождения, адрес</w:t>
            </w:r>
          </w:p>
        </w:tc>
        <w:tc>
          <w:tcPr>
            <w:tcW w:w="1391"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Производи-тельность (мощность), тыс.м</w:t>
            </w:r>
            <w:r w:rsidRPr="007C3CD5">
              <w:rPr>
                <w:sz w:val="20"/>
                <w:szCs w:val="20"/>
                <w:vertAlign w:val="superscript"/>
              </w:rPr>
              <w:t>3</w:t>
            </w:r>
            <w:r w:rsidRPr="007C3CD5">
              <w:rPr>
                <w:sz w:val="20"/>
                <w:szCs w:val="20"/>
              </w:rPr>
              <w:t>/час</w:t>
            </w:r>
          </w:p>
        </w:tc>
        <w:tc>
          <w:tcPr>
            <w:tcW w:w="1170"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Степень пиковой загрузки (часовая), %</w:t>
            </w:r>
          </w:p>
        </w:tc>
        <w:tc>
          <w:tcPr>
            <w:tcW w:w="1057"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Год ввода в эксплуа-тацию</w:t>
            </w:r>
          </w:p>
        </w:tc>
        <w:tc>
          <w:tcPr>
            <w:tcW w:w="1113"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Охранная зона  ГРС, м</w:t>
            </w:r>
          </w:p>
        </w:tc>
        <w:tc>
          <w:tcPr>
            <w:tcW w:w="1417"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Зона минимальных расстояний от ограждения ГРС, м</w:t>
            </w:r>
          </w:p>
        </w:tc>
        <w:tc>
          <w:tcPr>
            <w:tcW w:w="1099" w:type="dxa"/>
            <w:tcBorders>
              <w:top w:val="single" w:sz="8" w:space="0" w:color="auto"/>
              <w:left w:val="nil"/>
              <w:bottom w:val="single" w:sz="8" w:space="0" w:color="auto"/>
              <w:right w:val="single" w:sz="4" w:space="0" w:color="auto"/>
            </w:tcBorders>
            <w:shd w:val="clear" w:color="auto" w:fill="auto"/>
            <w:vAlign w:val="center"/>
            <w:hideMark/>
          </w:tcPr>
          <w:p w:rsidR="007C3CD5" w:rsidRPr="007C3CD5" w:rsidRDefault="007C3CD5" w:rsidP="007C3CD5">
            <w:pPr>
              <w:jc w:val="center"/>
              <w:rPr>
                <w:sz w:val="20"/>
                <w:szCs w:val="20"/>
              </w:rPr>
            </w:pPr>
            <w:r w:rsidRPr="007C3CD5">
              <w:rPr>
                <w:sz w:val="20"/>
                <w:szCs w:val="20"/>
              </w:rPr>
              <w:t>Размер СЗЗ, м</w:t>
            </w:r>
          </w:p>
        </w:tc>
      </w:tr>
      <w:tr w:rsidR="007C3CD5" w:rsidRPr="007C3CD5" w:rsidTr="007C3CD5">
        <w:trPr>
          <w:trHeight w:val="2359"/>
          <w:tblHeader/>
          <w:jc w:val="center"/>
        </w:trPr>
        <w:tc>
          <w:tcPr>
            <w:tcW w:w="550" w:type="dxa"/>
            <w:tcBorders>
              <w:top w:val="single" w:sz="8" w:space="0" w:color="auto"/>
              <w:left w:val="single" w:sz="8" w:space="0" w:color="auto"/>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31</w:t>
            </w:r>
          </w:p>
        </w:tc>
        <w:tc>
          <w:tcPr>
            <w:tcW w:w="834"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ГРС Окуловка</w:t>
            </w:r>
          </w:p>
        </w:tc>
        <w:tc>
          <w:tcPr>
            <w:tcW w:w="1790"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Oкуловский р-н</w:t>
            </w:r>
          </w:p>
        </w:tc>
        <w:tc>
          <w:tcPr>
            <w:tcW w:w="1391"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47,4</w:t>
            </w:r>
          </w:p>
        </w:tc>
        <w:tc>
          <w:tcPr>
            <w:tcW w:w="1170"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14,75</w:t>
            </w:r>
          </w:p>
        </w:tc>
        <w:tc>
          <w:tcPr>
            <w:tcW w:w="1057"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1993</w:t>
            </w:r>
          </w:p>
        </w:tc>
        <w:tc>
          <w:tcPr>
            <w:tcW w:w="1113"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100</w:t>
            </w:r>
          </w:p>
        </w:tc>
        <w:tc>
          <w:tcPr>
            <w:tcW w:w="1417"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150</w:t>
            </w:r>
          </w:p>
        </w:tc>
        <w:tc>
          <w:tcPr>
            <w:tcW w:w="1099"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по всем направлениям 100 м.от границы территории промплощадки</w:t>
            </w:r>
          </w:p>
        </w:tc>
      </w:tr>
      <w:tr w:rsidR="007C3CD5" w:rsidRPr="007C3CD5" w:rsidTr="007C3CD5">
        <w:trPr>
          <w:trHeight w:val="2359"/>
          <w:tblHeader/>
          <w:jc w:val="center"/>
        </w:trPr>
        <w:tc>
          <w:tcPr>
            <w:tcW w:w="550" w:type="dxa"/>
            <w:tcBorders>
              <w:top w:val="single" w:sz="8" w:space="0" w:color="auto"/>
              <w:left w:val="single" w:sz="8" w:space="0" w:color="auto"/>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34</w:t>
            </w:r>
          </w:p>
        </w:tc>
        <w:tc>
          <w:tcPr>
            <w:tcW w:w="834"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ГРС Угловка</w:t>
            </w:r>
          </w:p>
        </w:tc>
        <w:tc>
          <w:tcPr>
            <w:tcW w:w="1790"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Oкуловский р-н 0,5 км зап. п.Угловка</w:t>
            </w:r>
          </w:p>
        </w:tc>
        <w:tc>
          <w:tcPr>
            <w:tcW w:w="1391"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17,35</w:t>
            </w:r>
          </w:p>
        </w:tc>
        <w:tc>
          <w:tcPr>
            <w:tcW w:w="1170"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27,57</w:t>
            </w:r>
          </w:p>
        </w:tc>
        <w:tc>
          <w:tcPr>
            <w:tcW w:w="1057"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1971</w:t>
            </w:r>
          </w:p>
        </w:tc>
        <w:tc>
          <w:tcPr>
            <w:tcW w:w="1113"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100</w:t>
            </w:r>
          </w:p>
        </w:tc>
        <w:tc>
          <w:tcPr>
            <w:tcW w:w="1417"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150</w:t>
            </w:r>
          </w:p>
        </w:tc>
        <w:tc>
          <w:tcPr>
            <w:tcW w:w="1099" w:type="dxa"/>
            <w:tcBorders>
              <w:top w:val="single" w:sz="8" w:space="0" w:color="auto"/>
              <w:left w:val="nil"/>
              <w:bottom w:val="single" w:sz="8" w:space="0" w:color="auto"/>
              <w:right w:val="single" w:sz="4" w:space="0" w:color="auto"/>
            </w:tcBorders>
            <w:shd w:val="clear" w:color="auto" w:fill="auto"/>
            <w:vAlign w:val="center"/>
          </w:tcPr>
          <w:p w:rsidR="007C3CD5" w:rsidRPr="007C3CD5" w:rsidRDefault="007C3CD5" w:rsidP="007C3CD5">
            <w:pPr>
              <w:jc w:val="center"/>
              <w:rPr>
                <w:sz w:val="20"/>
                <w:szCs w:val="20"/>
              </w:rPr>
            </w:pPr>
            <w:r w:rsidRPr="007C3CD5">
              <w:rPr>
                <w:sz w:val="20"/>
                <w:szCs w:val="20"/>
              </w:rPr>
              <w:t>по всем направлениям 100 м от границы территории промплощадки</w:t>
            </w:r>
          </w:p>
        </w:tc>
      </w:tr>
    </w:tbl>
    <w:p w:rsidR="007C3CD5" w:rsidRPr="007C3CD5" w:rsidRDefault="007C3CD5" w:rsidP="007C3CD5">
      <w:pPr>
        <w:ind w:firstLine="709"/>
        <w:jc w:val="both"/>
        <w:rPr>
          <w:sz w:val="20"/>
          <w:szCs w:val="20"/>
        </w:rPr>
      </w:pP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Основными задачами региональной программы газификации Новгородской области на 2021 - 2030 годы являются:</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развитие газораспределительной сети Новгородской области;</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внедрение социально ориентированной и экономически эффективной системы газификации и газоснабжения населения;</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xml:space="preserve">- обеспечение до 2023 года в газифицированных населенных пунктах без привлечения средств населения подводки газа до границ негазифицированных домовладений (далее догазификация), расположенных вблизи внутрипоселковых газопроводов, в случае наличия соответствующей заявки во исполнение </w:t>
      </w:r>
      <w:hyperlink r:id="rId173" w:history="1">
        <w:r w:rsidRPr="007C3CD5">
          <w:rPr>
            <w:rFonts w:ascii="Times New Roman" w:hAnsi="Times New Roman" w:cs="Times New Roman"/>
          </w:rPr>
          <w:t>перечня</w:t>
        </w:r>
      </w:hyperlink>
      <w:r w:rsidRPr="007C3CD5">
        <w:rPr>
          <w:rFonts w:ascii="Times New Roman" w:hAnsi="Times New Roman" w:cs="Times New Roman"/>
        </w:rPr>
        <w:t xml:space="preserve"> поручений Президента Российской Федерации по реализации Послания Президента Российской Федерации Федеральному Собранию Российской Федерации от 02.05.2021 № Пр-753;</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перевод промышленных предприятий, объектов коммунальной инфраструктуры на природный газ;</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повышение уровня коммунального обустройства муниципальных образований области за счет создания условий для газификации домовладений и котельных;</w:t>
      </w:r>
    </w:p>
    <w:p w:rsidR="007C3CD5" w:rsidRPr="007C3CD5" w:rsidRDefault="007C3CD5" w:rsidP="007C3CD5">
      <w:pPr>
        <w:pStyle w:val="ConsPlusNormal"/>
        <w:ind w:firstLine="709"/>
        <w:jc w:val="both"/>
        <w:rPr>
          <w:rFonts w:ascii="Times New Roman" w:hAnsi="Times New Roman" w:cs="Times New Roman"/>
        </w:rPr>
      </w:pPr>
      <w:r w:rsidRPr="007C3CD5">
        <w:rPr>
          <w:rFonts w:ascii="Times New Roman" w:hAnsi="Times New Roman" w:cs="Times New Roman"/>
        </w:rPr>
        <w:t>- расширение использования компримированного природного газа в качестве моторного топлива в автомобильном транспорте Новгородской области.</w:t>
      </w:r>
    </w:p>
    <w:p w:rsidR="007C3CD5" w:rsidRPr="007C3CD5" w:rsidRDefault="007C3CD5" w:rsidP="007C3CD5">
      <w:pPr>
        <w:pStyle w:val="10"/>
        <w:widowControl w:val="0"/>
        <w:tabs>
          <w:tab w:val="num" w:pos="432"/>
        </w:tabs>
        <w:suppressAutoHyphens/>
        <w:autoSpaceDE w:val="0"/>
        <w:spacing w:before="120" w:after="60"/>
        <w:ind w:firstLine="340"/>
        <w:rPr>
          <w:sz w:val="20"/>
        </w:rPr>
      </w:pPr>
      <w:bookmarkStart w:id="51" w:name="_Toc156912912"/>
      <w:r w:rsidRPr="007C3CD5">
        <w:rPr>
          <w:sz w:val="20"/>
        </w:rPr>
        <w:t>6.4. Сети электроснабжения.</w:t>
      </w:r>
      <w:bookmarkEnd w:id="51"/>
    </w:p>
    <w:p w:rsidR="007C3CD5" w:rsidRPr="007C3CD5" w:rsidRDefault="007C3CD5" w:rsidP="007C3CD5">
      <w:pPr>
        <w:ind w:firstLine="709"/>
        <w:jc w:val="both"/>
        <w:rPr>
          <w:sz w:val="20"/>
          <w:szCs w:val="20"/>
        </w:rPr>
      </w:pPr>
      <w:r w:rsidRPr="007C3CD5">
        <w:rPr>
          <w:sz w:val="20"/>
          <w:szCs w:val="20"/>
        </w:rPr>
        <w:t>Проект электроснабжения Угловского городского поселения   разработан на основании задания на проектирование с соблюдением требований ПУЭ, СНиП, ГОСТ.Р, ПОТ РМ(ПБ), РД и других действующих нормативных документов.</w:t>
      </w:r>
    </w:p>
    <w:p w:rsidR="007C3CD5" w:rsidRPr="007C3CD5" w:rsidRDefault="007C3CD5" w:rsidP="007C3CD5">
      <w:pPr>
        <w:ind w:firstLine="709"/>
        <w:jc w:val="both"/>
        <w:rPr>
          <w:b/>
          <w:bCs/>
          <w:i/>
          <w:sz w:val="20"/>
          <w:szCs w:val="20"/>
        </w:rPr>
      </w:pPr>
      <w:r w:rsidRPr="007C3CD5">
        <w:rPr>
          <w:sz w:val="20"/>
          <w:szCs w:val="20"/>
        </w:rPr>
        <w:t>Проектом учтены все предусмотренные генеральным планом  потребители, расположенные на территории поселения.</w:t>
      </w:r>
    </w:p>
    <w:p w:rsidR="007C3CD5" w:rsidRPr="007C3CD5" w:rsidRDefault="007C3CD5" w:rsidP="007C3CD5">
      <w:pPr>
        <w:ind w:firstLine="709"/>
        <w:jc w:val="both"/>
        <w:rPr>
          <w:sz w:val="20"/>
          <w:szCs w:val="20"/>
        </w:rPr>
      </w:pPr>
      <w:r w:rsidRPr="007C3CD5">
        <w:rPr>
          <w:b/>
          <w:bCs/>
          <w:i/>
          <w:sz w:val="20"/>
          <w:szCs w:val="20"/>
        </w:rPr>
        <w:t>Существующее положение.</w:t>
      </w:r>
    </w:p>
    <w:p w:rsidR="007C3CD5" w:rsidRPr="007C3CD5" w:rsidRDefault="007C3CD5" w:rsidP="007C3CD5">
      <w:pPr>
        <w:ind w:firstLine="709"/>
        <w:jc w:val="both"/>
        <w:rPr>
          <w:sz w:val="20"/>
          <w:szCs w:val="20"/>
        </w:rPr>
      </w:pPr>
      <w:r w:rsidRPr="007C3CD5">
        <w:rPr>
          <w:sz w:val="20"/>
          <w:szCs w:val="20"/>
        </w:rPr>
        <w:t xml:space="preserve">Электроснабжение Угловского городского поселения осуществляется централизованно от сетей ПАО «Россети» филиал МРСК «Северо-Запада» «Новгородэнерго» ПО «БЭС» и Окуловского филиала АО «Новгородоблэлектро». </w:t>
      </w:r>
    </w:p>
    <w:p w:rsidR="007C3CD5" w:rsidRPr="007C3CD5" w:rsidRDefault="007C3CD5" w:rsidP="007C3CD5">
      <w:pPr>
        <w:ind w:firstLine="709"/>
        <w:jc w:val="both"/>
        <w:rPr>
          <w:sz w:val="20"/>
          <w:szCs w:val="20"/>
        </w:rPr>
      </w:pPr>
      <w:r w:rsidRPr="007C3CD5">
        <w:rPr>
          <w:sz w:val="20"/>
          <w:szCs w:val="20"/>
        </w:rPr>
        <w:t xml:space="preserve">Линии 10 кВ питающие Угловское городское поселение: </w:t>
      </w:r>
    </w:p>
    <w:p w:rsidR="007C3CD5" w:rsidRPr="007C3CD5" w:rsidRDefault="007C3CD5" w:rsidP="007C3CD5">
      <w:pPr>
        <w:ind w:firstLine="709"/>
        <w:jc w:val="both"/>
        <w:rPr>
          <w:sz w:val="20"/>
          <w:szCs w:val="20"/>
        </w:rPr>
      </w:pPr>
      <w:r w:rsidRPr="007C3CD5">
        <w:rPr>
          <w:sz w:val="20"/>
          <w:szCs w:val="20"/>
        </w:rPr>
        <w:lastRenderedPageBreak/>
        <w:t xml:space="preserve">- Линия ВЛ-10 кВ Л-40 ПС «Окуловская» находится на балансе филиала ОАО «МРСК Северо-Запада» «Новгородэнерго». Суммарная мощность трансформаторных подстанций, питающих населенный пункт ст. Яблоновка составляет 25 кВА. </w:t>
      </w:r>
    </w:p>
    <w:p w:rsidR="007C3CD5" w:rsidRPr="007C3CD5" w:rsidRDefault="007C3CD5" w:rsidP="007C3CD5">
      <w:pPr>
        <w:ind w:firstLine="709"/>
        <w:jc w:val="both"/>
        <w:rPr>
          <w:sz w:val="20"/>
          <w:szCs w:val="20"/>
        </w:rPr>
      </w:pPr>
      <w:r w:rsidRPr="007C3CD5">
        <w:rPr>
          <w:sz w:val="20"/>
          <w:szCs w:val="20"/>
        </w:rPr>
        <w:t xml:space="preserve">- Линия ВЛ-10 кВ Л-10 ТПС «Угловка» находится на балансе филиала ОАО «МРСК Северо-Запада» «Новгородэнерго». Суммарная мощность трансформаторных подстанций, питающих населенные пункты Березовка, Заручевье, Стегново, Малая Крестовая, Горушка – 760 кВА. Суммарная мощность силовых трансформаторов, находящихся на балансе абонентов (юридических лиц) – 350 кВА. </w:t>
      </w:r>
    </w:p>
    <w:p w:rsidR="007C3CD5" w:rsidRPr="007C3CD5" w:rsidRDefault="007C3CD5" w:rsidP="007C3CD5">
      <w:pPr>
        <w:ind w:firstLine="709"/>
        <w:jc w:val="both"/>
        <w:rPr>
          <w:sz w:val="20"/>
          <w:szCs w:val="20"/>
        </w:rPr>
      </w:pPr>
      <w:r w:rsidRPr="007C3CD5">
        <w:rPr>
          <w:sz w:val="20"/>
          <w:szCs w:val="20"/>
        </w:rPr>
        <w:t xml:space="preserve">- Линия ВЛ-10 кВ Л-5 ТПС «Угловка» находится на балансе филиала ОАО «МРСК Северо-Запада» «Новгородэнерго». Суммарная мощность трансформаторных подстанций, питающих населенные пункты Трубы, Рассвет, Побережье, Ерзовка, Селище, ст. Селище, Шуя, Языково, Иногощи, Яблонька, Горушка, Большая Крестовая – 736 кВА. Суммарная мощность силовых трансформаторов, находящихся на балансе абонентов (юридических лиц) – 250 кВА. </w:t>
      </w:r>
    </w:p>
    <w:p w:rsidR="007C3CD5" w:rsidRPr="007C3CD5" w:rsidRDefault="007C3CD5" w:rsidP="007C3CD5">
      <w:pPr>
        <w:ind w:firstLine="709"/>
        <w:jc w:val="both"/>
        <w:rPr>
          <w:sz w:val="20"/>
          <w:szCs w:val="20"/>
        </w:rPr>
      </w:pPr>
      <w:r w:rsidRPr="007C3CD5">
        <w:rPr>
          <w:sz w:val="20"/>
          <w:szCs w:val="20"/>
        </w:rPr>
        <w:t xml:space="preserve">- Линия ВЛ-10 Л-2 ТПС «Окуловка» находится на балансе филиала ОАО «МРСК Северо-Запада» «Новгородэнерго». Суммарная мощность трансформаторных подстанций, питающих населенные пункты дома ОЭС, Сосницы, Озерки, Куракино,  Демидово, Лунино, Чудово, Жидобужи, Семеново, Заборка, Раменье – 1330 кВА. </w:t>
      </w:r>
    </w:p>
    <w:p w:rsidR="007C3CD5" w:rsidRPr="007C3CD5" w:rsidRDefault="007C3CD5" w:rsidP="007C3CD5">
      <w:pPr>
        <w:ind w:firstLine="709"/>
        <w:jc w:val="both"/>
        <w:rPr>
          <w:sz w:val="20"/>
          <w:szCs w:val="20"/>
        </w:rPr>
      </w:pPr>
      <w:r w:rsidRPr="007C3CD5">
        <w:rPr>
          <w:sz w:val="20"/>
          <w:szCs w:val="20"/>
        </w:rPr>
        <w:t xml:space="preserve">- Линия ВЛ-10 кВ Л-3 ПС 6/10 «Окуловка-1» находится на балансе филиала ОАО «МРСК Северо-Запада» «Новгородэнерго». Суммарная мощность трансформаторных подстанций, питающих населенные пункты Заозерье – 185 кВА. </w:t>
      </w:r>
    </w:p>
    <w:p w:rsidR="007C3CD5" w:rsidRPr="007C3CD5" w:rsidRDefault="007C3CD5" w:rsidP="007C3CD5">
      <w:pPr>
        <w:ind w:firstLine="709"/>
        <w:jc w:val="both"/>
        <w:rPr>
          <w:sz w:val="20"/>
          <w:szCs w:val="20"/>
        </w:rPr>
      </w:pPr>
      <w:r w:rsidRPr="007C3CD5">
        <w:rPr>
          <w:sz w:val="20"/>
          <w:szCs w:val="20"/>
        </w:rPr>
        <w:t xml:space="preserve">- Линия ВЛ-6 кВ Л-1 РП УИК находится на балансе филиала ОАО «МРСК Северо-Запада» «Новгородэнерго» (за исключением 80 м на балансе РП УИК). Суммарная мощность трансформаторных подстанций, питающих населенные пункты Первомайский,  Березка, Сухое – 320 кВА. </w:t>
      </w:r>
    </w:p>
    <w:p w:rsidR="007C3CD5" w:rsidRPr="007C3CD5" w:rsidRDefault="007C3CD5" w:rsidP="007C3CD5">
      <w:pPr>
        <w:ind w:firstLine="709"/>
        <w:jc w:val="both"/>
        <w:rPr>
          <w:sz w:val="20"/>
          <w:szCs w:val="20"/>
        </w:rPr>
      </w:pPr>
      <w:r w:rsidRPr="007C3CD5">
        <w:rPr>
          <w:sz w:val="20"/>
          <w:szCs w:val="20"/>
        </w:rPr>
        <w:t xml:space="preserve">- Линия ВЛ-10 кВ Л-7 ПС «Кулотино» находится на балансе филиала ОАО «МРСК Северо-Запада» «Новгородэнерго». Суммарная мощность трансформаторных подстанций, питающих населенный пункт Владычно – 320 кВА. </w:t>
      </w:r>
    </w:p>
    <w:p w:rsidR="007C3CD5" w:rsidRPr="007C3CD5" w:rsidRDefault="007C3CD5" w:rsidP="007C3CD5">
      <w:pPr>
        <w:ind w:firstLine="709"/>
        <w:jc w:val="both"/>
        <w:rPr>
          <w:sz w:val="20"/>
          <w:szCs w:val="20"/>
        </w:rPr>
      </w:pPr>
      <w:r w:rsidRPr="007C3CD5">
        <w:rPr>
          <w:sz w:val="20"/>
          <w:szCs w:val="20"/>
        </w:rPr>
        <w:t xml:space="preserve">Линии ОАО «Облкоммунэлектро» находятся на балансе ОАО «Облкоммунэлектро». Суммарная мощность подстанций, питающих населенный пункт Угловка – 2775 кВА. </w:t>
      </w:r>
    </w:p>
    <w:p w:rsidR="007C3CD5" w:rsidRPr="007C3CD5" w:rsidRDefault="007C3CD5" w:rsidP="007C3CD5">
      <w:pPr>
        <w:ind w:firstLine="709"/>
        <w:jc w:val="both"/>
        <w:rPr>
          <w:sz w:val="20"/>
          <w:szCs w:val="20"/>
        </w:rPr>
      </w:pPr>
      <w:r w:rsidRPr="007C3CD5">
        <w:rPr>
          <w:sz w:val="20"/>
          <w:szCs w:val="20"/>
        </w:rPr>
        <w:t xml:space="preserve">Линии, питающие Угловское городское поселение выполнены проводами АС-70, АС-50, АС-35, А-70, которые соответствуют нормам и проводами А-50-72,55 км, А-35 – 16,6 км, АС-16 – 0,4 км, АС-25 – 14,88 км, которые должны заменяться на провода АС-50, АС-35 или СНП-3 соответствующих сечений. </w:t>
      </w:r>
    </w:p>
    <w:p w:rsidR="007C3CD5" w:rsidRPr="007C3CD5" w:rsidRDefault="007C3CD5" w:rsidP="007C3CD5">
      <w:pPr>
        <w:ind w:firstLine="709"/>
        <w:jc w:val="both"/>
        <w:rPr>
          <w:b/>
          <w:bCs/>
          <w:i/>
          <w:sz w:val="20"/>
          <w:szCs w:val="20"/>
        </w:rPr>
      </w:pPr>
      <w:r w:rsidRPr="007C3CD5">
        <w:rPr>
          <w:sz w:val="20"/>
          <w:szCs w:val="20"/>
        </w:rPr>
        <w:t>Уточненные сведения об объектах электроснабжения Угловского городского поселения представлены в письме РОССЕТИ Северо-Запад от 17.08.2023 №МР2/6-1/05-14/1271 (Приложение 4).</w:t>
      </w:r>
    </w:p>
    <w:p w:rsidR="007C3CD5" w:rsidRPr="007C3CD5" w:rsidRDefault="007C3CD5" w:rsidP="007C3CD5">
      <w:pPr>
        <w:ind w:firstLine="709"/>
        <w:jc w:val="both"/>
        <w:rPr>
          <w:sz w:val="20"/>
          <w:szCs w:val="20"/>
        </w:rPr>
      </w:pPr>
      <w:r w:rsidRPr="007C3CD5">
        <w:rPr>
          <w:b/>
          <w:bCs/>
          <w:i/>
          <w:sz w:val="20"/>
          <w:szCs w:val="20"/>
        </w:rPr>
        <w:t>Проектные предложения</w:t>
      </w:r>
    </w:p>
    <w:p w:rsidR="007C3CD5" w:rsidRPr="007C3CD5" w:rsidRDefault="007C3CD5" w:rsidP="007C3CD5">
      <w:pPr>
        <w:ind w:firstLine="709"/>
        <w:jc w:val="both"/>
        <w:rPr>
          <w:sz w:val="20"/>
          <w:szCs w:val="20"/>
        </w:rPr>
      </w:pPr>
      <w:r w:rsidRPr="007C3CD5">
        <w:rPr>
          <w:sz w:val="20"/>
          <w:szCs w:val="20"/>
        </w:rPr>
        <w:t>Генеральным планом 2011, 2017 и 2020 года предусмотрено,  что:   «питающие линии существующих участков на расчетный срок сохраняются, за исключением линий, выработавших свой срок или требующие замены марки и сечения провода, не соответствующего нормам или увеличивающейся нагрузке».</w:t>
      </w:r>
    </w:p>
    <w:p w:rsidR="007C3CD5" w:rsidRPr="007C3CD5" w:rsidRDefault="007C3CD5" w:rsidP="007C3CD5">
      <w:pPr>
        <w:ind w:firstLine="709"/>
        <w:jc w:val="both"/>
        <w:rPr>
          <w:sz w:val="20"/>
          <w:szCs w:val="20"/>
        </w:rPr>
      </w:pPr>
      <w:r w:rsidRPr="007C3CD5">
        <w:rPr>
          <w:sz w:val="20"/>
          <w:szCs w:val="20"/>
        </w:rPr>
        <w:t>Программой комплексного развития систем коммунальной инфраструктуры Угловского городского поселения Окуловского муниципального района Новгородской области на 2017-2021 годы и на период до 2030 года  предусматривается:</w:t>
      </w:r>
    </w:p>
    <w:p w:rsidR="007C3CD5" w:rsidRPr="007C3CD5" w:rsidRDefault="007C3CD5" w:rsidP="007C3CD5">
      <w:pPr>
        <w:ind w:firstLine="709"/>
        <w:jc w:val="both"/>
        <w:rPr>
          <w:sz w:val="20"/>
          <w:szCs w:val="20"/>
        </w:rPr>
      </w:pPr>
      <w:r w:rsidRPr="007C3CD5">
        <w:rPr>
          <w:sz w:val="20"/>
          <w:szCs w:val="20"/>
        </w:rPr>
        <w:t xml:space="preserve"> - разработка электронной перспективной схемы электроснабжения Угловского городского поселения. (2025 год);</w:t>
      </w:r>
    </w:p>
    <w:p w:rsidR="007C3CD5" w:rsidRPr="007C3CD5" w:rsidRDefault="007C3CD5" w:rsidP="007C3CD5">
      <w:pPr>
        <w:ind w:firstLine="709"/>
        <w:jc w:val="both"/>
        <w:rPr>
          <w:sz w:val="20"/>
          <w:szCs w:val="20"/>
        </w:rPr>
      </w:pPr>
      <w:r w:rsidRPr="007C3CD5">
        <w:rPr>
          <w:sz w:val="20"/>
          <w:szCs w:val="20"/>
        </w:rPr>
        <w:t>- поэтапная замена или реконструкция трансформаторных подстанций, выработавших свой ресурс (2022-2030 гг.);</w:t>
      </w:r>
    </w:p>
    <w:p w:rsidR="007C3CD5" w:rsidRPr="007C3CD5" w:rsidRDefault="007C3CD5" w:rsidP="007C3CD5">
      <w:pPr>
        <w:ind w:firstLine="709"/>
        <w:jc w:val="both"/>
        <w:rPr>
          <w:sz w:val="20"/>
          <w:szCs w:val="20"/>
        </w:rPr>
      </w:pPr>
      <w:r w:rsidRPr="007C3CD5">
        <w:rPr>
          <w:sz w:val="20"/>
          <w:szCs w:val="20"/>
        </w:rPr>
        <w:t>- реконструкция участков линий электропередачи, выработавших срок эксплуатации (2022-2030 гг.).</w:t>
      </w:r>
    </w:p>
    <w:p w:rsidR="007C3CD5" w:rsidRPr="007C3CD5" w:rsidRDefault="007C3CD5" w:rsidP="007C3CD5">
      <w:pPr>
        <w:ind w:firstLine="709"/>
        <w:jc w:val="both"/>
        <w:rPr>
          <w:sz w:val="20"/>
          <w:szCs w:val="20"/>
        </w:rPr>
      </w:pPr>
      <w:r w:rsidRPr="007C3CD5">
        <w:rPr>
          <w:sz w:val="20"/>
          <w:szCs w:val="20"/>
        </w:rPr>
        <w:t xml:space="preserve">Проведение ряда мероприятий на период до 2032 года предусматривается и в рамках Схемы территориального планирования Новгородской области (в ред. от 20.01.2023 №32), в частности, строительсто следующего объекта: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1616"/>
        <w:gridCol w:w="1558"/>
        <w:gridCol w:w="1700"/>
        <w:gridCol w:w="1700"/>
        <w:gridCol w:w="1705"/>
        <w:gridCol w:w="2034"/>
      </w:tblGrid>
      <w:tr w:rsidR="007C3CD5" w:rsidRPr="007C3CD5" w:rsidTr="007C3CD5">
        <w:trPr>
          <w:trHeight w:val="20"/>
        </w:trPr>
        <w:tc>
          <w:tcPr>
            <w:tcW w:w="1617"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Наименование объекта</w:t>
            </w:r>
          </w:p>
        </w:tc>
        <w:tc>
          <w:tcPr>
            <w:tcW w:w="1559"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Статус объекта</w:t>
            </w:r>
          </w:p>
        </w:tc>
        <w:tc>
          <w:tcPr>
            <w:tcW w:w="3402" w:type="dxa"/>
            <w:gridSpan w:val="2"/>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Характеристика объекта</w:t>
            </w:r>
          </w:p>
        </w:tc>
        <w:tc>
          <w:tcPr>
            <w:tcW w:w="1706"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pacing w:val="-6"/>
                <w:sz w:val="20"/>
                <w:szCs w:val="20"/>
              </w:rPr>
              <w:t>Местоположение</w:t>
            </w:r>
            <w:r w:rsidRPr="007C3CD5">
              <w:rPr>
                <w:b/>
                <w:sz w:val="20"/>
                <w:szCs w:val="20"/>
              </w:rPr>
              <w:t xml:space="preserve"> объекта</w:t>
            </w:r>
          </w:p>
        </w:tc>
        <w:tc>
          <w:tcPr>
            <w:tcW w:w="2035" w:type="dxa"/>
            <w:vMerge w:val="restart"/>
            <w:shd w:val="clear" w:color="000000" w:fill="FFFFFF"/>
            <w:tcMar>
              <w:left w:w="57" w:type="dxa"/>
              <w:right w:w="57" w:type="dxa"/>
            </w:tcMar>
          </w:tcPr>
          <w:p w:rsidR="007C3CD5" w:rsidRPr="007C3CD5" w:rsidRDefault="007C3CD5" w:rsidP="007C3CD5">
            <w:pPr>
              <w:spacing w:before="120" w:line="240" w:lineRule="exact"/>
              <w:jc w:val="center"/>
              <w:rPr>
                <w:b/>
                <w:sz w:val="20"/>
                <w:szCs w:val="20"/>
              </w:rPr>
            </w:pPr>
            <w:r w:rsidRPr="007C3CD5">
              <w:rPr>
                <w:b/>
                <w:sz w:val="20"/>
                <w:szCs w:val="20"/>
              </w:rPr>
              <w:t>Зоны с особыми условиями использования территории</w:t>
            </w:r>
          </w:p>
        </w:tc>
      </w:tr>
      <w:tr w:rsidR="007C3CD5" w:rsidRPr="007C3CD5" w:rsidTr="007C3CD5">
        <w:trPr>
          <w:trHeight w:val="20"/>
        </w:trPr>
        <w:tc>
          <w:tcPr>
            <w:tcW w:w="1617" w:type="dxa"/>
            <w:vMerge/>
            <w:shd w:val="clear" w:color="000000" w:fill="FFFFFF"/>
            <w:tcMar>
              <w:left w:w="57" w:type="dxa"/>
              <w:right w:w="57" w:type="dxa"/>
            </w:tcMar>
          </w:tcPr>
          <w:p w:rsidR="007C3CD5" w:rsidRPr="007C3CD5" w:rsidRDefault="007C3CD5" w:rsidP="007C3CD5">
            <w:pPr>
              <w:spacing w:before="120" w:line="244" w:lineRule="exact"/>
              <w:rPr>
                <w:sz w:val="20"/>
                <w:szCs w:val="20"/>
              </w:rPr>
            </w:pPr>
          </w:p>
        </w:tc>
        <w:tc>
          <w:tcPr>
            <w:tcW w:w="1559" w:type="dxa"/>
            <w:vMerge/>
            <w:shd w:val="clear" w:color="000000" w:fill="FFFFFF"/>
            <w:tcMar>
              <w:left w:w="57" w:type="dxa"/>
              <w:right w:w="57" w:type="dxa"/>
            </w:tcMar>
          </w:tcPr>
          <w:p w:rsidR="007C3CD5" w:rsidRPr="007C3CD5" w:rsidRDefault="007C3CD5" w:rsidP="007C3CD5">
            <w:pPr>
              <w:spacing w:before="120" w:line="244" w:lineRule="exact"/>
              <w:rPr>
                <w:sz w:val="20"/>
                <w:szCs w:val="20"/>
              </w:rPr>
            </w:pPr>
          </w:p>
        </w:tc>
        <w:tc>
          <w:tcPr>
            <w:tcW w:w="1701" w:type="dxa"/>
            <w:shd w:val="clear" w:color="000000" w:fill="FFFFFF"/>
            <w:tcMar>
              <w:left w:w="57" w:type="dxa"/>
              <w:right w:w="57" w:type="dxa"/>
            </w:tcMar>
          </w:tcPr>
          <w:p w:rsidR="007C3CD5" w:rsidRPr="007C3CD5" w:rsidRDefault="007C3CD5" w:rsidP="007C3CD5">
            <w:pPr>
              <w:spacing w:before="120" w:line="240" w:lineRule="exact"/>
              <w:rPr>
                <w:b/>
                <w:sz w:val="20"/>
                <w:szCs w:val="20"/>
              </w:rPr>
            </w:pPr>
            <w:r w:rsidRPr="007C3CD5">
              <w:rPr>
                <w:b/>
                <w:sz w:val="20"/>
                <w:szCs w:val="20"/>
              </w:rPr>
              <w:t>наименование характеристики, единица измерения</w:t>
            </w:r>
          </w:p>
        </w:tc>
        <w:tc>
          <w:tcPr>
            <w:tcW w:w="1701" w:type="dxa"/>
            <w:shd w:val="clear" w:color="000000" w:fill="FFFFFF"/>
            <w:tcMar>
              <w:left w:w="57" w:type="dxa"/>
              <w:right w:w="57" w:type="dxa"/>
            </w:tcMar>
          </w:tcPr>
          <w:p w:rsidR="007C3CD5" w:rsidRPr="007C3CD5" w:rsidRDefault="007C3CD5" w:rsidP="007C3CD5">
            <w:pPr>
              <w:spacing w:before="120" w:line="240" w:lineRule="exact"/>
              <w:rPr>
                <w:b/>
                <w:sz w:val="20"/>
                <w:szCs w:val="20"/>
              </w:rPr>
            </w:pPr>
            <w:r w:rsidRPr="007C3CD5">
              <w:rPr>
                <w:b/>
                <w:sz w:val="20"/>
                <w:szCs w:val="20"/>
              </w:rPr>
              <w:t>наименование характеристики, единица измерения</w:t>
            </w:r>
          </w:p>
        </w:tc>
        <w:tc>
          <w:tcPr>
            <w:tcW w:w="1706" w:type="dxa"/>
            <w:vMerge/>
            <w:shd w:val="clear" w:color="000000" w:fill="FFFFFF"/>
            <w:tcMar>
              <w:left w:w="57" w:type="dxa"/>
              <w:right w:w="57" w:type="dxa"/>
            </w:tcMar>
          </w:tcPr>
          <w:p w:rsidR="007C3CD5" w:rsidRPr="007C3CD5" w:rsidRDefault="007C3CD5" w:rsidP="007C3CD5">
            <w:pPr>
              <w:spacing w:before="120" w:line="244" w:lineRule="exact"/>
              <w:rPr>
                <w:sz w:val="20"/>
                <w:szCs w:val="20"/>
              </w:rPr>
            </w:pPr>
          </w:p>
        </w:tc>
        <w:tc>
          <w:tcPr>
            <w:tcW w:w="2035" w:type="dxa"/>
            <w:vMerge/>
            <w:shd w:val="clear" w:color="000000" w:fill="FFFFFF"/>
            <w:tcMar>
              <w:left w:w="57" w:type="dxa"/>
              <w:right w:w="57" w:type="dxa"/>
            </w:tcMar>
          </w:tcPr>
          <w:p w:rsidR="007C3CD5" w:rsidRPr="007C3CD5" w:rsidRDefault="007C3CD5" w:rsidP="007C3CD5">
            <w:pPr>
              <w:spacing w:before="120" w:line="244" w:lineRule="exact"/>
              <w:rPr>
                <w:sz w:val="20"/>
                <w:szCs w:val="20"/>
              </w:rPr>
            </w:pPr>
          </w:p>
        </w:tc>
      </w:tr>
      <w:tr w:rsidR="007C3CD5" w:rsidRPr="007C3CD5" w:rsidTr="007C3CD5">
        <w:trPr>
          <w:trHeight w:val="20"/>
        </w:trPr>
        <w:tc>
          <w:tcPr>
            <w:tcW w:w="1617"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ПС 110 кВ</w:t>
            </w:r>
          </w:p>
        </w:tc>
        <w:tc>
          <w:tcPr>
            <w:tcW w:w="1559"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планируемый к размещению</w:t>
            </w:r>
          </w:p>
        </w:tc>
        <w:tc>
          <w:tcPr>
            <w:tcW w:w="1701"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напряжение, кВ</w:t>
            </w:r>
          </w:p>
        </w:tc>
        <w:tc>
          <w:tcPr>
            <w:tcW w:w="1701" w:type="dxa"/>
            <w:shd w:val="clear" w:color="000000" w:fill="FFFFFF"/>
            <w:tcMar>
              <w:left w:w="57" w:type="dxa"/>
              <w:right w:w="57" w:type="dxa"/>
            </w:tcMar>
          </w:tcPr>
          <w:p w:rsidR="007C3CD5" w:rsidRPr="007C3CD5" w:rsidRDefault="007C3CD5" w:rsidP="007C3CD5">
            <w:pPr>
              <w:spacing w:before="120" w:line="244" w:lineRule="exact"/>
              <w:jc w:val="center"/>
              <w:rPr>
                <w:sz w:val="20"/>
                <w:szCs w:val="20"/>
              </w:rPr>
            </w:pPr>
            <w:r w:rsidRPr="007C3CD5">
              <w:rPr>
                <w:sz w:val="20"/>
                <w:szCs w:val="20"/>
              </w:rPr>
              <w:t>110</w:t>
            </w:r>
          </w:p>
        </w:tc>
        <w:tc>
          <w:tcPr>
            <w:tcW w:w="1706"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Окуловский район, Угловское городское поселение</w:t>
            </w:r>
          </w:p>
        </w:tc>
        <w:tc>
          <w:tcPr>
            <w:tcW w:w="2035" w:type="dxa"/>
            <w:shd w:val="clear" w:color="000000" w:fill="FFFFFF"/>
            <w:tcMar>
              <w:left w:w="57" w:type="dxa"/>
              <w:right w:w="57" w:type="dxa"/>
            </w:tcMar>
          </w:tcPr>
          <w:p w:rsidR="007C3CD5" w:rsidRPr="007C3CD5" w:rsidRDefault="007C3CD5" w:rsidP="007C3CD5">
            <w:pPr>
              <w:spacing w:before="120" w:line="244" w:lineRule="exact"/>
              <w:rPr>
                <w:sz w:val="20"/>
                <w:szCs w:val="20"/>
              </w:rPr>
            </w:pPr>
            <w:r w:rsidRPr="007C3CD5">
              <w:rPr>
                <w:sz w:val="20"/>
                <w:szCs w:val="20"/>
              </w:rPr>
              <w:t xml:space="preserve">охранная зона объекта электро-сетевого хозяйства в соответствии с постановлением </w:t>
            </w:r>
            <w:r w:rsidRPr="007C3CD5">
              <w:rPr>
                <w:spacing w:val="-8"/>
                <w:sz w:val="20"/>
                <w:szCs w:val="20"/>
              </w:rPr>
              <w:t>Правительства № 160</w:t>
            </w:r>
          </w:p>
        </w:tc>
      </w:tr>
    </w:tbl>
    <w:p w:rsidR="007C3CD5" w:rsidRPr="007C3CD5" w:rsidRDefault="007C3CD5" w:rsidP="007C3CD5">
      <w:pPr>
        <w:ind w:firstLine="709"/>
        <w:jc w:val="both"/>
        <w:rPr>
          <w:sz w:val="20"/>
          <w:szCs w:val="20"/>
        </w:rPr>
      </w:pPr>
    </w:p>
    <w:p w:rsidR="007C3CD5" w:rsidRPr="007C3CD5" w:rsidRDefault="007C3CD5" w:rsidP="007C3CD5">
      <w:pPr>
        <w:ind w:firstLine="709"/>
        <w:jc w:val="both"/>
        <w:rPr>
          <w:sz w:val="20"/>
          <w:szCs w:val="20"/>
        </w:rPr>
      </w:pPr>
      <w:r w:rsidRPr="007C3CD5">
        <w:rPr>
          <w:sz w:val="20"/>
          <w:szCs w:val="20"/>
        </w:rPr>
        <w:t>Строительство ПС 110 кВ Угловка с трансформаторами 2 х 6,3 МВА и с отпайками от ВЛ 110 кВ Л.Окуловская-3 и Л.Окуловская-4 про</w:t>
      </w:r>
      <w:r w:rsidRPr="007C3CD5">
        <w:rPr>
          <w:sz w:val="20"/>
          <w:szCs w:val="20"/>
        </w:rPr>
        <w:softHyphen/>
        <w:t>тяженностью ориентировочно 8 км запланировано на 2026 год  для обеспечение электроснабжения инвести</w:t>
      </w:r>
      <w:r w:rsidRPr="007C3CD5">
        <w:rPr>
          <w:sz w:val="20"/>
          <w:szCs w:val="20"/>
        </w:rPr>
        <w:softHyphen/>
        <w:t>ционных площадок в рамках программы «Комплексное развитие моногородов» на территории Угловского городского поселения Окуловского муниципального района (Решение о создании ТОСЭР «Угловка» на территории Новгородской области утверждено постановлением Правитель</w:t>
      </w:r>
      <w:r w:rsidRPr="007C3CD5">
        <w:rPr>
          <w:sz w:val="20"/>
          <w:szCs w:val="20"/>
        </w:rPr>
        <w:softHyphen/>
        <w:t>ства Российской Федерации от 16 марта 2018 года № 275). Исполнителем по этому мероприятию определен Новгородский филиал  ПАО «Россети Северо-Запад» (при наличии источ</w:t>
      </w:r>
      <w:r w:rsidRPr="007C3CD5">
        <w:rPr>
          <w:sz w:val="20"/>
          <w:szCs w:val="20"/>
        </w:rPr>
        <w:softHyphen/>
        <w:t>ника финансирова</w:t>
      </w:r>
      <w:r w:rsidRPr="007C3CD5">
        <w:rPr>
          <w:sz w:val="20"/>
          <w:szCs w:val="20"/>
        </w:rPr>
        <w:softHyphen/>
        <w:t>ния) (по согласова</w:t>
      </w:r>
      <w:r w:rsidRPr="007C3CD5">
        <w:rPr>
          <w:sz w:val="20"/>
          <w:szCs w:val="20"/>
        </w:rPr>
        <w:softHyphen/>
        <w:t>нию).</w:t>
      </w:r>
    </w:p>
    <w:p w:rsidR="007C3CD5" w:rsidRPr="007C3CD5" w:rsidRDefault="007C3CD5" w:rsidP="007C3CD5">
      <w:pPr>
        <w:ind w:firstLine="709"/>
        <w:jc w:val="both"/>
        <w:rPr>
          <w:sz w:val="20"/>
          <w:szCs w:val="20"/>
        </w:rPr>
      </w:pPr>
      <w:r w:rsidRPr="007C3CD5">
        <w:rPr>
          <w:sz w:val="20"/>
          <w:szCs w:val="20"/>
        </w:rPr>
        <w:lastRenderedPageBreak/>
        <w:t>Следует учитывать, что на период до 2022 года согласно Схемы территориального планирования Новгородской области (в ред. от 25.09.2019 №380, от 27.08.2021 № 250) осуществлялась реконструкция следующих объектов:</w:t>
      </w:r>
    </w:p>
    <w:p w:rsidR="007C3CD5" w:rsidRPr="007C3CD5" w:rsidRDefault="007C3CD5" w:rsidP="007C3CD5">
      <w:pPr>
        <w:ind w:firstLine="709"/>
        <w:jc w:val="both"/>
        <w:rPr>
          <w:sz w:val="20"/>
          <w:szCs w:val="20"/>
        </w:rPr>
      </w:pPr>
      <w:r w:rsidRPr="007C3CD5">
        <w:rPr>
          <w:sz w:val="20"/>
          <w:szCs w:val="20"/>
        </w:rPr>
        <w:t>- реконструкция  ВЛ 110 кВ ПС «Окуловка» – ПС «Угловка»;</w:t>
      </w:r>
    </w:p>
    <w:p w:rsidR="007C3CD5" w:rsidRPr="007C3CD5" w:rsidRDefault="007C3CD5" w:rsidP="007C3CD5">
      <w:pPr>
        <w:ind w:firstLine="709"/>
        <w:jc w:val="both"/>
        <w:rPr>
          <w:sz w:val="20"/>
          <w:szCs w:val="20"/>
        </w:rPr>
      </w:pPr>
      <w:r w:rsidRPr="007C3CD5">
        <w:rPr>
          <w:sz w:val="20"/>
          <w:szCs w:val="20"/>
        </w:rPr>
        <w:t>- реконструкция  ВЛ 110 кВ ПС «Окуловка» – ПС «Яблоновка»;</w:t>
      </w:r>
    </w:p>
    <w:p w:rsidR="007C3CD5" w:rsidRPr="007C3CD5" w:rsidRDefault="007C3CD5" w:rsidP="007C3CD5">
      <w:pPr>
        <w:ind w:firstLine="709"/>
        <w:jc w:val="both"/>
        <w:rPr>
          <w:sz w:val="20"/>
          <w:szCs w:val="20"/>
        </w:rPr>
      </w:pPr>
      <w:r w:rsidRPr="007C3CD5">
        <w:rPr>
          <w:sz w:val="20"/>
          <w:szCs w:val="20"/>
        </w:rPr>
        <w:t>- реконструкция  ВЛ 110 кВ ПС «Яблоновка» – ПС «Хмелевка»;</w:t>
      </w:r>
    </w:p>
    <w:p w:rsidR="007C3CD5" w:rsidRPr="007C3CD5" w:rsidRDefault="007C3CD5" w:rsidP="007C3CD5">
      <w:pPr>
        <w:ind w:firstLine="709"/>
        <w:jc w:val="both"/>
        <w:rPr>
          <w:sz w:val="20"/>
          <w:szCs w:val="20"/>
        </w:rPr>
      </w:pPr>
      <w:r w:rsidRPr="007C3CD5">
        <w:rPr>
          <w:sz w:val="20"/>
          <w:szCs w:val="20"/>
        </w:rPr>
        <w:t>- реконструкция  ВЛ 110 кВ ПС «Угловка» – ПС «Хмелевка».</w:t>
      </w:r>
    </w:p>
    <w:p w:rsidR="007C3CD5" w:rsidRPr="007C3CD5" w:rsidRDefault="007C3CD5" w:rsidP="007C3CD5">
      <w:pPr>
        <w:ind w:firstLine="709"/>
        <w:jc w:val="both"/>
        <w:rPr>
          <w:sz w:val="20"/>
          <w:szCs w:val="20"/>
        </w:rPr>
      </w:pPr>
      <w:r w:rsidRPr="007C3CD5">
        <w:rPr>
          <w:sz w:val="20"/>
          <w:szCs w:val="20"/>
        </w:rPr>
        <w:t>Кроме того на территории Угловского городского поселение  на основании</w:t>
      </w:r>
    </w:p>
    <w:p w:rsidR="007C3CD5" w:rsidRPr="007C3CD5" w:rsidRDefault="007C3CD5" w:rsidP="007C3CD5">
      <w:pPr>
        <w:ind w:firstLine="709"/>
        <w:jc w:val="both"/>
        <w:rPr>
          <w:sz w:val="20"/>
          <w:szCs w:val="20"/>
        </w:rPr>
      </w:pPr>
      <w:r w:rsidRPr="007C3CD5">
        <w:rPr>
          <w:sz w:val="20"/>
          <w:szCs w:val="20"/>
        </w:rPr>
        <w:t xml:space="preserve">Указом губернатора Новгородской области от 13.04.2021 № 156 «Об утверждении схемы и программы перспективного развития электроэнергетики Новгородской области на период 2021-2025 годов», Обосновывающими материалами Схемы и программы развития Электроэнергетических систем России на 2023-2028 годы. Новгородская область (https://www.so-ups.ru/fileadmin/files/company/future_plan/public_discussion/support_materials/32_Novgorodskaja_oblast.pdf), Постановлением  Комитета по тарифной политике Новгородской области    </w:t>
      </w:r>
      <w:r w:rsidRPr="007C3CD5">
        <w:rPr>
          <w:sz w:val="20"/>
          <w:szCs w:val="20"/>
        </w:rPr>
        <w:br/>
      </w:r>
      <w:hyperlink r:id="rId174" w:anchor="64U0IK" w:history="1">
        <w:r w:rsidRPr="007C3CD5">
          <w:rPr>
            <w:sz w:val="20"/>
            <w:szCs w:val="20"/>
          </w:rPr>
          <w:t>Новгородской области от 19.09.2019 № 43</w:t>
        </w:r>
      </w:hyperlink>
      <w:r w:rsidRPr="007C3CD5">
        <w:rPr>
          <w:sz w:val="20"/>
          <w:szCs w:val="20"/>
        </w:rPr>
        <w:t xml:space="preserve"> (в ред. от 3 октября 2023 года №55/2) «Инвестиционная программа акционерного общества "Новгородоблэлектро" на 2020 - 2024 годы»  по Угловскому городскому поселению предусмотрена реализация серии мероприятий:</w:t>
      </w:r>
    </w:p>
    <w:p w:rsidR="007C3CD5" w:rsidRPr="007C3CD5" w:rsidRDefault="007C3CD5" w:rsidP="007C3CD5">
      <w:pPr>
        <w:ind w:firstLine="709"/>
        <w:jc w:val="both"/>
        <w:rPr>
          <w:sz w:val="20"/>
          <w:szCs w:val="20"/>
        </w:rPr>
      </w:pPr>
      <w:r w:rsidRPr="007C3CD5">
        <w:rPr>
          <w:sz w:val="20"/>
          <w:szCs w:val="20"/>
        </w:rPr>
        <w:t>-  Строительство РП-1 10 кВ;</w:t>
      </w:r>
    </w:p>
    <w:p w:rsidR="007C3CD5" w:rsidRPr="007C3CD5" w:rsidRDefault="007C3CD5" w:rsidP="007C3CD5">
      <w:pPr>
        <w:ind w:firstLine="709"/>
        <w:jc w:val="both"/>
        <w:rPr>
          <w:sz w:val="20"/>
          <w:szCs w:val="20"/>
        </w:rPr>
      </w:pPr>
      <w:r w:rsidRPr="007C3CD5">
        <w:rPr>
          <w:sz w:val="20"/>
          <w:szCs w:val="20"/>
        </w:rPr>
        <w:t>- Ремонт ВЛ-10 Л3 ТПС  Угловка от уч.от оп1 ТП-2;</w:t>
      </w:r>
    </w:p>
    <w:p w:rsidR="007C3CD5" w:rsidRPr="007C3CD5" w:rsidRDefault="007C3CD5" w:rsidP="007C3CD5">
      <w:pPr>
        <w:ind w:firstLine="709"/>
        <w:jc w:val="both"/>
        <w:rPr>
          <w:sz w:val="20"/>
          <w:szCs w:val="20"/>
        </w:rPr>
      </w:pPr>
      <w:r w:rsidRPr="007C3CD5">
        <w:rPr>
          <w:sz w:val="20"/>
          <w:szCs w:val="20"/>
        </w:rPr>
        <w:t>- Реконструкция ТП-17 (2023 г).</w:t>
      </w:r>
    </w:p>
    <w:p w:rsidR="007C3CD5" w:rsidRPr="007C3CD5" w:rsidRDefault="007C3CD5" w:rsidP="007C3CD5">
      <w:pPr>
        <w:ind w:firstLine="709"/>
        <w:jc w:val="both"/>
        <w:rPr>
          <w:sz w:val="20"/>
          <w:szCs w:val="20"/>
        </w:rPr>
      </w:pPr>
      <w:r w:rsidRPr="007C3CD5">
        <w:rPr>
          <w:sz w:val="20"/>
          <w:szCs w:val="20"/>
        </w:rPr>
        <w:t>По данным АО «Новгородоблэлектро» Окуловский филиал (письмо от 29.11.2023 №503) в поселении планируется реконструкция/строительства следующих объектов электросетьевого хозяйства:</w:t>
      </w:r>
    </w:p>
    <w:p w:rsidR="007C3CD5" w:rsidRPr="007C3CD5" w:rsidRDefault="007C3CD5" w:rsidP="007C3CD5">
      <w:pPr>
        <w:ind w:firstLine="709"/>
        <w:jc w:val="both"/>
        <w:rPr>
          <w:sz w:val="20"/>
          <w:szCs w:val="20"/>
        </w:rPr>
      </w:pPr>
      <w:r w:rsidRPr="007C3CD5">
        <w:rPr>
          <w:sz w:val="20"/>
          <w:szCs w:val="20"/>
        </w:rPr>
        <w:t>1. КЛ – 10 кВ ф.9 от ТПС Угловка до РП-1 р.п.Угловка;</w:t>
      </w:r>
    </w:p>
    <w:p w:rsidR="007C3CD5" w:rsidRPr="007C3CD5" w:rsidRDefault="007C3CD5" w:rsidP="007C3CD5">
      <w:pPr>
        <w:ind w:firstLine="709"/>
        <w:jc w:val="both"/>
        <w:rPr>
          <w:sz w:val="20"/>
          <w:szCs w:val="20"/>
        </w:rPr>
      </w:pPr>
      <w:r w:rsidRPr="007C3CD5">
        <w:rPr>
          <w:sz w:val="20"/>
          <w:szCs w:val="20"/>
        </w:rPr>
        <w:t>2. КЛ – 10 кВ от ТПС Угловка до каб. Опоры ВЛ-10 кВ;</w:t>
      </w:r>
    </w:p>
    <w:p w:rsidR="007C3CD5" w:rsidRPr="007C3CD5" w:rsidRDefault="007C3CD5" w:rsidP="007C3CD5">
      <w:pPr>
        <w:ind w:firstLine="709"/>
        <w:jc w:val="both"/>
        <w:rPr>
          <w:sz w:val="20"/>
          <w:szCs w:val="20"/>
        </w:rPr>
      </w:pPr>
      <w:r w:rsidRPr="007C3CD5">
        <w:rPr>
          <w:sz w:val="20"/>
          <w:szCs w:val="20"/>
        </w:rPr>
        <w:t>3. РП-1 р.п.Угловка;</w:t>
      </w:r>
    </w:p>
    <w:p w:rsidR="007C3CD5" w:rsidRPr="007C3CD5" w:rsidRDefault="007C3CD5" w:rsidP="007C3CD5">
      <w:pPr>
        <w:ind w:firstLine="709"/>
        <w:jc w:val="both"/>
        <w:rPr>
          <w:sz w:val="20"/>
          <w:szCs w:val="20"/>
        </w:rPr>
      </w:pPr>
      <w:r w:rsidRPr="007C3CD5">
        <w:rPr>
          <w:sz w:val="20"/>
          <w:szCs w:val="20"/>
        </w:rPr>
        <w:t>4.  ВЛ3-10 кВ Л9 ТПС Угловка.</w:t>
      </w:r>
    </w:p>
    <w:p w:rsidR="007C3CD5" w:rsidRPr="007C3CD5" w:rsidRDefault="007C3CD5" w:rsidP="007C3CD5">
      <w:pPr>
        <w:ind w:firstLine="709"/>
        <w:jc w:val="both"/>
        <w:rPr>
          <w:sz w:val="20"/>
          <w:szCs w:val="20"/>
        </w:rPr>
      </w:pPr>
      <w:r w:rsidRPr="007C3CD5">
        <w:rPr>
          <w:sz w:val="20"/>
          <w:szCs w:val="20"/>
        </w:rPr>
        <w:t>Согласно инвестиционной программы ПАО «Россети Северо-Запад на 2023-2027 годы и изменений, внесимых в инвестиционную программу ПАО «Россети Северо-Запад» утвержденной Приказом  Минэнерго России от 30.11.2015 №906 с изменениями внесенными Приказом  Минэнерго России от 24.12.2021 №33@, на территории Угловского городского поселения планируются к реализации следующие объекты (приложение 4):</w:t>
      </w:r>
    </w:p>
    <w:p w:rsidR="007C3CD5" w:rsidRPr="007C3CD5" w:rsidRDefault="007C3CD5" w:rsidP="007C3CD5">
      <w:pPr>
        <w:ind w:left="1440"/>
        <w:jc w:val="both"/>
        <w:rPr>
          <w:sz w:val="20"/>
          <w:szCs w:val="20"/>
        </w:rPr>
      </w:pPr>
      <w:r w:rsidRPr="007C3CD5">
        <w:rPr>
          <w:sz w:val="20"/>
          <w:szCs w:val="20"/>
        </w:rPr>
        <w:t>- Реконструкция ВЛ 10 кВ Л5 ТПС 110 кВ Угловка Окуловского района Новгородской области (замена опор и провода на СИП – 20,5 км, установка ЛР- 3 шт.);</w:t>
      </w:r>
    </w:p>
    <w:p w:rsidR="007C3CD5" w:rsidRPr="007C3CD5" w:rsidRDefault="007C3CD5" w:rsidP="007C3CD5">
      <w:pPr>
        <w:ind w:left="1440"/>
        <w:jc w:val="both"/>
        <w:rPr>
          <w:sz w:val="20"/>
          <w:szCs w:val="20"/>
        </w:rPr>
      </w:pPr>
      <w:r w:rsidRPr="007C3CD5">
        <w:rPr>
          <w:sz w:val="20"/>
          <w:szCs w:val="20"/>
        </w:rPr>
        <w:t>- Технологическое присоединение электроприемных устройств потребителей, в объеме согласно принимаемых заявок на технологическое присоединение к электросетям ПАО «Россети – Северо -Запад».</w:t>
      </w:r>
    </w:p>
    <w:p w:rsidR="007C3CD5" w:rsidRPr="007C3CD5" w:rsidRDefault="007C3CD5" w:rsidP="007C3CD5">
      <w:pPr>
        <w:pStyle w:val="10"/>
        <w:widowControl w:val="0"/>
        <w:tabs>
          <w:tab w:val="num" w:pos="432"/>
        </w:tabs>
        <w:suppressAutoHyphens/>
        <w:autoSpaceDE w:val="0"/>
        <w:spacing w:before="120" w:after="60"/>
        <w:ind w:firstLine="340"/>
        <w:rPr>
          <w:sz w:val="20"/>
        </w:rPr>
      </w:pPr>
      <w:r w:rsidRPr="007C3CD5">
        <w:rPr>
          <w:sz w:val="20"/>
        </w:rPr>
        <w:t xml:space="preserve"> </w:t>
      </w:r>
      <w:bookmarkStart w:id="52" w:name="_Toc156912913"/>
      <w:r w:rsidRPr="007C3CD5">
        <w:rPr>
          <w:sz w:val="20"/>
        </w:rPr>
        <w:t>6.5. Сети связи</w:t>
      </w:r>
      <w:bookmarkEnd w:id="52"/>
    </w:p>
    <w:p w:rsidR="007C3CD5" w:rsidRPr="007C3CD5" w:rsidRDefault="007C3CD5" w:rsidP="007C3CD5">
      <w:pPr>
        <w:ind w:firstLine="709"/>
        <w:jc w:val="both"/>
        <w:rPr>
          <w:sz w:val="20"/>
          <w:szCs w:val="20"/>
        </w:rPr>
      </w:pPr>
      <w:r w:rsidRPr="007C3CD5">
        <w:rPr>
          <w:sz w:val="20"/>
          <w:szCs w:val="20"/>
        </w:rPr>
        <w:t>Развитие сетей связи предусмотреть в соответствии с ранее разработанным генеральным планом 2011 г., 2017 и 2020   года с дальнейшим развитием систем сотовой связи и интернета.</w:t>
      </w:r>
    </w:p>
    <w:p w:rsidR="007C3CD5" w:rsidRPr="007C3CD5" w:rsidRDefault="007C3CD5" w:rsidP="007C3CD5">
      <w:pPr>
        <w:ind w:firstLine="709"/>
        <w:jc w:val="both"/>
        <w:rPr>
          <w:sz w:val="20"/>
          <w:szCs w:val="20"/>
        </w:rPr>
      </w:pPr>
      <w:r w:rsidRPr="007C3CD5">
        <w:rPr>
          <w:sz w:val="20"/>
          <w:szCs w:val="20"/>
        </w:rPr>
        <w:t xml:space="preserve">Услуги связи населению оказывают: Новгородский филиал ПАО «Ростелеком», «Почта России».  </w:t>
      </w:r>
    </w:p>
    <w:p w:rsidR="007C3CD5" w:rsidRPr="007C3CD5" w:rsidRDefault="007C3CD5" w:rsidP="007C3CD5">
      <w:pPr>
        <w:ind w:firstLine="709"/>
        <w:jc w:val="both"/>
        <w:rPr>
          <w:sz w:val="20"/>
          <w:szCs w:val="20"/>
        </w:rPr>
      </w:pPr>
      <w:r w:rsidRPr="007C3CD5">
        <w:rPr>
          <w:sz w:val="20"/>
          <w:szCs w:val="20"/>
        </w:rPr>
        <w:t xml:space="preserve">На сегодняшний день все поселения обеспечены возможностью подключения к услугам связи. </w:t>
      </w:r>
    </w:p>
    <w:p w:rsidR="007C3CD5" w:rsidRPr="007C3CD5" w:rsidRDefault="007C3CD5" w:rsidP="007C3CD5">
      <w:pPr>
        <w:ind w:firstLine="709"/>
        <w:jc w:val="both"/>
        <w:rPr>
          <w:sz w:val="20"/>
          <w:szCs w:val="20"/>
        </w:rPr>
      </w:pPr>
      <w:r w:rsidRPr="007C3CD5">
        <w:rPr>
          <w:sz w:val="20"/>
          <w:szCs w:val="20"/>
        </w:rPr>
        <w:t>По данным Росстата 34  населенных пункта обслуживаются почтовой связью (таблица 6.5.1.).</w:t>
      </w:r>
    </w:p>
    <w:p w:rsidR="007C3CD5" w:rsidRPr="007C3CD5" w:rsidRDefault="007C3CD5" w:rsidP="007C3CD5">
      <w:pPr>
        <w:ind w:firstLine="709"/>
        <w:jc w:val="both"/>
        <w:rPr>
          <w:sz w:val="20"/>
          <w:szCs w:val="20"/>
        </w:rPr>
      </w:pPr>
      <w:r w:rsidRPr="007C3CD5">
        <w:rPr>
          <w:sz w:val="20"/>
          <w:szCs w:val="20"/>
        </w:rPr>
        <w:t>Основным видом связи в Угловском городском поселении  является телефонная связь. На территории имеется 2 почтовых отделения:</w:t>
      </w:r>
    </w:p>
    <w:p w:rsidR="007C3CD5" w:rsidRPr="007C3CD5" w:rsidRDefault="007C3CD5" w:rsidP="007C3CD5">
      <w:pPr>
        <w:ind w:firstLine="709"/>
        <w:jc w:val="both"/>
        <w:rPr>
          <w:sz w:val="20"/>
          <w:szCs w:val="20"/>
        </w:rPr>
      </w:pPr>
      <w:r w:rsidRPr="007C3CD5">
        <w:rPr>
          <w:sz w:val="20"/>
          <w:szCs w:val="20"/>
        </w:rPr>
        <w:t>- Угловка 174360, р.п.Угловка , ул.Кирова, влд.9;</w:t>
      </w:r>
    </w:p>
    <w:p w:rsidR="007C3CD5" w:rsidRPr="007C3CD5" w:rsidRDefault="007C3CD5" w:rsidP="007C3CD5">
      <w:pPr>
        <w:ind w:firstLine="709"/>
        <w:jc w:val="both"/>
        <w:rPr>
          <w:sz w:val="20"/>
          <w:szCs w:val="20"/>
        </w:rPr>
      </w:pPr>
      <w:r w:rsidRPr="007C3CD5">
        <w:rPr>
          <w:sz w:val="20"/>
          <w:szCs w:val="20"/>
        </w:rPr>
        <w:t>- Угловка 174361, р.п.Угловка , ул.Центральная,д.19 (Письмо УФПСНО от 22.11.2023 №Ф53-14/2482).</w:t>
      </w:r>
    </w:p>
    <w:p w:rsidR="007C3CD5" w:rsidRPr="007C3CD5" w:rsidRDefault="007C3CD5" w:rsidP="007C3CD5">
      <w:pPr>
        <w:ind w:firstLine="709"/>
        <w:jc w:val="both"/>
        <w:rPr>
          <w:sz w:val="20"/>
          <w:szCs w:val="20"/>
        </w:rPr>
      </w:pPr>
      <w:r w:rsidRPr="007C3CD5">
        <w:rPr>
          <w:sz w:val="20"/>
          <w:szCs w:val="20"/>
        </w:rPr>
        <w:t>Угловского сельского поселения функционирует 1 электронная АТС. Общая монтированная ёмкость – 816 номеров. Задействованная емкость на 01.11.2023 - 217 номеров (письмо РОСТЕЛЕКОМ    от 29.11.2023 №0208/05/3887/23), что подтверждает данные о массовом переходе населения на мобильную телефонную связь и отказ от проводной телефонной связи.</w:t>
      </w:r>
    </w:p>
    <w:p w:rsidR="007C3CD5" w:rsidRPr="007C3CD5" w:rsidRDefault="007C3CD5" w:rsidP="007C3CD5">
      <w:pPr>
        <w:ind w:firstLine="709"/>
        <w:jc w:val="both"/>
        <w:rPr>
          <w:sz w:val="20"/>
          <w:szCs w:val="20"/>
        </w:rPr>
      </w:pPr>
      <w:r w:rsidRPr="007C3CD5">
        <w:rPr>
          <w:sz w:val="20"/>
          <w:szCs w:val="20"/>
        </w:rPr>
        <w:t xml:space="preserve">Таблица 6.5.1. </w:t>
      </w:r>
    </w:p>
    <w:tbl>
      <w:tblPr>
        <w:tblW w:w="5000" w:type="pct"/>
        <w:tblBorders>
          <w:top w:val="single" w:sz="8" w:space="0" w:color="000000"/>
          <w:left w:val="single" w:sz="8" w:space="0" w:color="000000"/>
          <w:bottom w:val="single" w:sz="8" w:space="0" w:color="000000"/>
          <w:right w:val="single" w:sz="8" w:space="0" w:color="000000"/>
        </w:tblBorders>
        <w:tblLayout w:type="fixed"/>
        <w:tblCellMar>
          <w:top w:w="15" w:type="dxa"/>
          <w:left w:w="15" w:type="dxa"/>
          <w:bottom w:w="15" w:type="dxa"/>
          <w:right w:w="15" w:type="dxa"/>
        </w:tblCellMar>
        <w:tblLook w:val="04A0"/>
      </w:tblPr>
      <w:tblGrid>
        <w:gridCol w:w="1593"/>
        <w:gridCol w:w="1022"/>
        <w:gridCol w:w="846"/>
        <w:gridCol w:w="846"/>
        <w:gridCol w:w="846"/>
        <w:gridCol w:w="846"/>
        <w:gridCol w:w="846"/>
        <w:gridCol w:w="846"/>
        <w:gridCol w:w="846"/>
        <w:gridCol w:w="846"/>
        <w:gridCol w:w="846"/>
      </w:tblGrid>
      <w:tr w:rsidR="007C3CD5" w:rsidRPr="007C3CD5" w:rsidTr="007C3CD5">
        <w:tc>
          <w:tcPr>
            <w:tcW w:w="136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Показатели</w:t>
            </w:r>
          </w:p>
        </w:tc>
        <w:tc>
          <w:tcPr>
            <w:tcW w:w="87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Ед. измерения</w:t>
            </w:r>
          </w:p>
        </w:tc>
        <w:tc>
          <w:tcPr>
            <w:tcW w:w="727"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2015</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2016</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2017</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2018</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2019</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2020</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2021</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2022</w:t>
            </w:r>
          </w:p>
        </w:tc>
      </w:tr>
      <w:tr w:rsidR="007C3CD5" w:rsidRPr="007C3CD5" w:rsidTr="007C3CD5">
        <w:tc>
          <w:tcPr>
            <w:tcW w:w="136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Число сельских населенных пунктов, обслуживаемых почтовой связью</w:t>
            </w:r>
          </w:p>
        </w:tc>
        <w:tc>
          <w:tcPr>
            <w:tcW w:w="87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единица</w:t>
            </w:r>
          </w:p>
        </w:tc>
        <w:tc>
          <w:tcPr>
            <w:tcW w:w="727"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r>
      <w:tr w:rsidR="007C3CD5" w:rsidRPr="007C3CD5" w:rsidTr="007C3CD5">
        <w:tc>
          <w:tcPr>
            <w:tcW w:w="136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Число телефонизированных сельских населенных пунктов</w:t>
            </w:r>
          </w:p>
        </w:tc>
        <w:tc>
          <w:tcPr>
            <w:tcW w:w="878"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both"/>
              <w:rPr>
                <w:sz w:val="20"/>
                <w:szCs w:val="20"/>
              </w:rPr>
            </w:pPr>
            <w:r w:rsidRPr="007C3CD5">
              <w:rPr>
                <w:sz w:val="20"/>
                <w:szCs w:val="20"/>
              </w:rPr>
              <w:t>единица</w:t>
            </w:r>
          </w:p>
        </w:tc>
        <w:tc>
          <w:tcPr>
            <w:tcW w:w="727"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33</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34</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5</w:t>
            </w:r>
          </w:p>
        </w:tc>
        <w:tc>
          <w:tcPr>
            <w:tcW w:w="726" w:type="dxa"/>
            <w:tcBorders>
              <w:top w:val="single" w:sz="8" w:space="0" w:color="000000"/>
              <w:left w:val="single" w:sz="8" w:space="0" w:color="000000"/>
              <w:bottom w:val="single" w:sz="8" w:space="0" w:color="000000"/>
              <w:right w:val="single" w:sz="8" w:space="0" w:color="000000"/>
            </w:tcBorders>
            <w:vAlign w:val="center"/>
            <w:hideMark/>
          </w:tcPr>
          <w:p w:rsidR="007C3CD5" w:rsidRPr="007C3CD5" w:rsidRDefault="007C3CD5" w:rsidP="007C3CD5">
            <w:pPr>
              <w:jc w:val="center"/>
              <w:rPr>
                <w:sz w:val="20"/>
                <w:szCs w:val="20"/>
              </w:rPr>
            </w:pPr>
            <w:r w:rsidRPr="007C3CD5">
              <w:rPr>
                <w:sz w:val="20"/>
                <w:szCs w:val="20"/>
              </w:rPr>
              <w:t>5</w:t>
            </w:r>
          </w:p>
        </w:tc>
      </w:tr>
    </w:tbl>
    <w:p w:rsidR="007C3CD5" w:rsidRPr="007C3CD5" w:rsidRDefault="007C3CD5" w:rsidP="007C3CD5">
      <w:pPr>
        <w:ind w:firstLine="709"/>
        <w:jc w:val="both"/>
        <w:rPr>
          <w:sz w:val="20"/>
          <w:szCs w:val="20"/>
        </w:rPr>
      </w:pPr>
      <w:r w:rsidRPr="007C3CD5">
        <w:rPr>
          <w:sz w:val="20"/>
          <w:szCs w:val="20"/>
        </w:rPr>
        <w:t>Услуги мобильной связи на территории района предоставляют операторы сотовой связи МТС, Билайн, Мегафон и Теле 2.</w:t>
      </w:r>
    </w:p>
    <w:p w:rsidR="007C3CD5" w:rsidRPr="007C3CD5" w:rsidRDefault="007C3CD5" w:rsidP="007C3CD5">
      <w:pPr>
        <w:ind w:firstLine="709"/>
        <w:jc w:val="both"/>
        <w:rPr>
          <w:sz w:val="20"/>
          <w:szCs w:val="20"/>
        </w:rPr>
      </w:pPr>
      <w:r w:rsidRPr="007C3CD5">
        <w:rPr>
          <w:sz w:val="20"/>
          <w:szCs w:val="20"/>
        </w:rPr>
        <w:lastRenderedPageBreak/>
        <w:t>Развитие почтовой связи должно быть связано с дальнейшим расширением услуг связи, как в области расширения собственно почтовых услуг, так и в области разнообразия финансовых услуг, доступа в сеть Интернет, услуг экспресс-доставки.</w:t>
      </w:r>
    </w:p>
    <w:p w:rsidR="007C3CD5" w:rsidRPr="007C3CD5" w:rsidRDefault="007C3CD5" w:rsidP="007C3CD5">
      <w:pPr>
        <w:ind w:firstLine="709"/>
        <w:jc w:val="both"/>
        <w:rPr>
          <w:sz w:val="20"/>
          <w:szCs w:val="20"/>
        </w:rPr>
      </w:pPr>
      <w:r w:rsidRPr="007C3CD5">
        <w:rPr>
          <w:sz w:val="20"/>
          <w:szCs w:val="20"/>
        </w:rPr>
        <w:t>Интернет-сети в целом по муниципальному округу  развиты слабо, качество предоставляемых услуг неудовлетворительное. В этой связи потребуется развитие информационно-телекоммуникационной инфраструктуры Администрации Угловского городского поселения.</w:t>
      </w:r>
    </w:p>
    <w:p w:rsidR="007C3CD5" w:rsidRPr="007C3CD5" w:rsidRDefault="007C3CD5" w:rsidP="007C3CD5">
      <w:pPr>
        <w:ind w:firstLine="709"/>
        <w:jc w:val="both"/>
        <w:rPr>
          <w:sz w:val="20"/>
          <w:szCs w:val="20"/>
        </w:rPr>
      </w:pPr>
      <w:r w:rsidRPr="007C3CD5">
        <w:rPr>
          <w:sz w:val="20"/>
          <w:szCs w:val="20"/>
        </w:rPr>
        <w:t>В целях реализации Указа Президента Российской Федерации от 09.05.2017 № 203 «О стратегии развития информационного общества в Российской Федерации на 2017-2030 годы» при реализации муниципальной программы информатизации, соблюдаются такие приоритеты как:</w:t>
      </w:r>
    </w:p>
    <w:p w:rsidR="007C3CD5" w:rsidRPr="007C3CD5" w:rsidRDefault="007C3CD5" w:rsidP="007C3CD5">
      <w:pPr>
        <w:ind w:firstLine="709"/>
        <w:jc w:val="both"/>
        <w:rPr>
          <w:sz w:val="20"/>
          <w:szCs w:val="20"/>
        </w:rPr>
      </w:pPr>
      <w:r w:rsidRPr="007C3CD5">
        <w:rPr>
          <w:sz w:val="20"/>
          <w:szCs w:val="20"/>
        </w:rPr>
        <w:t>- формирование информационного пространства с учетом потребностей граждан и общества в получении качественных и достоверных знаний;</w:t>
      </w:r>
    </w:p>
    <w:p w:rsidR="007C3CD5" w:rsidRPr="007C3CD5" w:rsidRDefault="007C3CD5" w:rsidP="007C3CD5">
      <w:pPr>
        <w:ind w:firstLine="709"/>
        <w:jc w:val="both"/>
        <w:rPr>
          <w:sz w:val="20"/>
          <w:szCs w:val="20"/>
        </w:rPr>
      </w:pPr>
      <w:r w:rsidRPr="007C3CD5">
        <w:rPr>
          <w:sz w:val="20"/>
          <w:szCs w:val="20"/>
        </w:rPr>
        <w:t>- развитие информационной и коммуникационной инфраструктуры в целях повышения эффективности муниципального управления;</w:t>
      </w:r>
    </w:p>
    <w:p w:rsidR="007C3CD5" w:rsidRPr="007C3CD5" w:rsidRDefault="007C3CD5" w:rsidP="007C3CD5">
      <w:pPr>
        <w:ind w:firstLine="709"/>
        <w:jc w:val="both"/>
        <w:rPr>
          <w:sz w:val="20"/>
          <w:szCs w:val="20"/>
        </w:rPr>
      </w:pPr>
      <w:r w:rsidRPr="007C3CD5">
        <w:rPr>
          <w:sz w:val="20"/>
          <w:szCs w:val="20"/>
        </w:rPr>
        <w:t>- формирование новой технологической основы для развития экономики и социальной сферы;</w:t>
      </w:r>
    </w:p>
    <w:p w:rsidR="007C3CD5" w:rsidRPr="007C3CD5" w:rsidRDefault="007C3CD5" w:rsidP="007C3CD5">
      <w:pPr>
        <w:ind w:firstLine="709"/>
        <w:jc w:val="both"/>
        <w:rPr>
          <w:sz w:val="20"/>
          <w:szCs w:val="20"/>
        </w:rPr>
      </w:pPr>
      <w:r w:rsidRPr="007C3CD5">
        <w:rPr>
          <w:sz w:val="20"/>
          <w:szCs w:val="20"/>
        </w:rPr>
        <w:t>- развитие технологий электронного взаимодействия граждан, организаций с органами местного самоуправления.</w:t>
      </w:r>
    </w:p>
    <w:p w:rsidR="007C3CD5" w:rsidRPr="007C3CD5" w:rsidRDefault="007C3CD5" w:rsidP="007C3CD5">
      <w:pPr>
        <w:ind w:firstLine="709"/>
        <w:jc w:val="both"/>
        <w:rPr>
          <w:sz w:val="20"/>
          <w:szCs w:val="20"/>
        </w:rPr>
      </w:pPr>
      <w:r w:rsidRPr="007C3CD5">
        <w:rPr>
          <w:sz w:val="20"/>
          <w:szCs w:val="20"/>
        </w:rPr>
        <w:t>Региональная составляющая федерального проекта "Информационная инфраструктура" - широкополосный доступ в информационно-телекоммуникационной сети "Интернет" для населения и отраслей экономики и социальной сферы, региональный центр обработки данных, эффективная система геопространственных данных о территории и объектах. Развитие телекоммуникационной инфраструктуры на территории Угловского городского поселения будет обеспечиваться путем модернизации и строительства новых каналов связи (как наземных оптоволоконных, так и мобильных LTE450, LTE1800, 4G, 5G).</w:t>
      </w:r>
    </w:p>
    <w:p w:rsidR="007C3CD5" w:rsidRPr="007C3CD5" w:rsidRDefault="007C3CD5" w:rsidP="007C3CD5">
      <w:pPr>
        <w:ind w:firstLine="709"/>
        <w:jc w:val="both"/>
        <w:rPr>
          <w:sz w:val="20"/>
          <w:szCs w:val="20"/>
        </w:rPr>
      </w:pPr>
      <w:r w:rsidRPr="007C3CD5">
        <w:rPr>
          <w:sz w:val="20"/>
          <w:szCs w:val="20"/>
        </w:rPr>
        <w:t>Одним из условий социально-экономического развития Угловского городского поселения  является наличие и успешное функционирование информационных и телекоммуникационных технологий.</w:t>
      </w:r>
    </w:p>
    <w:p w:rsidR="007C3CD5" w:rsidRPr="007C3CD5" w:rsidRDefault="007C3CD5" w:rsidP="007C3CD5">
      <w:pPr>
        <w:ind w:firstLine="709"/>
        <w:jc w:val="both"/>
        <w:rPr>
          <w:sz w:val="20"/>
          <w:szCs w:val="20"/>
        </w:rPr>
      </w:pPr>
      <w:r w:rsidRPr="007C3CD5">
        <w:rPr>
          <w:sz w:val="20"/>
          <w:szCs w:val="20"/>
        </w:rPr>
        <w:t>Вместе с тем сохраняется ряд проблем, снижающих эффективность развития и применения информационных технологий:</w:t>
      </w:r>
    </w:p>
    <w:p w:rsidR="007C3CD5" w:rsidRPr="007C3CD5" w:rsidRDefault="007C3CD5" w:rsidP="007C3CD5">
      <w:pPr>
        <w:ind w:firstLine="709"/>
        <w:jc w:val="both"/>
        <w:rPr>
          <w:sz w:val="20"/>
          <w:szCs w:val="20"/>
        </w:rPr>
      </w:pPr>
      <w:r w:rsidRPr="007C3CD5">
        <w:rPr>
          <w:sz w:val="20"/>
          <w:szCs w:val="20"/>
        </w:rPr>
        <w:t>- недостаточная развитость инфраструктуры информатизации в территориальном отношении;</w:t>
      </w:r>
    </w:p>
    <w:p w:rsidR="007C3CD5" w:rsidRPr="007C3CD5" w:rsidRDefault="007C3CD5" w:rsidP="007C3CD5">
      <w:pPr>
        <w:ind w:firstLine="709"/>
        <w:jc w:val="both"/>
        <w:rPr>
          <w:sz w:val="20"/>
          <w:szCs w:val="20"/>
        </w:rPr>
      </w:pPr>
      <w:r w:rsidRPr="007C3CD5">
        <w:rPr>
          <w:sz w:val="20"/>
          <w:szCs w:val="20"/>
        </w:rPr>
        <w:t xml:space="preserve"> – сохраняется цифровое и информационное неравенство среди сельских населенных пунктов округа. </w:t>
      </w:r>
    </w:p>
    <w:p w:rsidR="007C3CD5" w:rsidRPr="007C3CD5" w:rsidRDefault="007C3CD5" w:rsidP="007C3CD5">
      <w:pPr>
        <w:ind w:firstLine="709"/>
        <w:jc w:val="both"/>
        <w:rPr>
          <w:sz w:val="20"/>
          <w:szCs w:val="20"/>
        </w:rPr>
      </w:pPr>
      <w:r w:rsidRPr="007C3CD5">
        <w:rPr>
          <w:sz w:val="20"/>
          <w:szCs w:val="20"/>
        </w:rPr>
        <w:t>Проблемы финансовой доступности услуг в сфере информационно-коммуникационных технологий для социально незащищенных слоев населения.</w:t>
      </w:r>
    </w:p>
    <w:p w:rsidR="007C3CD5" w:rsidRPr="007C3CD5" w:rsidRDefault="007C3CD5" w:rsidP="007C3CD5">
      <w:pPr>
        <w:ind w:firstLine="709"/>
        <w:jc w:val="both"/>
        <w:rPr>
          <w:sz w:val="20"/>
          <w:szCs w:val="20"/>
        </w:rPr>
      </w:pPr>
      <w:r w:rsidRPr="007C3CD5">
        <w:rPr>
          <w:sz w:val="20"/>
          <w:szCs w:val="20"/>
        </w:rPr>
        <w:t>Основной стратегической целью приоритетного направления «Информатизации Угловского городского поселения» является формирование информационного пространства с учетом потребностей граждан и общества в получении качественных и достоверных сведений.</w:t>
      </w:r>
    </w:p>
    <w:p w:rsidR="007C3CD5" w:rsidRPr="007C3CD5" w:rsidRDefault="007C3CD5" w:rsidP="007C3CD5">
      <w:pPr>
        <w:ind w:firstLine="709"/>
        <w:jc w:val="both"/>
        <w:rPr>
          <w:sz w:val="20"/>
          <w:szCs w:val="20"/>
        </w:rPr>
      </w:pPr>
      <w:r w:rsidRPr="007C3CD5">
        <w:rPr>
          <w:sz w:val="20"/>
          <w:szCs w:val="20"/>
        </w:rPr>
        <w:t>В связи с этим основными направлениями в сфере развития информатизации являются:</w:t>
      </w:r>
    </w:p>
    <w:p w:rsidR="007C3CD5" w:rsidRPr="007C3CD5" w:rsidRDefault="007C3CD5" w:rsidP="007C3CD5">
      <w:pPr>
        <w:ind w:firstLine="709"/>
        <w:jc w:val="both"/>
        <w:rPr>
          <w:sz w:val="20"/>
          <w:szCs w:val="20"/>
        </w:rPr>
      </w:pPr>
      <w:r w:rsidRPr="007C3CD5">
        <w:rPr>
          <w:sz w:val="20"/>
          <w:szCs w:val="20"/>
        </w:rPr>
        <w:t>- оптимизация порядка предоставления государственных и муниципальных услуг, повышение качества и доступности государственных и муниципальных услуг для физических и юридических лиц на территории Угловского городского поселения;</w:t>
      </w:r>
    </w:p>
    <w:p w:rsidR="007C3CD5" w:rsidRPr="007C3CD5" w:rsidRDefault="007C3CD5" w:rsidP="007C3CD5">
      <w:pPr>
        <w:ind w:firstLine="709"/>
        <w:jc w:val="both"/>
        <w:rPr>
          <w:sz w:val="20"/>
          <w:szCs w:val="20"/>
        </w:rPr>
      </w:pPr>
      <w:r w:rsidRPr="007C3CD5">
        <w:rPr>
          <w:sz w:val="20"/>
          <w:szCs w:val="20"/>
        </w:rPr>
        <w:t>- формирование современной информационной и телекоммуникационной инфраструктуры и обеспечение ее надлежащего функционирования;</w:t>
      </w:r>
    </w:p>
    <w:p w:rsidR="007C3CD5" w:rsidRPr="007C3CD5" w:rsidRDefault="007C3CD5" w:rsidP="007C3CD5">
      <w:pPr>
        <w:ind w:firstLine="709"/>
        <w:jc w:val="both"/>
        <w:rPr>
          <w:sz w:val="20"/>
          <w:szCs w:val="20"/>
        </w:rPr>
      </w:pPr>
      <w:r w:rsidRPr="007C3CD5">
        <w:rPr>
          <w:sz w:val="20"/>
          <w:szCs w:val="20"/>
        </w:rPr>
        <w:t>- обеспечение бесперебойной работы в государственных информационных системах, обеспечивающих при оказании услуг и осуществлении функций в электронной форме взаимодействие органов государственной власти, органов местного самоуправления, граждан и юридических лиц, пополнение банков правовой информации;</w:t>
      </w:r>
    </w:p>
    <w:p w:rsidR="007C3CD5" w:rsidRPr="007C3CD5" w:rsidRDefault="007C3CD5" w:rsidP="007C3CD5">
      <w:pPr>
        <w:ind w:firstLine="709"/>
        <w:jc w:val="both"/>
        <w:rPr>
          <w:sz w:val="20"/>
          <w:szCs w:val="20"/>
        </w:rPr>
      </w:pPr>
      <w:r w:rsidRPr="007C3CD5">
        <w:rPr>
          <w:sz w:val="20"/>
          <w:szCs w:val="20"/>
        </w:rPr>
        <w:t>- совершенствование защиты информационной инфраструктуры Администрации Угловского городского поселения.</w:t>
      </w:r>
    </w:p>
    <w:p w:rsidR="007C3CD5" w:rsidRPr="007C3CD5" w:rsidRDefault="007C3CD5" w:rsidP="007C3CD5">
      <w:pPr>
        <w:ind w:firstLine="709"/>
        <w:jc w:val="both"/>
        <w:rPr>
          <w:sz w:val="20"/>
          <w:szCs w:val="20"/>
        </w:rPr>
      </w:pPr>
      <w:r w:rsidRPr="007C3CD5">
        <w:rPr>
          <w:sz w:val="20"/>
          <w:szCs w:val="20"/>
        </w:rPr>
        <w:t>Способы достижения цели:</w:t>
      </w:r>
    </w:p>
    <w:p w:rsidR="007C3CD5" w:rsidRPr="007C3CD5" w:rsidRDefault="007C3CD5" w:rsidP="007C3CD5">
      <w:pPr>
        <w:ind w:firstLine="709"/>
        <w:jc w:val="both"/>
        <w:rPr>
          <w:sz w:val="20"/>
          <w:szCs w:val="20"/>
        </w:rPr>
      </w:pPr>
      <w:r w:rsidRPr="007C3CD5">
        <w:rPr>
          <w:sz w:val="20"/>
          <w:szCs w:val="20"/>
        </w:rPr>
        <w:t>- реализация мероприятий муниципальной программы «Развитие информационного общества  Угловского городского  поселения на 2020-2025 годы».</w:t>
      </w:r>
    </w:p>
    <w:p w:rsidR="007C3CD5" w:rsidRPr="007C3CD5" w:rsidRDefault="007C3CD5" w:rsidP="007C3CD5">
      <w:pPr>
        <w:ind w:firstLine="709"/>
        <w:jc w:val="both"/>
        <w:rPr>
          <w:sz w:val="20"/>
          <w:szCs w:val="20"/>
        </w:rPr>
      </w:pPr>
      <w:r w:rsidRPr="007C3CD5">
        <w:rPr>
          <w:sz w:val="20"/>
          <w:szCs w:val="20"/>
        </w:rPr>
        <w:t>Итоговым результатом станет:</w:t>
      </w:r>
    </w:p>
    <w:p w:rsidR="007C3CD5" w:rsidRPr="007C3CD5" w:rsidRDefault="007C3CD5" w:rsidP="007C3CD5">
      <w:pPr>
        <w:ind w:firstLine="709"/>
        <w:jc w:val="both"/>
        <w:rPr>
          <w:sz w:val="20"/>
          <w:szCs w:val="20"/>
        </w:rPr>
      </w:pPr>
      <w:r w:rsidRPr="007C3CD5">
        <w:rPr>
          <w:sz w:val="20"/>
          <w:szCs w:val="20"/>
        </w:rPr>
        <w:t>- увеличение доли государственных и муниципальных услуг, функций и сервисов, предоставленных в электронном виде, без необходимости личного посещения органов местного самоуправления и иных организаций;</w:t>
      </w:r>
    </w:p>
    <w:p w:rsidR="007C3CD5" w:rsidRPr="007C3CD5" w:rsidRDefault="007C3CD5" w:rsidP="007C3CD5">
      <w:pPr>
        <w:ind w:firstLine="709"/>
        <w:jc w:val="both"/>
        <w:rPr>
          <w:sz w:val="20"/>
          <w:szCs w:val="20"/>
        </w:rPr>
      </w:pPr>
      <w:r w:rsidRPr="007C3CD5">
        <w:rPr>
          <w:sz w:val="20"/>
          <w:szCs w:val="20"/>
        </w:rPr>
        <w:t>- повышение эффективности государственного управления на основе использования информационно-коммуникационных технологий, является одним из базовых условий обеспечения стабильности и устойчивого социально-экономического развития округа, повышения уровня жизни населения;</w:t>
      </w:r>
    </w:p>
    <w:p w:rsidR="007C3CD5" w:rsidRPr="007C3CD5" w:rsidRDefault="007C3CD5" w:rsidP="007C3CD5">
      <w:pPr>
        <w:ind w:firstLine="709"/>
        <w:jc w:val="both"/>
        <w:rPr>
          <w:sz w:val="20"/>
          <w:szCs w:val="20"/>
        </w:rPr>
      </w:pPr>
      <w:r w:rsidRPr="007C3CD5">
        <w:rPr>
          <w:sz w:val="20"/>
          <w:szCs w:val="20"/>
        </w:rPr>
        <w:t>- обеспечение гарантированного уровня информационной открытости Администрации Угловского городского поселения. При помощи использования современных информационно-коммуникационных технологий будет обеспечен доступ организаций и граждан к информации о деятельности Администрации поселения, а также предоставлена возможность получения наиболее востребованных государственных и муниципальных услуг в электронном виде с использованием сети «Интернет»;</w:t>
      </w:r>
    </w:p>
    <w:p w:rsidR="007C3CD5" w:rsidRPr="007C3CD5" w:rsidRDefault="007C3CD5" w:rsidP="007C3CD5">
      <w:pPr>
        <w:ind w:firstLine="709"/>
        <w:jc w:val="both"/>
        <w:rPr>
          <w:sz w:val="20"/>
          <w:szCs w:val="20"/>
        </w:rPr>
      </w:pPr>
      <w:r w:rsidRPr="007C3CD5">
        <w:rPr>
          <w:sz w:val="20"/>
          <w:szCs w:val="20"/>
        </w:rPr>
        <w:t>- повышение качества услуг, предоставляемых населению органами местного самоуправления, оперативности решения индивидуальных проблем граждан;</w:t>
      </w:r>
    </w:p>
    <w:p w:rsidR="007C3CD5" w:rsidRPr="007C3CD5" w:rsidRDefault="007C3CD5" w:rsidP="007C3CD5">
      <w:pPr>
        <w:ind w:firstLine="709"/>
        <w:jc w:val="both"/>
        <w:rPr>
          <w:sz w:val="20"/>
          <w:szCs w:val="20"/>
        </w:rPr>
      </w:pPr>
      <w:r w:rsidRPr="007C3CD5">
        <w:rPr>
          <w:sz w:val="20"/>
          <w:szCs w:val="20"/>
        </w:rPr>
        <w:t xml:space="preserve">- повышение инвестиционной привлекательности за счет предоставления объективной и достоверной информации об округе; </w:t>
      </w:r>
    </w:p>
    <w:p w:rsidR="007C3CD5" w:rsidRPr="007C3CD5" w:rsidRDefault="007C3CD5" w:rsidP="007C3CD5">
      <w:pPr>
        <w:ind w:firstLine="709"/>
        <w:jc w:val="both"/>
        <w:rPr>
          <w:sz w:val="20"/>
          <w:szCs w:val="20"/>
        </w:rPr>
      </w:pPr>
      <w:r w:rsidRPr="007C3CD5">
        <w:rPr>
          <w:sz w:val="20"/>
          <w:szCs w:val="20"/>
        </w:rPr>
        <w:t>- обеспечение комплексной защиты информационной инфраструктуры Администрации Угловского городского поселения, в том числе с использованием системы обнаружения, предупреждения и ликвидации последствий компьютерных атак на сетевые информационные ресурсы;</w:t>
      </w:r>
    </w:p>
    <w:p w:rsidR="007C3CD5" w:rsidRPr="007C3CD5" w:rsidRDefault="007C3CD5" w:rsidP="007C3CD5">
      <w:pPr>
        <w:ind w:firstLine="709"/>
        <w:jc w:val="both"/>
        <w:rPr>
          <w:sz w:val="20"/>
          <w:szCs w:val="20"/>
        </w:rPr>
      </w:pPr>
      <w:r w:rsidRPr="007C3CD5">
        <w:rPr>
          <w:sz w:val="20"/>
          <w:szCs w:val="20"/>
        </w:rPr>
        <w:t>- укрепление уровня доверия граждан к деятельности органов местного самоуправления.</w:t>
      </w:r>
    </w:p>
    <w:p w:rsidR="007C3CD5" w:rsidRPr="007C3CD5" w:rsidRDefault="007C3CD5" w:rsidP="007C3CD5">
      <w:pPr>
        <w:ind w:firstLine="709"/>
        <w:jc w:val="both"/>
        <w:rPr>
          <w:sz w:val="20"/>
          <w:szCs w:val="20"/>
        </w:rPr>
      </w:pPr>
      <w:r w:rsidRPr="007C3CD5">
        <w:rPr>
          <w:sz w:val="20"/>
          <w:szCs w:val="20"/>
        </w:rPr>
        <w:lastRenderedPageBreak/>
        <w:t>В целях реализации Указа Президента Российской Федерации от 09.05.2017 № 203 «О стратегии развития информационного общества в Российской Федерации на 2017-2030 годы» при реализации муниципальной программы, соблюдаются такие приоритеты как:</w:t>
      </w:r>
    </w:p>
    <w:p w:rsidR="007C3CD5" w:rsidRPr="007C3CD5" w:rsidRDefault="007C3CD5" w:rsidP="007C3CD5">
      <w:pPr>
        <w:ind w:firstLine="709"/>
        <w:jc w:val="both"/>
        <w:rPr>
          <w:sz w:val="20"/>
          <w:szCs w:val="20"/>
        </w:rPr>
      </w:pPr>
      <w:r w:rsidRPr="007C3CD5">
        <w:rPr>
          <w:sz w:val="20"/>
          <w:szCs w:val="20"/>
        </w:rPr>
        <w:t>- формирование информационного пространства с учетом потребностей граждан и общества в получении качественных и достоверных знаний;</w:t>
      </w:r>
    </w:p>
    <w:p w:rsidR="007C3CD5" w:rsidRPr="007C3CD5" w:rsidRDefault="007C3CD5" w:rsidP="007C3CD5">
      <w:pPr>
        <w:ind w:firstLine="709"/>
        <w:jc w:val="both"/>
        <w:rPr>
          <w:sz w:val="20"/>
          <w:szCs w:val="20"/>
        </w:rPr>
      </w:pPr>
      <w:r w:rsidRPr="007C3CD5">
        <w:rPr>
          <w:sz w:val="20"/>
          <w:szCs w:val="20"/>
        </w:rPr>
        <w:t>- развитие информационной и коммуникационной инфраструктуры в целях повышения эффективности муниципального управления;</w:t>
      </w:r>
    </w:p>
    <w:p w:rsidR="007C3CD5" w:rsidRPr="007C3CD5" w:rsidRDefault="007C3CD5" w:rsidP="007C3CD5">
      <w:pPr>
        <w:ind w:firstLine="709"/>
        <w:jc w:val="both"/>
        <w:rPr>
          <w:sz w:val="20"/>
          <w:szCs w:val="20"/>
        </w:rPr>
      </w:pPr>
      <w:r w:rsidRPr="007C3CD5">
        <w:rPr>
          <w:sz w:val="20"/>
          <w:szCs w:val="20"/>
        </w:rPr>
        <w:t>- формирование новой технологической основы для развития экономики и социальной сферы;</w:t>
      </w:r>
    </w:p>
    <w:p w:rsidR="007C3CD5" w:rsidRPr="007C3CD5" w:rsidRDefault="007C3CD5" w:rsidP="007C3CD5">
      <w:pPr>
        <w:ind w:firstLine="709"/>
        <w:jc w:val="both"/>
        <w:rPr>
          <w:sz w:val="20"/>
          <w:szCs w:val="20"/>
        </w:rPr>
      </w:pPr>
      <w:r w:rsidRPr="007C3CD5">
        <w:rPr>
          <w:sz w:val="20"/>
          <w:szCs w:val="20"/>
        </w:rPr>
        <w:t>- развитие технологий электронного взаимодействия граждан, организаций с органами местного самоуправления.</w:t>
      </w:r>
    </w:p>
    <w:p w:rsidR="007C3CD5" w:rsidRPr="007C3CD5" w:rsidRDefault="007C3CD5" w:rsidP="007C3CD5">
      <w:pPr>
        <w:pStyle w:val="10"/>
        <w:widowControl w:val="0"/>
        <w:tabs>
          <w:tab w:val="num" w:pos="432"/>
        </w:tabs>
        <w:suppressAutoHyphens/>
        <w:autoSpaceDE w:val="0"/>
        <w:spacing w:before="120" w:after="60"/>
        <w:ind w:firstLine="340"/>
        <w:rPr>
          <w:sz w:val="20"/>
        </w:rPr>
      </w:pPr>
      <w:bookmarkStart w:id="53" w:name="_Toc156912914"/>
      <w:r w:rsidRPr="007C3CD5">
        <w:rPr>
          <w:sz w:val="20"/>
        </w:rPr>
        <w:t>6.6. Инженерная подготовка территории.</w:t>
      </w:r>
      <w:bookmarkEnd w:id="53"/>
    </w:p>
    <w:p w:rsidR="007C3CD5" w:rsidRPr="007C3CD5" w:rsidRDefault="007C3CD5" w:rsidP="007C3CD5">
      <w:pPr>
        <w:ind w:firstLine="709"/>
        <w:jc w:val="both"/>
        <w:rPr>
          <w:sz w:val="20"/>
          <w:szCs w:val="20"/>
        </w:rPr>
      </w:pPr>
      <w:r w:rsidRPr="007C3CD5">
        <w:rPr>
          <w:sz w:val="20"/>
          <w:szCs w:val="20"/>
        </w:rPr>
        <w:t>Инженерную подготовку территории осуществить с учетом основных положений генерального плана 2011,  2017 и 2020 года.</w:t>
      </w:r>
    </w:p>
    <w:p w:rsidR="007C3CD5" w:rsidRPr="007C3CD5" w:rsidRDefault="007C3CD5" w:rsidP="007C3CD5">
      <w:pPr>
        <w:ind w:firstLine="709"/>
        <w:jc w:val="both"/>
        <w:rPr>
          <w:sz w:val="20"/>
          <w:szCs w:val="20"/>
        </w:rPr>
      </w:pPr>
      <w:r w:rsidRPr="007C3CD5">
        <w:rPr>
          <w:sz w:val="20"/>
          <w:szCs w:val="20"/>
        </w:rPr>
        <w:t>В соответствии со Схемой территориального планирования Новгородской области (в ред. от 25.09.2019 №380) на территории Угловского городского поселения  зон возможного подтопления не отмечается. Вместе с тем актуальными  для поселения являются отвод дождевых и талых вод с проезжей части улиц и прилегающей к ним территории в районе малоэтажной застройки населенных пунктов и  понижение уровня грунтовых вод.</w:t>
      </w:r>
    </w:p>
    <w:p w:rsidR="007C3CD5" w:rsidRPr="007C3CD5" w:rsidRDefault="007C3CD5" w:rsidP="007C3CD5">
      <w:pPr>
        <w:pStyle w:val="10"/>
        <w:widowControl w:val="0"/>
        <w:tabs>
          <w:tab w:val="num" w:pos="432"/>
        </w:tabs>
        <w:suppressAutoHyphens/>
        <w:autoSpaceDE w:val="0"/>
        <w:spacing w:before="120" w:after="60"/>
        <w:ind w:firstLine="340"/>
        <w:rPr>
          <w:sz w:val="20"/>
        </w:rPr>
      </w:pPr>
      <w:bookmarkStart w:id="54" w:name="_Toc156912915"/>
      <w:r w:rsidRPr="007C3CD5">
        <w:rPr>
          <w:sz w:val="20"/>
        </w:rPr>
        <w:t>7. Зона производственных предприятий.</w:t>
      </w:r>
      <w:bookmarkEnd w:id="54"/>
    </w:p>
    <w:p w:rsidR="007C3CD5" w:rsidRPr="007C3CD5" w:rsidRDefault="007C3CD5" w:rsidP="007C3CD5">
      <w:pPr>
        <w:ind w:firstLine="709"/>
        <w:jc w:val="both"/>
        <w:rPr>
          <w:sz w:val="20"/>
          <w:szCs w:val="20"/>
        </w:rPr>
      </w:pPr>
      <w:r w:rsidRPr="007C3CD5">
        <w:rPr>
          <w:sz w:val="20"/>
          <w:szCs w:val="20"/>
        </w:rPr>
        <w:t xml:space="preserve">Градостроительная реорганизация производственных зон является одним из важнейших направлений обновления и развития поселковой среды. В задачу Генерального плана входило формулирование системы требований (экологических, планировочных по организации территории, влияния на соседние зоны и пр.), соблюдение которых должно гарантировать экологически безопасное и функционально непротиворечивое развитие поселковой среды. </w:t>
      </w:r>
    </w:p>
    <w:p w:rsidR="007C3CD5" w:rsidRPr="007C3CD5" w:rsidRDefault="007C3CD5" w:rsidP="007C3CD5">
      <w:pPr>
        <w:ind w:firstLine="709"/>
        <w:jc w:val="both"/>
        <w:rPr>
          <w:sz w:val="20"/>
          <w:szCs w:val="20"/>
        </w:rPr>
      </w:pPr>
      <w:r w:rsidRPr="007C3CD5">
        <w:rPr>
          <w:sz w:val="20"/>
          <w:szCs w:val="20"/>
        </w:rPr>
        <w:t xml:space="preserve">Одно из основных мероприятий по реорганизации производственных зон - установление и закрепление на местности границ отдельных производственных зон с целью регулирования их территориального развития. </w:t>
      </w:r>
    </w:p>
    <w:p w:rsidR="007C3CD5" w:rsidRPr="007C3CD5" w:rsidRDefault="007C3CD5" w:rsidP="007C3CD5">
      <w:pPr>
        <w:ind w:firstLine="709"/>
        <w:jc w:val="both"/>
        <w:rPr>
          <w:sz w:val="20"/>
          <w:szCs w:val="20"/>
        </w:rPr>
      </w:pPr>
      <w:r w:rsidRPr="007C3CD5">
        <w:rPr>
          <w:sz w:val="20"/>
          <w:szCs w:val="20"/>
        </w:rPr>
        <w:t>Проектом предусмотрены следующие планировочные мероприятия по реорганизации производственных территорий:</w:t>
      </w:r>
    </w:p>
    <w:p w:rsidR="007C3CD5" w:rsidRPr="007C3CD5" w:rsidRDefault="007C3CD5" w:rsidP="007C3CD5">
      <w:pPr>
        <w:ind w:firstLine="709"/>
        <w:jc w:val="both"/>
        <w:rPr>
          <w:sz w:val="20"/>
          <w:szCs w:val="20"/>
        </w:rPr>
      </w:pPr>
      <w:r w:rsidRPr="007C3CD5">
        <w:rPr>
          <w:sz w:val="20"/>
          <w:szCs w:val="20"/>
        </w:rPr>
        <w:t xml:space="preserve">- эффективное использование территории существующих производственных зон: проведение инвентаризации, территориальное упорядочение производственной деятельности, уплотнение, концентрация производственных объектов; </w:t>
      </w:r>
    </w:p>
    <w:p w:rsidR="007C3CD5" w:rsidRPr="007C3CD5" w:rsidRDefault="007C3CD5" w:rsidP="007C3CD5">
      <w:pPr>
        <w:ind w:firstLine="709"/>
        <w:jc w:val="both"/>
        <w:rPr>
          <w:sz w:val="20"/>
          <w:szCs w:val="20"/>
        </w:rPr>
      </w:pPr>
      <w:r w:rsidRPr="007C3CD5">
        <w:rPr>
          <w:sz w:val="20"/>
          <w:szCs w:val="20"/>
        </w:rPr>
        <w:t xml:space="preserve">- увеличение доли территорий смешанного функционального назначения: развитие многофункциональных производственно-деловых, производственно-торговых, производственно-транспортных зон; </w:t>
      </w:r>
    </w:p>
    <w:p w:rsidR="007C3CD5" w:rsidRPr="007C3CD5" w:rsidRDefault="007C3CD5" w:rsidP="007C3CD5">
      <w:pPr>
        <w:ind w:firstLine="709"/>
        <w:jc w:val="both"/>
        <w:rPr>
          <w:sz w:val="20"/>
          <w:szCs w:val="20"/>
        </w:rPr>
      </w:pPr>
      <w:r w:rsidRPr="007C3CD5">
        <w:rPr>
          <w:sz w:val="20"/>
          <w:szCs w:val="20"/>
        </w:rPr>
        <w:t>- перепрофилирование ряда производственных объектов в объекты обслуживающего и коммерческого назначения, не оказывающие негативного воздействия на окружающую среду;</w:t>
      </w:r>
    </w:p>
    <w:p w:rsidR="007C3CD5" w:rsidRPr="007C3CD5" w:rsidRDefault="007C3CD5" w:rsidP="007C3CD5">
      <w:pPr>
        <w:ind w:firstLine="709"/>
        <w:jc w:val="both"/>
        <w:rPr>
          <w:sz w:val="20"/>
          <w:szCs w:val="20"/>
        </w:rPr>
      </w:pPr>
      <w:r w:rsidRPr="007C3CD5">
        <w:rPr>
          <w:sz w:val="20"/>
          <w:szCs w:val="20"/>
        </w:rPr>
        <w:t>- введение на предприятиях и организациях производственной зоны экологически чистых технологий, сокращение вредных выбросов котельных;</w:t>
      </w:r>
    </w:p>
    <w:p w:rsidR="007C3CD5" w:rsidRPr="007C3CD5" w:rsidRDefault="007C3CD5" w:rsidP="007C3CD5">
      <w:pPr>
        <w:ind w:firstLine="709"/>
        <w:jc w:val="both"/>
        <w:rPr>
          <w:sz w:val="20"/>
          <w:szCs w:val="20"/>
        </w:rPr>
      </w:pPr>
      <w:r w:rsidRPr="007C3CD5">
        <w:rPr>
          <w:sz w:val="20"/>
          <w:szCs w:val="20"/>
        </w:rPr>
        <w:t>- соблюдение нормативных санитарно – защитных зон от производственных площадок;</w:t>
      </w:r>
    </w:p>
    <w:p w:rsidR="007C3CD5" w:rsidRPr="007C3CD5" w:rsidRDefault="007C3CD5" w:rsidP="007C3CD5">
      <w:pPr>
        <w:ind w:firstLine="709"/>
        <w:jc w:val="both"/>
        <w:rPr>
          <w:sz w:val="20"/>
          <w:szCs w:val="20"/>
        </w:rPr>
      </w:pPr>
      <w:r w:rsidRPr="007C3CD5">
        <w:rPr>
          <w:sz w:val="20"/>
          <w:szCs w:val="20"/>
        </w:rPr>
        <w:t>- организация санитарно – защитных зон путем озеленения этих территорий;</w:t>
      </w:r>
    </w:p>
    <w:p w:rsidR="007C3CD5" w:rsidRPr="007C3CD5" w:rsidRDefault="007C3CD5" w:rsidP="007C3CD5">
      <w:pPr>
        <w:ind w:firstLine="709"/>
        <w:jc w:val="both"/>
        <w:rPr>
          <w:sz w:val="20"/>
          <w:szCs w:val="20"/>
        </w:rPr>
      </w:pPr>
      <w:r w:rsidRPr="007C3CD5">
        <w:rPr>
          <w:sz w:val="20"/>
          <w:szCs w:val="20"/>
        </w:rPr>
        <w:t>- организация и благоустройство подъездов ко всем производственным объектам.</w:t>
      </w:r>
    </w:p>
    <w:p w:rsidR="008B1DA6" w:rsidRPr="007C3CD5" w:rsidRDefault="007C3CD5" w:rsidP="00303465">
      <w:pPr>
        <w:widowControl w:val="0"/>
        <w:numPr>
          <w:ilvl w:val="0"/>
          <w:numId w:val="6"/>
        </w:numPr>
        <w:suppressAutoHyphens/>
        <w:autoSpaceDE w:val="0"/>
        <w:ind w:firstLine="709"/>
        <w:jc w:val="both"/>
        <w:rPr>
          <w:sz w:val="20"/>
          <w:szCs w:val="20"/>
          <w:lang w:eastAsia="ar-SA"/>
        </w:rPr>
      </w:pPr>
      <w:r w:rsidRPr="007C3CD5">
        <w:rPr>
          <w:sz w:val="20"/>
          <w:szCs w:val="20"/>
        </w:rPr>
        <w:t>Проектом предлагается упорядочить и частично увеличить территории производственных и коммунально-складских предприятий для размещения: производственных объектов, площадок водопроводных сооружений, для развития малого предпринимательства.</w:t>
      </w:r>
    </w:p>
    <w:p w:rsidR="008B1DA6" w:rsidRPr="007C3CD5" w:rsidRDefault="008B1DA6" w:rsidP="008B1DA6">
      <w:pPr>
        <w:autoSpaceDE w:val="0"/>
        <w:jc w:val="both"/>
        <w:rPr>
          <w:sz w:val="20"/>
          <w:szCs w:val="20"/>
          <w:lang w:eastAsia="ar-SA"/>
        </w:rPr>
      </w:pP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color w:val="000000"/>
          <w:kern w:val="1"/>
          <w:sz w:val="20"/>
          <w:szCs w:val="20"/>
          <w:lang w:eastAsia="ar-SA"/>
        </w:rPr>
      </w:pPr>
      <w:bookmarkStart w:id="55" w:name="_Toc156912916"/>
      <w:r w:rsidRPr="007C3CD5">
        <w:rPr>
          <w:b/>
          <w:bCs/>
          <w:kern w:val="1"/>
          <w:sz w:val="20"/>
          <w:szCs w:val="20"/>
          <w:lang w:eastAsia="ar-SA"/>
        </w:rPr>
        <w:t>8. Баланс территории Угловского городского  поселения Окуловского муниципального района Новгородской области.</w:t>
      </w:r>
      <w:bookmarkEnd w:id="55"/>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Настоящий баланс составлен в границах территории Угловского городского  поселения.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Баланс территории дает общее, сугубо ориентировочное представление об использовании земель в результате проектных предложений генерального плана в период расчетного срока.</w:t>
      </w:r>
    </w:p>
    <w:p w:rsidR="007C3CD5" w:rsidRPr="007C3CD5" w:rsidRDefault="007C3CD5" w:rsidP="007C3CD5">
      <w:pPr>
        <w:widowControl w:val="0"/>
        <w:suppressAutoHyphens/>
        <w:autoSpaceDE w:val="0"/>
        <w:ind w:firstLine="709"/>
        <w:jc w:val="both"/>
        <w:rPr>
          <w:sz w:val="20"/>
          <w:szCs w:val="20"/>
          <w:lang w:eastAsia="ar-SA"/>
        </w:rPr>
      </w:pPr>
      <w:r w:rsidRPr="007C3CD5">
        <w:rPr>
          <w:color w:val="000000"/>
          <w:sz w:val="20"/>
          <w:szCs w:val="20"/>
          <w:lang w:eastAsia="ar-SA"/>
        </w:rPr>
        <w:t xml:space="preserve">В сводном виде данные об изменении использования земель в границах территории Угловского городского  поселения представлены в таблице </w:t>
      </w:r>
      <w:r w:rsidRPr="007C3CD5">
        <w:rPr>
          <w:sz w:val="20"/>
          <w:szCs w:val="20"/>
          <w:lang w:eastAsia="ar-SA"/>
        </w:rPr>
        <w:t>8.1.</w:t>
      </w:r>
    </w:p>
    <w:p w:rsidR="007C3CD5" w:rsidRPr="007C3CD5" w:rsidRDefault="007C3CD5" w:rsidP="007C3CD5">
      <w:pPr>
        <w:widowControl w:val="0"/>
        <w:suppressAutoHyphens/>
        <w:autoSpaceDE w:val="0"/>
        <w:ind w:firstLine="709"/>
        <w:jc w:val="right"/>
        <w:rPr>
          <w:rFonts w:ascii="Arial" w:hAnsi="Arial" w:cs="Arial"/>
          <w:sz w:val="20"/>
          <w:szCs w:val="20"/>
          <w:lang w:eastAsia="ar-SA"/>
        </w:rPr>
      </w:pPr>
      <w:r w:rsidRPr="007C3CD5">
        <w:rPr>
          <w:sz w:val="20"/>
          <w:szCs w:val="20"/>
          <w:lang w:eastAsia="ar-SA"/>
        </w:rPr>
        <w:t>Таблица 8.1</w:t>
      </w:r>
      <w:r w:rsidRPr="007C3CD5">
        <w:rPr>
          <w:rFonts w:ascii="Arial" w:hAnsi="Arial" w:cs="Arial"/>
          <w:sz w:val="20"/>
          <w:szCs w:val="20"/>
          <w:lang w:eastAsia="ar-SA"/>
        </w:rPr>
        <w:t>.</w:t>
      </w:r>
    </w:p>
    <w:tbl>
      <w:tblPr>
        <w:tblW w:w="5000" w:type="pct"/>
        <w:tblLayout w:type="fixed"/>
        <w:tblLook w:val="04A0"/>
      </w:tblPr>
      <w:tblGrid>
        <w:gridCol w:w="675"/>
        <w:gridCol w:w="4314"/>
        <w:gridCol w:w="1222"/>
        <w:gridCol w:w="1356"/>
        <w:gridCol w:w="1357"/>
        <w:gridCol w:w="1491"/>
      </w:tblGrid>
      <w:tr w:rsidR="007C3CD5" w:rsidRPr="007C3CD5" w:rsidTr="007C3CD5">
        <w:trPr>
          <w:trHeight w:val="330"/>
        </w:trPr>
        <w:tc>
          <w:tcPr>
            <w:tcW w:w="674" w:type="dxa"/>
            <w:vMerge w:val="restart"/>
            <w:tcBorders>
              <w:top w:val="single" w:sz="8" w:space="0" w:color="auto"/>
              <w:left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w:t>
            </w:r>
          </w:p>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п/п</w:t>
            </w:r>
          </w:p>
        </w:tc>
        <w:tc>
          <w:tcPr>
            <w:tcW w:w="4317" w:type="dxa"/>
            <w:vMerge w:val="restart"/>
            <w:tcBorders>
              <w:top w:val="single" w:sz="8" w:space="0" w:color="auto"/>
              <w:left w:val="nil"/>
              <w:right w:val="single" w:sz="8" w:space="0" w:color="auto"/>
            </w:tcBorders>
            <w:shd w:val="clear" w:color="auto" w:fill="auto"/>
            <w:vAlign w:val="center"/>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 Территория</w:t>
            </w:r>
          </w:p>
          <w:p w:rsidR="007C3CD5" w:rsidRPr="007C3CD5" w:rsidRDefault="007C3CD5" w:rsidP="007C3CD5">
            <w:pPr>
              <w:widowControl w:val="0"/>
              <w:suppressAutoHyphens/>
              <w:autoSpaceDE w:val="0"/>
              <w:rPr>
                <w:b/>
                <w:color w:val="000000"/>
                <w:sz w:val="20"/>
                <w:szCs w:val="20"/>
              </w:rPr>
            </w:pPr>
            <w:r w:rsidRPr="007C3CD5">
              <w:rPr>
                <w:b/>
                <w:color w:val="000000"/>
                <w:sz w:val="20"/>
                <w:szCs w:val="20"/>
              </w:rPr>
              <w:t> </w:t>
            </w:r>
          </w:p>
        </w:tc>
        <w:tc>
          <w:tcPr>
            <w:tcW w:w="2580" w:type="dxa"/>
            <w:gridSpan w:val="2"/>
            <w:tcBorders>
              <w:top w:val="single" w:sz="8" w:space="0" w:color="auto"/>
              <w:left w:val="nil"/>
              <w:bottom w:val="single" w:sz="8" w:space="0" w:color="auto"/>
              <w:right w:val="single" w:sz="8" w:space="0" w:color="000000"/>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Современное использование</w:t>
            </w:r>
          </w:p>
        </w:tc>
        <w:tc>
          <w:tcPr>
            <w:tcW w:w="2850" w:type="dxa"/>
            <w:gridSpan w:val="2"/>
            <w:tcBorders>
              <w:top w:val="single" w:sz="8" w:space="0" w:color="auto"/>
              <w:left w:val="nil"/>
              <w:bottom w:val="single" w:sz="8" w:space="0" w:color="auto"/>
              <w:right w:val="single" w:sz="8" w:space="0" w:color="000000"/>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Расчетный срок</w:t>
            </w:r>
          </w:p>
        </w:tc>
      </w:tr>
      <w:tr w:rsidR="007C3CD5" w:rsidRPr="007C3CD5" w:rsidTr="007C3CD5">
        <w:trPr>
          <w:trHeight w:val="330"/>
        </w:trPr>
        <w:tc>
          <w:tcPr>
            <w:tcW w:w="674" w:type="dxa"/>
            <w:vMerge/>
            <w:tcBorders>
              <w:left w:val="single" w:sz="8" w:space="0" w:color="auto"/>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p>
        </w:tc>
        <w:tc>
          <w:tcPr>
            <w:tcW w:w="4317" w:type="dxa"/>
            <w:vMerge/>
            <w:tcBorders>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rPr>
                <w:b/>
                <w:color w:val="000000"/>
                <w:sz w:val="20"/>
                <w:szCs w:val="20"/>
              </w:rPr>
            </w:pP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га</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га</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w:t>
            </w:r>
          </w:p>
        </w:tc>
      </w:tr>
      <w:tr w:rsidR="007C3CD5" w:rsidRPr="007C3CD5" w:rsidTr="007C3CD5">
        <w:trPr>
          <w:trHeight w:val="20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I</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сельскохозяйственного назначения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7076,64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15,20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7096,76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15,24</w:t>
            </w:r>
          </w:p>
        </w:tc>
      </w:tr>
      <w:tr w:rsidR="007C3CD5" w:rsidRPr="007C3CD5" w:rsidTr="007C3CD5">
        <w:trPr>
          <w:trHeight w:val="22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II</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населенных пунктов</w:t>
            </w:r>
          </w:p>
        </w:tc>
        <w:tc>
          <w:tcPr>
            <w:tcW w:w="1223" w:type="dxa"/>
            <w:tcBorders>
              <w:top w:val="nil"/>
              <w:left w:val="nil"/>
              <w:bottom w:val="single" w:sz="8" w:space="0" w:color="auto"/>
              <w:right w:val="single" w:sz="8" w:space="0" w:color="auto"/>
            </w:tcBorders>
            <w:shd w:val="clear" w:color="auto" w:fill="auto"/>
            <w:noWrap/>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2036,94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4,38</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2016,82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4,33</w:t>
            </w:r>
          </w:p>
        </w:tc>
      </w:tr>
      <w:tr w:rsidR="007C3CD5" w:rsidRPr="007C3CD5" w:rsidTr="007C3CD5">
        <w:trPr>
          <w:trHeight w:val="110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III</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896,92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1133,34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2,43</w:t>
            </w:r>
          </w:p>
        </w:tc>
      </w:tr>
      <w:tr w:rsidR="007C3CD5" w:rsidRPr="007C3CD5" w:rsidTr="007C3CD5">
        <w:trPr>
          <w:trHeight w:val="21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IV</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лесного фонда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35644,06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76,57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35423,87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76,10</w:t>
            </w:r>
          </w:p>
        </w:tc>
      </w:tr>
      <w:tr w:rsidR="007C3CD5" w:rsidRPr="007C3CD5" w:rsidTr="007C3CD5">
        <w:trPr>
          <w:trHeight w:val="26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V</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водного фонда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518,33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1,11</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518,33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1,11</w:t>
            </w:r>
          </w:p>
        </w:tc>
      </w:tr>
      <w:tr w:rsidR="007C3CD5" w:rsidRPr="007C3CD5" w:rsidTr="007C3CD5">
        <w:trPr>
          <w:trHeight w:val="26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lastRenderedPageBreak/>
              <w:t>VI</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особо охраняемых территорий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377,54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0,81</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377,54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0,81</w:t>
            </w:r>
          </w:p>
        </w:tc>
      </w:tr>
      <w:tr w:rsidR="007C3CD5" w:rsidRPr="007C3CD5" w:rsidTr="007C3CD5">
        <w:trPr>
          <w:trHeight w:val="25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VII</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Земли запаса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0,00</w:t>
            </w:r>
          </w:p>
        </w:tc>
      </w:tr>
      <w:tr w:rsidR="007C3CD5" w:rsidRPr="007C3CD5" w:rsidTr="007C3CD5">
        <w:trPr>
          <w:trHeight w:val="27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 </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Итого площадь МО: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46550,43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46550,43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26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р.п. Угловка-центр</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838,07</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820,7</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2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623,48</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74,39</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606,45</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73,89</w:t>
            </w:r>
          </w:p>
        </w:tc>
      </w:tr>
      <w:tr w:rsidR="007C3CD5" w:rsidRPr="007C3CD5" w:rsidTr="007C3CD5">
        <w:trPr>
          <w:trHeight w:val="66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среднеэтажными жилыми домами (от 5 до 8 этажей, включая мансардный)</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20,42</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2,44</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20,42</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2,49</w:t>
            </w:r>
          </w:p>
        </w:tc>
      </w:tr>
      <w:tr w:rsidR="007C3CD5" w:rsidRPr="007C3CD5" w:rsidTr="007C3CD5">
        <w:trPr>
          <w:trHeight w:val="23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Общественно-деловые зоны</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9,51</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1,13</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11,18</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1,36</w:t>
            </w:r>
          </w:p>
        </w:tc>
      </w:tr>
      <w:tr w:rsidR="007C3CD5" w:rsidRPr="007C3CD5" w:rsidTr="007C3CD5">
        <w:trPr>
          <w:trHeight w:val="25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Зоны специального назначения</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0,93</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0,11</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0,77</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0,09</w:t>
            </w:r>
          </w:p>
        </w:tc>
      </w:tr>
      <w:tr w:rsidR="007C3CD5" w:rsidRPr="007C3CD5" w:rsidTr="007C3CD5">
        <w:trPr>
          <w:trHeight w:val="27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Коммунально-складская зона</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6,56</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0,78</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6,38</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0,78</w:t>
            </w:r>
          </w:p>
        </w:tc>
      </w:tr>
      <w:tr w:rsidR="007C3CD5" w:rsidRPr="007C3CD5" w:rsidTr="007C3CD5">
        <w:trPr>
          <w:trHeight w:val="25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176,4</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21,05</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174,73</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21,29</w:t>
            </w:r>
          </w:p>
        </w:tc>
      </w:tr>
      <w:tr w:rsidR="007C3CD5" w:rsidRPr="007C3CD5" w:rsidTr="007C3CD5">
        <w:trPr>
          <w:trHeight w:val="270"/>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кладбищ</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0,77</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0,09</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0,77</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0,09</w:t>
            </w:r>
          </w:p>
        </w:tc>
      </w:tr>
      <w:tr w:rsidR="007C3CD5" w:rsidRPr="007C3CD5" w:rsidTr="007C3CD5">
        <w:trPr>
          <w:trHeight w:val="25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Белышево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6,00</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6,00</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0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6,00</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6,00</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330"/>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Берёзка</w:t>
            </w:r>
          </w:p>
        </w:tc>
        <w:tc>
          <w:tcPr>
            <w:tcW w:w="1223"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31,11</w:t>
            </w:r>
          </w:p>
        </w:tc>
        <w:tc>
          <w:tcPr>
            <w:tcW w:w="1357"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27,93</w:t>
            </w:r>
          </w:p>
        </w:tc>
        <w:tc>
          <w:tcPr>
            <w:tcW w:w="1492" w:type="dxa"/>
            <w:tcBorders>
              <w:top w:val="nil"/>
              <w:left w:val="nil"/>
              <w:bottom w:val="single" w:sz="8" w:space="0" w:color="auto"/>
              <w:right w:val="single" w:sz="8" w:space="0" w:color="auto"/>
            </w:tcBorders>
            <w:shd w:val="clear" w:color="auto" w:fill="auto"/>
            <w:vAlign w:val="center"/>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3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31,11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27,93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3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Березовка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47,96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47,96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9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42,55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88,72</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42,55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88,72</w:t>
            </w:r>
          </w:p>
        </w:tc>
      </w:tr>
      <w:tr w:rsidR="007C3CD5" w:rsidRPr="007C3CD5" w:rsidTr="007C3CD5">
        <w:trPr>
          <w:trHeight w:val="20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11,28</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11,28</w:t>
            </w:r>
          </w:p>
        </w:tc>
      </w:tr>
      <w:tr w:rsidR="007C3CD5" w:rsidRPr="007C3CD5" w:rsidTr="007C3CD5">
        <w:trPr>
          <w:trHeight w:val="23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Большая Крестовая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57,87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57,87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50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49,75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85,97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49,75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85,97</w:t>
            </w:r>
          </w:p>
        </w:tc>
      </w:tr>
      <w:tr w:rsidR="007C3CD5" w:rsidRPr="007C3CD5" w:rsidTr="007C3CD5">
        <w:trPr>
          <w:trHeight w:val="254"/>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6,24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10,78</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6,24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10,78</w:t>
            </w:r>
          </w:p>
        </w:tc>
      </w:tr>
      <w:tr w:rsidR="007C3CD5" w:rsidRPr="007C3CD5" w:rsidTr="007C3CD5">
        <w:trPr>
          <w:trHeight w:val="41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 сельскохозяйственных предприятий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1,88</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3,25</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1,88</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3,25</w:t>
            </w:r>
          </w:p>
        </w:tc>
      </w:tr>
      <w:tr w:rsidR="007C3CD5" w:rsidRPr="007C3CD5" w:rsidTr="007C3CD5">
        <w:trPr>
          <w:trHeight w:val="20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Владычно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15,81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15,81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15,81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15,81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7</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Горушка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38,97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38,97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9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37,01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94,97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37,01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94,97</w:t>
            </w:r>
          </w:p>
        </w:tc>
      </w:tr>
      <w:tr w:rsidR="007C3CD5" w:rsidRPr="007C3CD5" w:rsidTr="007C3CD5">
        <w:trPr>
          <w:trHeight w:val="27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Общественно-деловые зоны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0,44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0,44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1,13</w:t>
            </w:r>
          </w:p>
        </w:tc>
      </w:tr>
      <w:tr w:rsidR="007C3CD5" w:rsidRPr="007C3CD5" w:rsidTr="007C3CD5">
        <w:trPr>
          <w:trHeight w:val="41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 сельскохозяйственных предприятий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3,90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3,90</w:t>
            </w:r>
          </w:p>
        </w:tc>
      </w:tr>
      <w:tr w:rsidR="007C3CD5" w:rsidRPr="007C3CD5" w:rsidTr="007C3CD5">
        <w:trPr>
          <w:trHeight w:val="21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8</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Демидово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19,49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19,49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19,49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19,49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33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9</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Демихово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9,4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9,4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64"/>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5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Ерзовка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0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14"/>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Жидобужи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7,4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7,4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2"/>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Заборка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11,5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11,5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9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11,5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7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Заозерье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37,44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37,44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9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35,33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94,36</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35,33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94,36</w:t>
            </w:r>
          </w:p>
        </w:tc>
      </w:tr>
      <w:tr w:rsidR="007C3CD5" w:rsidRPr="007C3CD5" w:rsidTr="007C3CD5">
        <w:trPr>
          <w:trHeight w:val="42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 сельскохозяйственных предприятий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5,64</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5,64</w:t>
            </w:r>
          </w:p>
        </w:tc>
      </w:tr>
      <w:tr w:rsidR="007C3CD5" w:rsidRPr="007C3CD5" w:rsidTr="007C3CD5">
        <w:trPr>
          <w:trHeight w:val="26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Заручевье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52,77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52,77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32"/>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lastRenderedPageBreak/>
              <w:t>14.1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41,25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78,17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41,25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78,17</w:t>
            </w:r>
          </w:p>
        </w:tc>
      </w:tr>
      <w:tr w:rsidR="007C3CD5" w:rsidRPr="007C3CD5" w:rsidTr="007C3CD5">
        <w:trPr>
          <w:trHeight w:val="23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8,51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16,13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8,51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16,13</w:t>
            </w:r>
          </w:p>
        </w:tc>
      </w:tr>
      <w:tr w:rsidR="007C3CD5" w:rsidRPr="007C3CD5" w:rsidTr="007C3CD5">
        <w:trPr>
          <w:trHeight w:val="27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Зоны специального назначения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5,70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5,70</w:t>
            </w:r>
          </w:p>
        </w:tc>
      </w:tr>
      <w:tr w:rsidR="007C3CD5" w:rsidRPr="007C3CD5" w:rsidTr="007C3CD5">
        <w:trPr>
          <w:trHeight w:val="26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15</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Золотково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18,74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18,74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0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16,74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89,33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16,74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89,33</w:t>
            </w:r>
          </w:p>
        </w:tc>
      </w:tr>
      <w:tr w:rsidR="007C3CD5" w:rsidRPr="007C3CD5" w:rsidTr="007C3CD5">
        <w:trPr>
          <w:trHeight w:val="49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15.2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 сельскохозяйственных предприятий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10,67</w:t>
            </w:r>
          </w:p>
        </w:tc>
      </w:tr>
      <w:tr w:rsidR="007C3CD5" w:rsidRPr="007C3CD5" w:rsidTr="007C3CD5">
        <w:trPr>
          <w:trHeight w:val="25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16</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Иногоща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36,64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37,07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1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36,64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37,07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0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17</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Колосово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10,65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10,65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53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17.1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7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Куракино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40,81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40,81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9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40,22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98,55</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38,42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94,14</w:t>
            </w:r>
          </w:p>
        </w:tc>
      </w:tr>
      <w:tr w:rsidR="007C3CD5" w:rsidRPr="007C3CD5" w:rsidTr="007C3CD5">
        <w:trPr>
          <w:trHeight w:val="19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0,59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1,45</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2,39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5,86</w:t>
            </w:r>
          </w:p>
        </w:tc>
      </w:tr>
      <w:tr w:rsidR="007C3CD5" w:rsidRPr="007C3CD5" w:rsidTr="007C3CD5">
        <w:trPr>
          <w:trHeight w:val="21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19</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Лунино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9,22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9,22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0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9,22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9,22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1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20</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Малая Крестовая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57,86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57,86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57,86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57,86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Озерки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56,16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56,16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9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51,46</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91,63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51,46</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91,63</w:t>
            </w:r>
          </w:p>
        </w:tc>
      </w:tr>
      <w:tr w:rsidR="007C3CD5" w:rsidRPr="007C3CD5" w:rsidTr="007C3CD5">
        <w:trPr>
          <w:trHeight w:val="27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Общественно-деловые зоны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0,35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0,62</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0,35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0,62</w:t>
            </w:r>
          </w:p>
        </w:tc>
      </w:tr>
      <w:tr w:rsidR="007C3CD5" w:rsidRPr="007C3CD5" w:rsidTr="007C3CD5">
        <w:trPr>
          <w:trHeight w:val="25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21.3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4,35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7,75</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4,35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7,75</w:t>
            </w:r>
          </w:p>
        </w:tc>
      </w:tr>
      <w:tr w:rsidR="007C3CD5" w:rsidRPr="007C3CD5" w:rsidTr="007C3CD5">
        <w:trPr>
          <w:trHeight w:val="272"/>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Пабережье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30,7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30,7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5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22.1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04"/>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Первомайский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143,79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143,79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2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23.1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143,41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99,74</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143,41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99,74</w:t>
            </w:r>
          </w:p>
        </w:tc>
      </w:tr>
      <w:tr w:rsidR="007C3CD5" w:rsidRPr="007C3CD5" w:rsidTr="007C3CD5">
        <w:trPr>
          <w:trHeight w:val="23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23.2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0,38</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0,26</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0,38</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0,26</w:t>
            </w:r>
          </w:p>
        </w:tc>
      </w:tr>
      <w:tr w:rsidR="007C3CD5" w:rsidRPr="007C3CD5" w:rsidTr="007C3CD5">
        <w:trPr>
          <w:trHeight w:val="29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Раменье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14,4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14,4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1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24.1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14,4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25</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Рассвет</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30,85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30,85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3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25.1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30,85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30,85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6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26</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Ретеж</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18,35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18,35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1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26.1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18,35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18,35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9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27</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Селище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62,11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62,11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7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27.1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60,14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96,83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60,14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96,83</w:t>
            </w:r>
          </w:p>
        </w:tc>
      </w:tr>
      <w:tr w:rsidR="007C3CD5" w:rsidRPr="007C3CD5" w:rsidTr="007C3CD5">
        <w:trPr>
          <w:trHeight w:val="49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27.2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 сельскохозяйственных предприятий</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3,17</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3,17</w:t>
            </w:r>
          </w:p>
        </w:tc>
      </w:tr>
      <w:tr w:rsidR="007C3CD5" w:rsidRPr="007C3CD5" w:rsidTr="007C3CD5">
        <w:trPr>
          <w:trHeight w:val="20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28</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жд. ст. Селище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9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28.1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61,7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61,7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4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29</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Смёново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16,77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16,77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29.1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16,77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16,77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9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30</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Сосницы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7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30.1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6,13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6,13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lastRenderedPageBreak/>
              <w:t>31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Стегново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61,42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61,42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60"/>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36,51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59,44</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36,51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59,44</w:t>
            </w:r>
          </w:p>
        </w:tc>
      </w:tr>
      <w:tr w:rsidR="007C3CD5" w:rsidRPr="007C3CD5" w:rsidTr="007C3CD5">
        <w:trPr>
          <w:trHeight w:val="24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Общественно-деловые зоны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34,03</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34,03</w:t>
            </w:r>
          </w:p>
        </w:tc>
      </w:tr>
      <w:tr w:rsidR="007C3CD5" w:rsidRPr="007C3CD5" w:rsidTr="007C3CD5">
        <w:trPr>
          <w:trHeight w:val="17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3,34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5,44</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3,34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5,44</w:t>
            </w:r>
          </w:p>
        </w:tc>
      </w:tr>
      <w:tr w:rsidR="007C3CD5" w:rsidRPr="007C3CD5" w:rsidTr="007C3CD5">
        <w:trPr>
          <w:trHeight w:val="14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31.4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транспортной инфраструктуры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1,09</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1,09</w:t>
            </w:r>
          </w:p>
        </w:tc>
      </w:tr>
      <w:tr w:rsidR="007C3CD5" w:rsidRPr="007C3CD5" w:rsidTr="007C3CD5">
        <w:trPr>
          <w:trHeight w:val="22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Сухое</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20,43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20,43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6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32.1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20,43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19,52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95,55</w:t>
            </w:r>
          </w:p>
        </w:tc>
      </w:tr>
      <w:tr w:rsidR="007C3CD5" w:rsidRPr="007C3CD5" w:rsidTr="007C3CD5">
        <w:trPr>
          <w:trHeight w:val="726"/>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32.2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озелененных территорий общего пользования (парки, сады, скверы, бульвары, городские леса)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0,91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4,45</w:t>
            </w:r>
          </w:p>
        </w:tc>
      </w:tr>
      <w:tr w:rsidR="007C3CD5" w:rsidRPr="007C3CD5" w:rsidTr="007C3CD5">
        <w:trPr>
          <w:trHeight w:val="25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33</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Трубы</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20,11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20,11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6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33.1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20,11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20,11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180"/>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34</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Чеканово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12,79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12,79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34.1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12,79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12,79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8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35</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Чудово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10,69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10,69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8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35.1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10,69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330"/>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36</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Шевцово</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87"/>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36.1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3,73</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3,73</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5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37</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Шегринка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8,75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8,75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13"/>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8,75</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8,75</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08"/>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38</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Шуя</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42,89</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42,89</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81"/>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38.1</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37,41</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87,22</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37,41</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87,22</w:t>
            </w:r>
          </w:p>
        </w:tc>
      </w:tr>
      <w:tr w:rsidR="007C3CD5" w:rsidRPr="007C3CD5" w:rsidTr="007C3CD5">
        <w:trPr>
          <w:trHeight w:val="189"/>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38.2</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Производственная зона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5,48</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12,78</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5,48</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12,78</w:t>
            </w:r>
          </w:p>
        </w:tc>
      </w:tr>
      <w:tr w:rsidR="007C3CD5" w:rsidRPr="007C3CD5" w:rsidTr="007C3CD5">
        <w:trPr>
          <w:trHeight w:val="235"/>
        </w:trPr>
        <w:tc>
          <w:tcPr>
            <w:tcW w:w="674" w:type="dxa"/>
            <w:tcBorders>
              <w:top w:val="nil"/>
              <w:left w:val="single" w:sz="8" w:space="0" w:color="auto"/>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39</w:t>
            </w:r>
          </w:p>
        </w:tc>
        <w:tc>
          <w:tcPr>
            <w:tcW w:w="431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жд. ст. Яблоновка</w:t>
            </w:r>
          </w:p>
        </w:tc>
        <w:tc>
          <w:tcPr>
            <w:tcW w:w="1223"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29,02</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29,02</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95"/>
        </w:trPr>
        <w:tc>
          <w:tcPr>
            <w:tcW w:w="674" w:type="dxa"/>
            <w:tcBorders>
              <w:top w:val="nil"/>
              <w:left w:val="single" w:sz="8" w:space="0" w:color="auto"/>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39.1</w:t>
            </w:r>
          </w:p>
        </w:tc>
        <w:tc>
          <w:tcPr>
            <w:tcW w:w="4317" w:type="dxa"/>
            <w:tcBorders>
              <w:top w:val="nil"/>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28,38</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97,79</w:t>
            </w:r>
          </w:p>
        </w:tc>
        <w:tc>
          <w:tcPr>
            <w:tcW w:w="1358" w:type="dxa"/>
            <w:tcBorders>
              <w:top w:val="nil"/>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28,38</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97,79</w:t>
            </w:r>
          </w:p>
        </w:tc>
      </w:tr>
      <w:tr w:rsidR="007C3CD5" w:rsidRPr="007C3CD5" w:rsidTr="007C3CD5">
        <w:trPr>
          <w:trHeight w:val="204"/>
        </w:trPr>
        <w:tc>
          <w:tcPr>
            <w:tcW w:w="674" w:type="dxa"/>
            <w:tcBorders>
              <w:top w:val="single" w:sz="8" w:space="0" w:color="auto"/>
              <w:left w:val="single" w:sz="8" w:space="0" w:color="auto"/>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39.2</w:t>
            </w:r>
          </w:p>
        </w:tc>
        <w:tc>
          <w:tcPr>
            <w:tcW w:w="4317" w:type="dxa"/>
            <w:tcBorders>
              <w:top w:val="single" w:sz="8" w:space="0" w:color="auto"/>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кладбищ</w:t>
            </w:r>
          </w:p>
        </w:tc>
        <w:tc>
          <w:tcPr>
            <w:tcW w:w="1223" w:type="dxa"/>
            <w:tcBorders>
              <w:top w:val="single" w:sz="8" w:space="0" w:color="auto"/>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0,64</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2,21</w:t>
            </w:r>
          </w:p>
        </w:tc>
        <w:tc>
          <w:tcPr>
            <w:tcW w:w="1358" w:type="dxa"/>
            <w:tcBorders>
              <w:top w:val="single" w:sz="8" w:space="0" w:color="auto"/>
              <w:left w:val="nil"/>
              <w:bottom w:val="single" w:sz="4"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0,64</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2,21</w:t>
            </w:r>
          </w:p>
        </w:tc>
      </w:tr>
      <w:tr w:rsidR="007C3CD5" w:rsidRPr="007C3CD5" w:rsidTr="007C3CD5">
        <w:trPr>
          <w:trHeight w:val="235"/>
        </w:trPr>
        <w:tc>
          <w:tcPr>
            <w:tcW w:w="674" w:type="dxa"/>
            <w:tcBorders>
              <w:top w:val="nil"/>
              <w:left w:val="single" w:sz="4" w:space="0" w:color="auto"/>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40</w:t>
            </w:r>
          </w:p>
        </w:tc>
        <w:tc>
          <w:tcPr>
            <w:tcW w:w="4317" w:type="dxa"/>
            <w:tcBorders>
              <w:top w:val="nil"/>
              <w:left w:val="nil"/>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Яблонька</w:t>
            </w:r>
          </w:p>
        </w:tc>
        <w:tc>
          <w:tcPr>
            <w:tcW w:w="1223" w:type="dxa"/>
            <w:tcBorders>
              <w:top w:val="nil"/>
              <w:left w:val="nil"/>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13,37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single" w:sz="4" w:space="0" w:color="auto"/>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13,37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410"/>
        </w:trPr>
        <w:tc>
          <w:tcPr>
            <w:tcW w:w="674" w:type="dxa"/>
            <w:tcBorders>
              <w:top w:val="nil"/>
              <w:left w:val="single" w:sz="4" w:space="0" w:color="auto"/>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40.1</w:t>
            </w:r>
          </w:p>
        </w:tc>
        <w:tc>
          <w:tcPr>
            <w:tcW w:w="4317" w:type="dxa"/>
            <w:tcBorders>
              <w:top w:val="nil"/>
              <w:left w:val="nil"/>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13,37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single" w:sz="4" w:space="0" w:color="auto"/>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13,37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r w:rsidR="007C3CD5" w:rsidRPr="007C3CD5" w:rsidTr="007C3CD5">
        <w:trPr>
          <w:trHeight w:val="203"/>
        </w:trPr>
        <w:tc>
          <w:tcPr>
            <w:tcW w:w="674" w:type="dxa"/>
            <w:tcBorders>
              <w:top w:val="nil"/>
              <w:left w:val="single" w:sz="4" w:space="0" w:color="auto"/>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41</w:t>
            </w:r>
          </w:p>
        </w:tc>
        <w:tc>
          <w:tcPr>
            <w:tcW w:w="4317" w:type="dxa"/>
            <w:tcBorders>
              <w:top w:val="nil"/>
              <w:left w:val="nil"/>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rPr>
                <w:b/>
                <w:color w:val="000000"/>
                <w:sz w:val="20"/>
                <w:szCs w:val="20"/>
              </w:rPr>
            </w:pPr>
            <w:r w:rsidRPr="007C3CD5">
              <w:rPr>
                <w:b/>
                <w:color w:val="000000"/>
                <w:sz w:val="20"/>
                <w:szCs w:val="20"/>
              </w:rPr>
              <w:t>д. Языково</w:t>
            </w:r>
          </w:p>
        </w:tc>
        <w:tc>
          <w:tcPr>
            <w:tcW w:w="1223" w:type="dxa"/>
            <w:tcBorders>
              <w:top w:val="nil"/>
              <w:left w:val="nil"/>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6,97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c>
          <w:tcPr>
            <w:tcW w:w="1358" w:type="dxa"/>
            <w:tcBorders>
              <w:top w:val="nil"/>
              <w:left w:val="single" w:sz="4" w:space="0" w:color="auto"/>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6,97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b/>
                <w:color w:val="000000"/>
                <w:sz w:val="20"/>
                <w:szCs w:val="20"/>
              </w:rPr>
            </w:pPr>
            <w:r w:rsidRPr="007C3CD5">
              <w:rPr>
                <w:b/>
                <w:color w:val="000000"/>
                <w:sz w:val="20"/>
                <w:szCs w:val="20"/>
              </w:rPr>
              <w:t>100,00</w:t>
            </w:r>
          </w:p>
        </w:tc>
      </w:tr>
      <w:tr w:rsidR="007C3CD5" w:rsidRPr="007C3CD5" w:rsidTr="007C3CD5">
        <w:trPr>
          <w:trHeight w:val="377"/>
        </w:trPr>
        <w:tc>
          <w:tcPr>
            <w:tcW w:w="674" w:type="dxa"/>
            <w:tcBorders>
              <w:top w:val="nil"/>
              <w:left w:val="single" w:sz="4" w:space="0" w:color="auto"/>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41.1</w:t>
            </w:r>
          </w:p>
        </w:tc>
        <w:tc>
          <w:tcPr>
            <w:tcW w:w="4317" w:type="dxa"/>
            <w:tcBorders>
              <w:top w:val="nil"/>
              <w:left w:val="nil"/>
              <w:bottom w:val="single" w:sz="4" w:space="0" w:color="auto"/>
              <w:right w:val="single" w:sz="4" w:space="0" w:color="auto"/>
            </w:tcBorders>
            <w:shd w:val="clear" w:color="auto" w:fill="auto"/>
            <w:hideMark/>
          </w:tcPr>
          <w:p w:rsidR="007C3CD5" w:rsidRPr="007C3CD5" w:rsidRDefault="007C3CD5" w:rsidP="007C3CD5">
            <w:pPr>
              <w:widowControl w:val="0"/>
              <w:suppressAutoHyphens/>
              <w:autoSpaceDE w:val="0"/>
              <w:rPr>
                <w:color w:val="000000"/>
                <w:sz w:val="20"/>
                <w:szCs w:val="20"/>
              </w:rPr>
            </w:pPr>
            <w:r w:rsidRPr="007C3CD5">
              <w:rPr>
                <w:color w:val="000000"/>
                <w:sz w:val="20"/>
                <w:szCs w:val="20"/>
              </w:rPr>
              <w:t>Зона застройки индивидуальными жилыми домами</w:t>
            </w:r>
          </w:p>
        </w:tc>
        <w:tc>
          <w:tcPr>
            <w:tcW w:w="1223" w:type="dxa"/>
            <w:tcBorders>
              <w:top w:val="nil"/>
              <w:left w:val="nil"/>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6,97</w:t>
            </w:r>
          </w:p>
        </w:tc>
        <w:tc>
          <w:tcPr>
            <w:tcW w:w="1357"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c>
          <w:tcPr>
            <w:tcW w:w="1358" w:type="dxa"/>
            <w:tcBorders>
              <w:top w:val="nil"/>
              <w:left w:val="single" w:sz="4" w:space="0" w:color="auto"/>
              <w:bottom w:val="single" w:sz="4" w:space="0" w:color="auto"/>
              <w:right w:val="single" w:sz="4" w:space="0" w:color="auto"/>
            </w:tcBorders>
            <w:shd w:val="clear" w:color="auto" w:fill="auto"/>
            <w:noWrap/>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6,97</w:t>
            </w:r>
          </w:p>
        </w:tc>
        <w:tc>
          <w:tcPr>
            <w:tcW w:w="1492" w:type="dxa"/>
            <w:tcBorders>
              <w:top w:val="nil"/>
              <w:left w:val="nil"/>
              <w:bottom w:val="single" w:sz="8" w:space="0" w:color="auto"/>
              <w:right w:val="single" w:sz="8" w:space="0" w:color="auto"/>
            </w:tcBorders>
            <w:shd w:val="clear" w:color="auto" w:fill="auto"/>
            <w:hideMark/>
          </w:tcPr>
          <w:p w:rsidR="007C3CD5" w:rsidRPr="007C3CD5" w:rsidRDefault="007C3CD5" w:rsidP="007C3CD5">
            <w:pPr>
              <w:widowControl w:val="0"/>
              <w:suppressAutoHyphens/>
              <w:autoSpaceDE w:val="0"/>
              <w:jc w:val="center"/>
              <w:rPr>
                <w:color w:val="000000"/>
                <w:sz w:val="20"/>
                <w:szCs w:val="20"/>
              </w:rPr>
            </w:pPr>
            <w:r w:rsidRPr="007C3CD5">
              <w:rPr>
                <w:color w:val="000000"/>
                <w:sz w:val="20"/>
                <w:szCs w:val="20"/>
              </w:rPr>
              <w:t>100,00</w:t>
            </w:r>
          </w:p>
        </w:tc>
      </w:tr>
    </w:tbl>
    <w:p w:rsidR="007C3CD5" w:rsidRPr="007C3CD5" w:rsidRDefault="007C3CD5" w:rsidP="007C3CD5">
      <w:pPr>
        <w:widowControl w:val="0"/>
        <w:suppressAutoHyphens/>
        <w:autoSpaceDE w:val="0"/>
        <w:ind w:firstLine="709"/>
        <w:jc w:val="right"/>
        <w:rPr>
          <w:rFonts w:ascii="Arial" w:hAnsi="Arial" w:cs="Arial"/>
          <w:sz w:val="20"/>
          <w:szCs w:val="20"/>
          <w:lang w:eastAsia="ar-SA"/>
        </w:rPr>
      </w:pPr>
    </w:p>
    <w:p w:rsidR="007C3CD5" w:rsidRPr="007C3CD5" w:rsidRDefault="007C3CD5" w:rsidP="00303465">
      <w:pPr>
        <w:keepNext/>
        <w:widowControl w:val="0"/>
        <w:numPr>
          <w:ilvl w:val="0"/>
          <w:numId w:val="11"/>
        </w:numPr>
        <w:suppressAutoHyphens/>
        <w:autoSpaceDE w:val="0"/>
        <w:spacing w:before="120" w:after="60"/>
        <w:jc w:val="center"/>
        <w:outlineLvl w:val="0"/>
        <w:rPr>
          <w:b/>
          <w:bCs/>
          <w:color w:val="000000"/>
          <w:kern w:val="1"/>
          <w:sz w:val="20"/>
          <w:szCs w:val="20"/>
          <w:lang w:eastAsia="ar-SA"/>
        </w:rPr>
      </w:pPr>
      <w:bookmarkStart w:id="56" w:name="_Toc156912917"/>
      <w:r w:rsidRPr="007C3CD5">
        <w:rPr>
          <w:b/>
          <w:bCs/>
          <w:kern w:val="1"/>
          <w:sz w:val="20"/>
          <w:szCs w:val="20"/>
          <w:lang w:eastAsia="ar-SA"/>
        </w:rPr>
        <w:t>Мероприятия по охране окружающей среды.</w:t>
      </w:r>
      <w:bookmarkEnd w:id="56"/>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Основные предложения генерального плана 2011, 2017 и 2020 года в области охраны окружающей среды сохраняются и в рамках настоящего генплана.</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Проектным решением генерального плана предусматривается необходимость реализации градостроительных приемов и мероприятий, направленных на «экологизацию» планировочной, транспортной и инженерной инфраструктуры Угловского городского поселения для улучшения условий проживания и отдыха населения, восполнение утраченных элементов природной среды и охрану качества и естественных свойств ее компонентов.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Для объектов, являющихся источниками воздействия на среду обитания, разрабатывается проект обоснования размера санитарно-защитной зоны, согласно СанПиН 2.2.1/2.1.1.1200-03 (с изменениями на 25 апреля 2014 года №31).</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Ориентировочный размер санитарно-защитной зоны по классификации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Санитарно-защитная зона промышленных производств и объектов разрабатывается последовательно: расчетная (предварительная) санитарно-защитная зона,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ЭМП и др.); установленная (окончательная) - на основании результатов натурных наблюдений и измерений для подтверждения расчетных параметров.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Для автомагистралей,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 санитарные разрывы. Величина разрыва устанавливается в каждом конкретном случае на основании </w:t>
      </w:r>
      <w:r w:rsidRPr="007C3CD5">
        <w:rPr>
          <w:color w:val="000000"/>
          <w:sz w:val="20"/>
          <w:szCs w:val="20"/>
          <w:lang w:eastAsia="ar-SA"/>
        </w:rPr>
        <w:lastRenderedPageBreak/>
        <w:t>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Особые микроклиматические условия Угловского городского поселения создают благоприятные условия для произрастания здесь большинства деревьев, кустарников. В качестве основных зелёных насаждений в городском поселении выступают насаждения лесфонда.</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Озеленение центральных улиц вдоль автотрасс необходимо в целях защиты от пыли, загрязнений атмосферного воздуха отходами транспорта и защиты от шума.</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Генпланом предусматривается ликвидация сброса загрязненных сточных вод в открытые водоемы и на рельеф, развитие системы канализования поселения, реконструкция очистных сооружений канализации.</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Предлагаемая генпланом планировочная организация территории, функциональное зонирование, направленное на совершенствование системы расселения, территориальной структуры производства, социальной, транспортной и инженерной инфраструктуры, учитывает и необходимость формирования природно-экологического каркаса городского поселения.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Природно-экологический каркас призван ввести и закрепить более жесткие режимы использования включенных в него территорий, обеспечить непрерывность природного пространства с помощью формирования экологических коридоров.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Возможности формирования полноценного природно-экологического каркаса Угловского городского поселения определяются рядом ниже перечисленных факторов: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положением населенных пунктов поселения;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расположением непосредственно на границах многих населенных пунктов лесных кварталов;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преобладанием частного сектора и с присущим высоким удельным весом зеленых насаждений во внутренних ареалах кварталов;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наличием в новых кварталах свободных пространств - как внутри микрорайонов, так и в ареалах детских и школьных учреждений.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Соотнесение природно-ландшафтного потенциала и основных экологических рисков городского поселения определяют специфику задач формирования эколого-рекреационного каркаса, среди которых следует указать:</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сохранение уникальных ареалов лесов с одновременным развитием в буферных открытых и полуоткрытых лесных ландшафтов ареалов отдыха населения;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озеленение вновь формируемых общественных зон;</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формирование новых мест отдыха внутри жилых зон;</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развитие примагистральных насаждений для минимизации воздействия автотранспортного потока на жилые кварталы;</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реабилитация и озеленение территории промышленных и коммунально-складских зон;</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 улучшение условий естественного дренажа территории за счет сохранения полосных насаждений вдоль естественных малых водотоков территории населенных пунктов;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сохранение уникальных исторических ландшафтов в населенных пунктах.</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Генпланом предусмотрен комплекс мероприятий по охране окружающей среды:</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1. По охране атмосферного воздуха:</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разработка проектов и организация санитарно-защитных зон от действующих промышленных и сельскохозяйственных предприятий, кладбищ и скотомогильников в соответствии с СанПиН 2.2.1/2.1.1.1200-03 "Санитарно-защитные зоны и санитарная классификация предприятий, сооружений и иных объектов" (с изменениями на 25 апреля 2014 года №31);</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инвентаризация источников загрязнения.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2. По охране водных ресурсов: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соблюдение режима водоохранных зон и прибрежных защитных полос водных объектов;</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разработка проектов и обустройство зон санитарной охраны проектируемых источников водоснабжения;</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проведение мероприятий по снижению водоотведения в проектируемых объектах за счет развития систем оборотного водоснабжения, создания бессточных производств и водосберегающих технологий.</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Кладбище, расположенное на территории населенного пункта Белышево необходимо частично закрыть. Расширение и использование его в границах водоохранной зоны недопустимо. </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3. По охране почв и санитарной очистке территории:</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разработка предприятиями, являющимися основными загрязнителями окружающей природной среды, планов мероприятий по сокращению образования отходов, организации их переработки или сбыта в качестве вторичного сырья, осуществлению природоохранных мер по снижению уровня воздействия объектов накопления и хранения отходов на окружающую природную среду;</w:t>
      </w:r>
    </w:p>
    <w:p w:rsidR="007C3CD5" w:rsidRPr="007C3CD5" w:rsidRDefault="007C3CD5" w:rsidP="007C3CD5">
      <w:pPr>
        <w:widowControl w:val="0"/>
        <w:suppressAutoHyphens/>
        <w:autoSpaceDE w:val="0"/>
        <w:ind w:firstLine="709"/>
        <w:jc w:val="both"/>
        <w:rPr>
          <w:color w:val="000000"/>
          <w:sz w:val="20"/>
          <w:szCs w:val="20"/>
          <w:lang w:eastAsia="ar-SA"/>
        </w:rPr>
      </w:pPr>
      <w:r w:rsidRPr="007C3CD5">
        <w:rPr>
          <w:color w:val="000000"/>
          <w:sz w:val="20"/>
          <w:szCs w:val="20"/>
          <w:lang w:eastAsia="ar-SA"/>
        </w:rPr>
        <w:t xml:space="preserve">- организация сбора, транспортировки и утилизации отходов </w:t>
      </w:r>
      <w:r w:rsidRPr="007C3CD5">
        <w:rPr>
          <w:color w:val="000000"/>
          <w:sz w:val="20"/>
          <w:szCs w:val="20"/>
          <w:lang w:val="en-US" w:eastAsia="ar-SA"/>
        </w:rPr>
        <w:t>I</w:t>
      </w:r>
      <w:r w:rsidRPr="007C3CD5">
        <w:rPr>
          <w:color w:val="000000"/>
          <w:sz w:val="20"/>
          <w:szCs w:val="20"/>
          <w:lang w:eastAsia="ar-SA"/>
        </w:rPr>
        <w:t xml:space="preserve">  и </w:t>
      </w:r>
      <w:r w:rsidRPr="007C3CD5">
        <w:rPr>
          <w:color w:val="000000"/>
          <w:sz w:val="20"/>
          <w:szCs w:val="20"/>
          <w:lang w:val="en-US" w:eastAsia="ar-SA"/>
        </w:rPr>
        <w:t>II</w:t>
      </w:r>
      <w:r w:rsidRPr="007C3CD5">
        <w:rPr>
          <w:color w:val="000000"/>
          <w:sz w:val="20"/>
          <w:szCs w:val="20"/>
          <w:lang w:eastAsia="ar-SA"/>
        </w:rPr>
        <w:t xml:space="preserve"> класса опасности;</w:t>
      </w:r>
    </w:p>
    <w:p w:rsidR="007C3CD5" w:rsidRPr="007C3CD5" w:rsidRDefault="007C3CD5" w:rsidP="007C3CD5">
      <w:pPr>
        <w:widowControl w:val="0"/>
        <w:suppressAutoHyphens/>
        <w:autoSpaceDE w:val="0"/>
        <w:ind w:firstLine="709"/>
        <w:jc w:val="both"/>
        <w:rPr>
          <w:sz w:val="20"/>
          <w:szCs w:val="20"/>
          <w:lang w:eastAsia="ar-SA"/>
        </w:rPr>
      </w:pPr>
      <w:r w:rsidRPr="007C3CD5">
        <w:rPr>
          <w:color w:val="000000"/>
          <w:sz w:val="20"/>
          <w:szCs w:val="20"/>
          <w:lang w:eastAsia="ar-SA"/>
        </w:rPr>
        <w:t>- приведение скотомогильников в соответствие с ветеринарными требованиями.</w:t>
      </w:r>
    </w:p>
    <w:p w:rsidR="007C3CD5" w:rsidRPr="007C3CD5" w:rsidRDefault="007C3CD5" w:rsidP="007C3CD5">
      <w:pPr>
        <w:keepNext/>
        <w:widowControl w:val="0"/>
        <w:tabs>
          <w:tab w:val="num" w:pos="432"/>
        </w:tabs>
        <w:suppressAutoHyphens/>
        <w:autoSpaceDE w:val="0"/>
        <w:spacing w:before="120" w:after="60"/>
        <w:ind w:firstLine="340"/>
        <w:jc w:val="center"/>
        <w:outlineLvl w:val="0"/>
        <w:rPr>
          <w:b/>
          <w:bCs/>
          <w:kern w:val="1"/>
          <w:sz w:val="20"/>
          <w:szCs w:val="20"/>
          <w:lang w:eastAsia="ar-SA"/>
        </w:rPr>
      </w:pPr>
      <w:bookmarkStart w:id="57" w:name="_Toc156912918"/>
      <w:r w:rsidRPr="007C3CD5">
        <w:rPr>
          <w:b/>
          <w:bCs/>
          <w:kern w:val="1"/>
          <w:sz w:val="20"/>
          <w:szCs w:val="20"/>
          <w:lang w:eastAsia="ar-SA"/>
        </w:rPr>
        <w:t>10. Защита территорий от чрезвычайных ситуаций природного и техногенного характера.</w:t>
      </w:r>
      <w:bookmarkEnd w:id="57"/>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В соответствии с п.6 ст.23 Градостроительного кодекса РФ на картах (схемах), содержащихся в документах территориального планирования (генеральных планах) муниципальных округов отображаются границы территорий, подверженных риску возникновения чрезвычайных ситуаций природного и техногенного характера и воздействия их последствий, а также границы зон с особыми условиями использования территорий.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На основании ФЗ «О защите населения и территорий от чрезвычайных ситуаций природного и техногенного характера» от 21 декабря 1994 года № 68-ФЗ «чрезвычайная ситуация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w:t>
      </w:r>
      <w:r w:rsidRPr="007C3CD5">
        <w:rPr>
          <w:rFonts w:cs="Arial"/>
          <w:sz w:val="20"/>
          <w:szCs w:val="20"/>
          <w:lang w:eastAsia="ar-SA"/>
        </w:rPr>
        <w:lastRenderedPageBreak/>
        <w:t>природной среде, значительные материальные потери и нарушение условий жизнедеятельности людей».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На основании Постановления администрации Новгородской области от 02.07.1998  № 269 «О порядке сбора, обмена и учета информации в области защиты населения и территорий от чрезвычайных ситуаций природного и техногенного характера на территории области» установлен перечень организаций - источников информации областного уровня, а также состав, предоставляемой ими информации о состоянии потенциально опасных объектов, о проводимых мероприятиях по предупреждению ЧС, о прогнозе, факте, масштабе и последствиях возникшей чрезвычайной ситуации.</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По всем фактам проявлений критериев опасности решение об отнесении явления к ЧС принимается органами управления ГО и ЧС на основании данных территориальных органов.</w:t>
      </w:r>
    </w:p>
    <w:p w:rsidR="007C3CD5" w:rsidRPr="007C3CD5" w:rsidRDefault="007C3CD5" w:rsidP="007C3CD5">
      <w:pPr>
        <w:widowControl w:val="0"/>
        <w:suppressAutoHyphens/>
        <w:autoSpaceDE w:val="0"/>
        <w:ind w:firstLine="709"/>
        <w:jc w:val="both"/>
        <w:rPr>
          <w:rFonts w:cs="Arial"/>
          <w:b/>
          <w:i/>
          <w:sz w:val="20"/>
          <w:szCs w:val="20"/>
          <w:lang w:eastAsia="ar-SA"/>
        </w:rPr>
      </w:pPr>
      <w:r w:rsidRPr="007C3CD5">
        <w:rPr>
          <w:rFonts w:cs="Arial"/>
          <w:b/>
          <w:i/>
          <w:sz w:val="20"/>
          <w:szCs w:val="20"/>
          <w:lang w:eastAsia="ar-SA"/>
        </w:rPr>
        <w:t>Риски возникновения чрезвычайных ситуаций природного характера.</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К природным факторам ведущим к риску возникновения ЧС относятся: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 опасные геофизические и геологические явления;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 опасные метеорологические явления;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 опасные гидрологические явления;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природные пожары.</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Наиболее вероятными опасными природными явлениями, способными вы</w:t>
      </w:r>
      <w:r w:rsidRPr="007C3CD5">
        <w:rPr>
          <w:rFonts w:cs="Arial"/>
          <w:sz w:val="20"/>
          <w:szCs w:val="20"/>
          <w:lang w:eastAsia="ar-SA"/>
        </w:rPr>
        <w:softHyphen/>
        <w:t>звать ЧС на территории Угловского городского поселения являются опасные метеорологические процессы и явления такие, как шквалисто-смерчевые усиления ветра, сильный дождь, сильный туман, засуха и т.д.</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В таблице 10.1. представлен перечень опасных природных (метеорологиче</w:t>
      </w:r>
      <w:r w:rsidRPr="007C3CD5">
        <w:rPr>
          <w:rFonts w:cs="Arial"/>
          <w:sz w:val="20"/>
          <w:szCs w:val="20"/>
          <w:lang w:eastAsia="ar-SA"/>
        </w:rPr>
        <w:softHyphen/>
        <w:t>ских) явлений, которые могут привести к чрезвычайной ситуации, повторяемость этих явлений на территории Новгородской области.</w:t>
      </w:r>
    </w:p>
    <w:p w:rsidR="007C3CD5" w:rsidRPr="007C3CD5" w:rsidRDefault="007C3CD5" w:rsidP="007C3CD5">
      <w:pPr>
        <w:widowControl w:val="0"/>
        <w:suppressAutoHyphens/>
        <w:autoSpaceDE w:val="0"/>
        <w:ind w:firstLine="709"/>
        <w:jc w:val="right"/>
        <w:rPr>
          <w:rFonts w:cs="Arial"/>
          <w:sz w:val="20"/>
          <w:szCs w:val="20"/>
          <w:lang w:eastAsia="ar-SA"/>
        </w:rPr>
      </w:pPr>
      <w:r w:rsidRPr="007C3CD5">
        <w:rPr>
          <w:rFonts w:cs="Arial"/>
          <w:sz w:val="20"/>
          <w:szCs w:val="20"/>
          <w:lang w:eastAsia="ar-SA"/>
        </w:rPr>
        <w:t>Таблица 10.1.</w:t>
      </w:r>
    </w:p>
    <w:tbl>
      <w:tblPr>
        <w:tblW w:w="5000" w:type="pct"/>
        <w:tblLayout w:type="fixed"/>
        <w:tblCellMar>
          <w:left w:w="0" w:type="dxa"/>
          <w:right w:w="0" w:type="dxa"/>
        </w:tblCellMar>
        <w:tblLook w:val="0000"/>
      </w:tblPr>
      <w:tblGrid>
        <w:gridCol w:w="6583"/>
        <w:gridCol w:w="20"/>
        <w:gridCol w:w="3612"/>
      </w:tblGrid>
      <w:tr w:rsidR="007C3CD5" w:rsidRPr="007C3CD5" w:rsidTr="007C3CD5">
        <w:trPr>
          <w:trHeight w:hRule="exact" w:val="336"/>
          <w:tblHeader/>
        </w:trPr>
        <w:tc>
          <w:tcPr>
            <w:tcW w:w="6587" w:type="dxa"/>
            <w:tcBorders>
              <w:top w:val="single" w:sz="6" w:space="0" w:color="auto"/>
              <w:left w:val="single" w:sz="6" w:space="0" w:color="auto"/>
              <w:bottom w:val="single" w:sz="6" w:space="0" w:color="auto"/>
              <w:right w:val="single" w:sz="6" w:space="0" w:color="auto"/>
            </w:tcBorders>
            <w:shd w:val="clear" w:color="auto" w:fill="FFFFFF"/>
            <w:vAlign w:val="center"/>
          </w:tcPr>
          <w:p w:rsidR="007C3CD5" w:rsidRPr="007C3CD5" w:rsidRDefault="007C3CD5" w:rsidP="007C3CD5">
            <w:pPr>
              <w:widowControl w:val="0"/>
              <w:shd w:val="clear" w:color="auto" w:fill="FFFFFF"/>
              <w:suppressAutoHyphens/>
              <w:autoSpaceDE w:val="0"/>
              <w:ind w:firstLine="8"/>
              <w:jc w:val="center"/>
              <w:rPr>
                <w:rFonts w:cs="Arial"/>
                <w:b/>
                <w:color w:val="000000"/>
                <w:sz w:val="20"/>
                <w:szCs w:val="20"/>
                <w:lang w:eastAsia="ar-SA"/>
              </w:rPr>
            </w:pPr>
            <w:r w:rsidRPr="007C3CD5">
              <w:rPr>
                <w:rFonts w:cs="Arial"/>
                <w:b/>
                <w:color w:val="000000"/>
                <w:spacing w:val="-3"/>
                <w:sz w:val="20"/>
                <w:szCs w:val="20"/>
                <w:lang w:eastAsia="ar-SA"/>
              </w:rPr>
              <w:t>Явление</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C3CD5" w:rsidRPr="007C3CD5" w:rsidRDefault="007C3CD5" w:rsidP="007C3CD5">
            <w:pPr>
              <w:widowControl w:val="0"/>
              <w:shd w:val="clear" w:color="auto" w:fill="FFFFFF"/>
              <w:suppressAutoHyphens/>
              <w:autoSpaceDE w:val="0"/>
              <w:ind w:firstLine="8"/>
              <w:jc w:val="center"/>
              <w:rPr>
                <w:rFonts w:cs="Arial"/>
                <w:b/>
                <w:color w:val="000000"/>
                <w:sz w:val="20"/>
                <w:szCs w:val="20"/>
                <w:lang w:eastAsia="ar-SA"/>
              </w:rPr>
            </w:pPr>
            <w:r w:rsidRPr="007C3CD5">
              <w:rPr>
                <w:rFonts w:cs="Arial"/>
                <w:b/>
                <w:color w:val="000000"/>
                <w:spacing w:val="-2"/>
                <w:sz w:val="20"/>
                <w:szCs w:val="20"/>
                <w:lang w:eastAsia="ar-SA"/>
              </w:rPr>
              <w:t>Повторяемость</w:t>
            </w:r>
          </w:p>
        </w:tc>
      </w:tr>
      <w:tr w:rsidR="007C3CD5" w:rsidRPr="007C3CD5" w:rsidTr="007C3CD5">
        <w:trPr>
          <w:trHeight w:hRule="exact" w:val="306"/>
        </w:trPr>
        <w:tc>
          <w:tcPr>
            <w:tcW w:w="6587" w:type="dxa"/>
            <w:vMerge w:val="restart"/>
            <w:tcBorders>
              <w:top w:val="single" w:sz="6" w:space="0" w:color="auto"/>
              <w:left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3"/>
                <w:sz w:val="20"/>
                <w:szCs w:val="20"/>
                <w:lang w:eastAsia="ar-SA"/>
              </w:rPr>
              <w:t>Сильный ветер, шквал</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2"/>
                <w:sz w:val="20"/>
                <w:szCs w:val="20"/>
                <w:lang w:eastAsia="ar-SA"/>
              </w:rPr>
              <w:t>Зимой 2-3 раз за 10 лет</w:t>
            </w:r>
          </w:p>
        </w:tc>
      </w:tr>
      <w:tr w:rsidR="007C3CD5" w:rsidRPr="007C3CD5" w:rsidTr="007C3CD5">
        <w:trPr>
          <w:trHeight w:hRule="exact" w:val="336"/>
        </w:trPr>
        <w:tc>
          <w:tcPr>
            <w:tcW w:w="6587" w:type="dxa"/>
            <w:vMerge/>
            <w:tcBorders>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1"/>
                <w:sz w:val="20"/>
                <w:szCs w:val="20"/>
                <w:lang w:eastAsia="ar-SA"/>
              </w:rPr>
              <w:t>Летом 1-2 раза в год</w:t>
            </w:r>
          </w:p>
        </w:tc>
      </w:tr>
      <w:tr w:rsidR="007C3CD5" w:rsidRPr="007C3CD5" w:rsidTr="007C3CD5">
        <w:trPr>
          <w:trHeight w:hRule="exact" w:val="326"/>
        </w:trPr>
        <w:tc>
          <w:tcPr>
            <w:tcW w:w="6587"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3"/>
                <w:sz w:val="20"/>
                <w:szCs w:val="20"/>
                <w:lang w:eastAsia="ar-SA"/>
              </w:rPr>
              <w:t>Крупный град</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4"/>
                <w:sz w:val="20"/>
                <w:szCs w:val="20"/>
                <w:lang w:eastAsia="ar-SA"/>
              </w:rPr>
              <w:t>1 раз за 10 лет</w:t>
            </w:r>
          </w:p>
        </w:tc>
      </w:tr>
      <w:tr w:rsidR="007C3CD5" w:rsidRPr="007C3CD5" w:rsidTr="007C3CD5">
        <w:trPr>
          <w:trHeight w:hRule="exact" w:val="336"/>
        </w:trPr>
        <w:tc>
          <w:tcPr>
            <w:tcW w:w="6587"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3"/>
                <w:sz w:val="20"/>
                <w:szCs w:val="20"/>
                <w:lang w:eastAsia="ar-SA"/>
              </w:rPr>
              <w:t>Очень сильный снег, метель</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2"/>
                <w:sz w:val="20"/>
                <w:szCs w:val="20"/>
                <w:lang w:eastAsia="ar-SA"/>
              </w:rPr>
              <w:t>2-3 раза за 10 лет</w:t>
            </w:r>
          </w:p>
        </w:tc>
      </w:tr>
      <w:tr w:rsidR="007C3CD5" w:rsidRPr="007C3CD5" w:rsidTr="007C3CD5">
        <w:trPr>
          <w:trHeight w:hRule="exact" w:val="326"/>
        </w:trPr>
        <w:tc>
          <w:tcPr>
            <w:tcW w:w="6587"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3"/>
                <w:sz w:val="20"/>
                <w:szCs w:val="20"/>
                <w:lang w:eastAsia="ar-SA"/>
              </w:rPr>
              <w:t>Сильный гололед, сильное сложное отложение</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2"/>
                <w:sz w:val="20"/>
                <w:szCs w:val="20"/>
                <w:lang w:eastAsia="ar-SA"/>
              </w:rPr>
              <w:t>4 раза за 10 лет</w:t>
            </w:r>
          </w:p>
        </w:tc>
      </w:tr>
      <w:tr w:rsidR="007C3CD5" w:rsidRPr="007C3CD5" w:rsidTr="007C3CD5">
        <w:trPr>
          <w:trHeight w:hRule="exact" w:val="336"/>
        </w:trPr>
        <w:tc>
          <w:tcPr>
            <w:tcW w:w="6587"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4"/>
                <w:sz w:val="20"/>
                <w:szCs w:val="20"/>
                <w:lang w:eastAsia="ar-SA"/>
              </w:rPr>
              <w:t>Сильный мороз</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4"/>
                <w:sz w:val="20"/>
                <w:szCs w:val="20"/>
                <w:lang w:eastAsia="ar-SA"/>
              </w:rPr>
              <w:t>1 раз за 10 лет</w:t>
            </w:r>
          </w:p>
        </w:tc>
      </w:tr>
      <w:tr w:rsidR="007C3CD5" w:rsidRPr="007C3CD5" w:rsidTr="007C3CD5">
        <w:trPr>
          <w:trHeight w:hRule="exact" w:val="306"/>
        </w:trPr>
        <w:tc>
          <w:tcPr>
            <w:tcW w:w="6587"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3"/>
                <w:sz w:val="20"/>
                <w:szCs w:val="20"/>
                <w:lang w:eastAsia="ar-SA"/>
              </w:rPr>
              <w:t xml:space="preserve">Сильная жара, засуха, чрезвычайная пожарная </w:t>
            </w:r>
            <w:r w:rsidRPr="007C3CD5">
              <w:rPr>
                <w:rFonts w:cs="Arial"/>
                <w:color w:val="000000"/>
                <w:spacing w:val="-2"/>
                <w:sz w:val="20"/>
                <w:szCs w:val="20"/>
                <w:lang w:eastAsia="ar-SA"/>
              </w:rPr>
              <w:t>опасность</w:t>
            </w:r>
          </w:p>
        </w:tc>
        <w:tc>
          <w:tcPr>
            <w:tcW w:w="3634"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9"/>
                <w:sz w:val="20"/>
                <w:szCs w:val="20"/>
                <w:lang w:eastAsia="ar-SA"/>
              </w:rPr>
              <w:t>1 - 2 раза в год</w:t>
            </w:r>
          </w:p>
        </w:tc>
      </w:tr>
      <w:tr w:rsidR="007C3CD5" w:rsidRPr="007C3CD5" w:rsidTr="007C3CD5">
        <w:trPr>
          <w:trHeight w:hRule="exact" w:val="365"/>
        </w:trPr>
        <w:tc>
          <w:tcPr>
            <w:tcW w:w="6607" w:type="dxa"/>
            <w:gridSpan w:val="2"/>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4"/>
                <w:sz w:val="20"/>
                <w:szCs w:val="20"/>
                <w:lang w:eastAsia="ar-SA"/>
              </w:rPr>
              <w:t>Половодье</w:t>
            </w:r>
          </w:p>
        </w:tc>
        <w:tc>
          <w:tcPr>
            <w:tcW w:w="3614"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ind w:firstLine="8"/>
              <w:jc w:val="center"/>
              <w:rPr>
                <w:rFonts w:cs="Arial"/>
                <w:color w:val="000000"/>
                <w:sz w:val="20"/>
                <w:szCs w:val="20"/>
                <w:lang w:eastAsia="ar-SA"/>
              </w:rPr>
            </w:pPr>
            <w:r w:rsidRPr="007C3CD5">
              <w:rPr>
                <w:rFonts w:cs="Arial"/>
                <w:color w:val="000000"/>
                <w:spacing w:val="-2"/>
                <w:sz w:val="20"/>
                <w:szCs w:val="20"/>
                <w:lang w:eastAsia="ar-SA"/>
              </w:rPr>
              <w:t>1 раз за 10 лет</w:t>
            </w:r>
          </w:p>
        </w:tc>
      </w:tr>
    </w:tbl>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Анализ статистических данных за ветровым режимом, позволяет отметить, что в пределах зоны расположения территории Угловского городского поселения возможны сильные ветры-ураганы со скоростью до 25 м/с.</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Для характеристики повреждений и разрушений на территории составлена шкала разрушений (табл.10.2.).</w:t>
      </w:r>
    </w:p>
    <w:p w:rsidR="007C3CD5" w:rsidRPr="007C3CD5" w:rsidRDefault="007C3CD5" w:rsidP="007C3CD5">
      <w:pPr>
        <w:widowControl w:val="0"/>
        <w:shd w:val="clear" w:color="auto" w:fill="FFFFFF"/>
        <w:suppressAutoHyphens/>
        <w:autoSpaceDE w:val="0"/>
        <w:jc w:val="right"/>
        <w:rPr>
          <w:rFonts w:cs="Arial"/>
          <w:color w:val="000000"/>
          <w:spacing w:val="-1"/>
          <w:sz w:val="20"/>
          <w:szCs w:val="20"/>
          <w:lang w:eastAsia="ar-SA"/>
        </w:rPr>
      </w:pPr>
      <w:r w:rsidRPr="007C3CD5">
        <w:rPr>
          <w:rFonts w:cs="Arial"/>
          <w:color w:val="000000"/>
          <w:spacing w:val="-1"/>
          <w:sz w:val="20"/>
          <w:szCs w:val="20"/>
          <w:lang w:eastAsia="ar-SA"/>
        </w:rPr>
        <w:t xml:space="preserve">Таблица 10.2. </w:t>
      </w:r>
    </w:p>
    <w:tbl>
      <w:tblPr>
        <w:tblW w:w="4992" w:type="pct"/>
        <w:tblInd w:w="8" w:type="dxa"/>
        <w:tblLayout w:type="fixed"/>
        <w:tblCellMar>
          <w:left w:w="0" w:type="dxa"/>
          <w:right w:w="0" w:type="dxa"/>
        </w:tblCellMar>
        <w:tblLook w:val="0000"/>
      </w:tblPr>
      <w:tblGrid>
        <w:gridCol w:w="2307"/>
        <w:gridCol w:w="2595"/>
        <w:gridCol w:w="5297"/>
      </w:tblGrid>
      <w:tr w:rsidR="007C3CD5" w:rsidRPr="007C3CD5" w:rsidTr="007C3CD5">
        <w:trPr>
          <w:trHeight w:hRule="exact" w:val="567"/>
          <w:tblHead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7C3CD5" w:rsidRPr="007C3CD5" w:rsidRDefault="007C3CD5" w:rsidP="007C3CD5">
            <w:pPr>
              <w:widowControl w:val="0"/>
              <w:shd w:val="clear" w:color="auto" w:fill="FFFFFF"/>
              <w:suppressAutoHyphens/>
              <w:autoSpaceDE w:val="0"/>
              <w:ind w:firstLine="142"/>
              <w:jc w:val="center"/>
              <w:rPr>
                <w:rFonts w:cs="Arial"/>
                <w:b/>
                <w:color w:val="000000"/>
                <w:spacing w:val="-3"/>
                <w:sz w:val="20"/>
                <w:szCs w:val="20"/>
                <w:lang w:eastAsia="ar-SA"/>
              </w:rPr>
            </w:pPr>
            <w:r w:rsidRPr="007C3CD5">
              <w:rPr>
                <w:rFonts w:cs="Arial"/>
                <w:b/>
                <w:color w:val="000000"/>
                <w:spacing w:val="-3"/>
                <w:sz w:val="20"/>
                <w:szCs w:val="20"/>
                <w:lang w:eastAsia="ar-SA"/>
              </w:rPr>
              <w:t>Скорость ветра, м/с</w:t>
            </w:r>
          </w:p>
        </w:tc>
        <w:tc>
          <w:tcPr>
            <w:tcW w:w="2552" w:type="dxa"/>
            <w:tcBorders>
              <w:top w:val="single" w:sz="6" w:space="0" w:color="auto"/>
              <w:left w:val="single" w:sz="6" w:space="0" w:color="auto"/>
              <w:bottom w:val="single" w:sz="6" w:space="0" w:color="auto"/>
              <w:right w:val="single" w:sz="6" w:space="0" w:color="auto"/>
            </w:tcBorders>
            <w:shd w:val="clear" w:color="auto" w:fill="FFFFFF"/>
            <w:vAlign w:val="center"/>
          </w:tcPr>
          <w:p w:rsidR="007C3CD5" w:rsidRPr="007C3CD5" w:rsidRDefault="007C3CD5" w:rsidP="007C3CD5">
            <w:pPr>
              <w:widowControl w:val="0"/>
              <w:shd w:val="clear" w:color="auto" w:fill="FFFFFF"/>
              <w:suppressAutoHyphens/>
              <w:autoSpaceDE w:val="0"/>
              <w:ind w:firstLine="142"/>
              <w:jc w:val="center"/>
              <w:rPr>
                <w:rFonts w:cs="Arial"/>
                <w:b/>
                <w:color w:val="000000"/>
                <w:spacing w:val="-3"/>
                <w:sz w:val="20"/>
                <w:szCs w:val="20"/>
                <w:lang w:eastAsia="ar-SA"/>
              </w:rPr>
            </w:pPr>
            <w:r w:rsidRPr="007C3CD5">
              <w:rPr>
                <w:rFonts w:cs="Arial"/>
                <w:b/>
                <w:color w:val="000000"/>
                <w:spacing w:val="-3"/>
                <w:sz w:val="20"/>
                <w:szCs w:val="20"/>
                <w:lang w:eastAsia="ar-SA"/>
              </w:rPr>
              <w:t>Степень опасности</w:t>
            </w:r>
          </w:p>
        </w:tc>
        <w:tc>
          <w:tcPr>
            <w:tcW w:w="5209" w:type="dxa"/>
            <w:tcBorders>
              <w:top w:val="single" w:sz="6" w:space="0" w:color="auto"/>
              <w:left w:val="single" w:sz="6" w:space="0" w:color="auto"/>
              <w:bottom w:val="single" w:sz="6" w:space="0" w:color="auto"/>
              <w:right w:val="single" w:sz="6" w:space="0" w:color="auto"/>
            </w:tcBorders>
            <w:shd w:val="clear" w:color="auto" w:fill="FFFFFF"/>
            <w:vAlign w:val="center"/>
          </w:tcPr>
          <w:p w:rsidR="007C3CD5" w:rsidRPr="007C3CD5" w:rsidRDefault="007C3CD5" w:rsidP="007C3CD5">
            <w:pPr>
              <w:widowControl w:val="0"/>
              <w:shd w:val="clear" w:color="auto" w:fill="FFFFFF"/>
              <w:suppressAutoHyphens/>
              <w:autoSpaceDE w:val="0"/>
              <w:ind w:firstLine="142"/>
              <w:jc w:val="center"/>
              <w:rPr>
                <w:rFonts w:cs="Arial"/>
                <w:b/>
                <w:color w:val="000000"/>
                <w:spacing w:val="-3"/>
                <w:sz w:val="20"/>
                <w:szCs w:val="20"/>
                <w:lang w:eastAsia="ar-SA"/>
              </w:rPr>
            </w:pPr>
            <w:r w:rsidRPr="007C3CD5">
              <w:rPr>
                <w:rFonts w:cs="Arial"/>
                <w:b/>
                <w:color w:val="000000"/>
                <w:spacing w:val="-3"/>
                <w:sz w:val="20"/>
                <w:szCs w:val="20"/>
                <w:lang w:eastAsia="ar-SA"/>
              </w:rPr>
              <w:t>Характеристика повреждений и разрушений</w:t>
            </w:r>
          </w:p>
        </w:tc>
      </w:tr>
      <w:tr w:rsidR="007C3CD5" w:rsidRPr="007C3CD5" w:rsidTr="007C3CD5">
        <w:trPr>
          <w:trHeight w:hRule="exact" w:val="348"/>
        </w:trPr>
        <w:tc>
          <w:tcPr>
            <w:tcW w:w="2268"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6"/>
                <w:sz w:val="20"/>
                <w:szCs w:val="20"/>
                <w:lang w:eastAsia="ar-SA"/>
              </w:rPr>
              <w:t>более 15</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3"/>
                <w:sz w:val="20"/>
                <w:szCs w:val="20"/>
                <w:lang w:eastAsia="ar-SA"/>
              </w:rPr>
              <w:t>умеренно опасная</w:t>
            </w:r>
          </w:p>
        </w:tc>
        <w:tc>
          <w:tcPr>
            <w:tcW w:w="5209"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z w:val="20"/>
                <w:szCs w:val="20"/>
                <w:lang w:eastAsia="ar-SA"/>
              </w:rPr>
              <w:t xml:space="preserve">Повреждения антенн, повалены </w:t>
            </w:r>
            <w:r w:rsidRPr="007C3CD5">
              <w:rPr>
                <w:rFonts w:cs="Arial"/>
                <w:color w:val="000000"/>
                <w:spacing w:val="-1"/>
                <w:sz w:val="20"/>
                <w:szCs w:val="20"/>
                <w:lang w:eastAsia="ar-SA"/>
              </w:rPr>
              <w:t>отдельные деревья</w:t>
            </w:r>
          </w:p>
        </w:tc>
      </w:tr>
      <w:tr w:rsidR="007C3CD5" w:rsidRPr="007C3CD5" w:rsidTr="007C3CD5">
        <w:trPr>
          <w:trHeight w:hRule="exact" w:val="526"/>
        </w:trPr>
        <w:tc>
          <w:tcPr>
            <w:tcW w:w="2268"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5"/>
                <w:sz w:val="20"/>
                <w:szCs w:val="20"/>
                <w:lang w:eastAsia="ar-SA"/>
              </w:rPr>
              <w:t>более 30</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5"/>
                <w:sz w:val="20"/>
                <w:szCs w:val="20"/>
                <w:lang w:eastAsia="ar-SA"/>
              </w:rPr>
              <w:t>опасная</w:t>
            </w:r>
          </w:p>
        </w:tc>
        <w:tc>
          <w:tcPr>
            <w:tcW w:w="5209"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2"/>
                <w:sz w:val="20"/>
                <w:szCs w:val="20"/>
                <w:lang w:eastAsia="ar-SA"/>
              </w:rPr>
              <w:t xml:space="preserve">Слабые разрушения. Повреждены </w:t>
            </w:r>
            <w:r w:rsidRPr="007C3CD5">
              <w:rPr>
                <w:rFonts w:cs="Arial"/>
                <w:color w:val="000000"/>
                <w:spacing w:val="-1"/>
                <w:sz w:val="20"/>
                <w:szCs w:val="20"/>
                <w:lang w:eastAsia="ar-SA"/>
              </w:rPr>
              <w:t>линии связи и электропередач. Повалены деревья</w:t>
            </w:r>
          </w:p>
        </w:tc>
      </w:tr>
      <w:tr w:rsidR="007C3CD5" w:rsidRPr="007C3CD5" w:rsidTr="007C3CD5">
        <w:trPr>
          <w:trHeight w:hRule="exact" w:val="744"/>
        </w:trPr>
        <w:tc>
          <w:tcPr>
            <w:tcW w:w="2268"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5"/>
                <w:sz w:val="20"/>
                <w:szCs w:val="20"/>
                <w:lang w:eastAsia="ar-SA"/>
              </w:rPr>
              <w:t>более 40</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pacing w:val="-4"/>
                <w:sz w:val="20"/>
                <w:szCs w:val="20"/>
                <w:lang w:eastAsia="ar-SA"/>
              </w:rPr>
              <w:t>весьма опасная</w:t>
            </w:r>
          </w:p>
        </w:tc>
        <w:tc>
          <w:tcPr>
            <w:tcW w:w="5209" w:type="dxa"/>
            <w:tcBorders>
              <w:top w:val="single" w:sz="6" w:space="0" w:color="auto"/>
              <w:left w:val="single" w:sz="6" w:space="0" w:color="auto"/>
              <w:bottom w:val="single" w:sz="6" w:space="0" w:color="auto"/>
              <w:right w:val="single" w:sz="6" w:space="0" w:color="auto"/>
            </w:tcBorders>
            <w:shd w:val="clear" w:color="auto" w:fill="FFFFFF"/>
          </w:tcPr>
          <w:p w:rsidR="007C3CD5" w:rsidRPr="007C3CD5" w:rsidRDefault="007C3CD5" w:rsidP="007C3CD5">
            <w:pPr>
              <w:widowControl w:val="0"/>
              <w:shd w:val="clear" w:color="auto" w:fill="FFFFFF"/>
              <w:suppressAutoHyphens/>
              <w:autoSpaceDE w:val="0"/>
              <w:jc w:val="center"/>
              <w:rPr>
                <w:rFonts w:cs="Arial"/>
                <w:color w:val="000000"/>
                <w:sz w:val="20"/>
                <w:szCs w:val="20"/>
                <w:lang w:eastAsia="ar-SA"/>
              </w:rPr>
            </w:pPr>
            <w:r w:rsidRPr="007C3CD5">
              <w:rPr>
                <w:rFonts w:cs="Arial"/>
                <w:color w:val="000000"/>
                <w:sz w:val="20"/>
                <w:szCs w:val="20"/>
                <w:lang w:eastAsia="ar-SA"/>
              </w:rPr>
              <w:t>Средние разрушения. Сорваны отдельные крыши с каркасов до</w:t>
            </w:r>
            <w:r w:rsidRPr="007C3CD5">
              <w:rPr>
                <w:rFonts w:cs="Arial"/>
                <w:color w:val="000000"/>
                <w:sz w:val="20"/>
                <w:szCs w:val="20"/>
                <w:lang w:eastAsia="ar-SA"/>
              </w:rPr>
              <w:softHyphen/>
            </w:r>
            <w:r w:rsidRPr="007C3CD5">
              <w:rPr>
                <w:rFonts w:cs="Arial"/>
                <w:color w:val="000000"/>
                <w:spacing w:val="-2"/>
                <w:sz w:val="20"/>
                <w:szCs w:val="20"/>
                <w:lang w:eastAsia="ar-SA"/>
              </w:rPr>
              <w:t xml:space="preserve">мов. Серьезно повреждены линии </w:t>
            </w:r>
            <w:r w:rsidRPr="007C3CD5">
              <w:rPr>
                <w:rFonts w:cs="Arial"/>
                <w:color w:val="000000"/>
                <w:spacing w:val="1"/>
                <w:sz w:val="20"/>
                <w:szCs w:val="20"/>
                <w:lang w:eastAsia="ar-SA"/>
              </w:rPr>
              <w:t>связи и электропередач. Повале</w:t>
            </w:r>
            <w:r w:rsidRPr="007C3CD5">
              <w:rPr>
                <w:rFonts w:cs="Arial"/>
                <w:color w:val="000000"/>
                <w:spacing w:val="1"/>
                <w:sz w:val="20"/>
                <w:szCs w:val="20"/>
                <w:lang w:eastAsia="ar-SA"/>
              </w:rPr>
              <w:softHyphen/>
            </w:r>
            <w:r w:rsidRPr="007C3CD5">
              <w:rPr>
                <w:rFonts w:cs="Arial"/>
                <w:color w:val="000000"/>
                <w:spacing w:val="-3"/>
                <w:sz w:val="20"/>
                <w:szCs w:val="20"/>
                <w:lang w:eastAsia="ar-SA"/>
              </w:rPr>
              <w:t>ны деревья.</w:t>
            </w:r>
          </w:p>
        </w:tc>
      </w:tr>
    </w:tbl>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Опасными природными явления, имевшим место на территории поселения являются:</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шквалисто-смерчевые усиления ветра - явление ежегодное, в зону дейст</w:t>
      </w:r>
      <w:r w:rsidRPr="007C3CD5">
        <w:rPr>
          <w:rFonts w:cs="Arial"/>
          <w:sz w:val="20"/>
          <w:szCs w:val="20"/>
          <w:lang w:eastAsia="ar-SA"/>
        </w:rPr>
        <w:softHyphen/>
        <w:t>вия попадают до двух населенных пунктов, пострадавших и гибели людей не за</w:t>
      </w:r>
      <w:r w:rsidRPr="007C3CD5">
        <w:rPr>
          <w:rFonts w:cs="Arial"/>
          <w:sz w:val="20"/>
          <w:szCs w:val="20"/>
          <w:lang w:eastAsia="ar-SA"/>
        </w:rPr>
        <w:softHyphen/>
        <w:t>регистрировано, наиболее наносится ущерб линиям связи и электропередач.</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Согласно СНиП 22.01-95 «Геофизика опасных природных воздействий» по оценке сложности природных условий территория Окуловского района относится к категории простых.</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В весеннее–осенний период на территории района  крайне вероятностны лесные пожары.</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Исходя из этого, учитывая многолетние наблюдения и статистику можно предположить, что основной материальный ущерб от природных явлений  возникнет от последствий лесных пожаров и  сильных морозов.</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Средний класс природной пожарной опасности  на землях лесного фонда  Окуловского района  составляет 3,2  (при среднем значении по области 3,8) (https://www.novreg.ru/upload/iblock/89e/27922210.pdf).</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Пожароопасный сезон в лесах Новгородской области начинается со сходом снегового покрова и заканчивается с наступлением устойчивой дождливой погоды. Средняя продолжительность пожароопасной погоды – с 19 апреля по 17  сентября.</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Уровень пожарной опасности на территории Окуловского района характеризуется следующими показателями (таблица 10.3.).</w:t>
      </w:r>
    </w:p>
    <w:p w:rsidR="007C3CD5" w:rsidRPr="007C3CD5" w:rsidRDefault="007C3CD5" w:rsidP="00303465">
      <w:pPr>
        <w:widowControl w:val="0"/>
        <w:numPr>
          <w:ilvl w:val="0"/>
          <w:numId w:val="3"/>
        </w:numPr>
        <w:tabs>
          <w:tab w:val="num" w:pos="432"/>
        </w:tabs>
        <w:suppressAutoHyphens/>
        <w:autoSpaceDE w:val="0"/>
        <w:ind w:firstLine="709"/>
        <w:jc w:val="right"/>
        <w:rPr>
          <w:rFonts w:eastAsia="Arial"/>
          <w:sz w:val="20"/>
          <w:szCs w:val="20"/>
          <w:lang w:eastAsia="ar-SA"/>
        </w:rPr>
      </w:pPr>
      <w:r w:rsidRPr="007C3CD5">
        <w:rPr>
          <w:rFonts w:eastAsia="Arial"/>
          <w:sz w:val="20"/>
          <w:szCs w:val="20"/>
          <w:lang w:eastAsia="ar-SA"/>
        </w:rPr>
        <w:t>Таблица 10.3.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2"/>
        <w:gridCol w:w="3106"/>
        <w:gridCol w:w="1134"/>
        <w:gridCol w:w="781"/>
        <w:gridCol w:w="785"/>
        <w:gridCol w:w="829"/>
        <w:gridCol w:w="787"/>
        <w:gridCol w:w="783"/>
        <w:gridCol w:w="1668"/>
      </w:tblGrid>
      <w:tr w:rsidR="007C3CD5" w:rsidRPr="007C3CD5" w:rsidTr="007C3CD5">
        <w:trPr>
          <w:trHeight w:val="535"/>
        </w:trPr>
        <w:tc>
          <w:tcPr>
            <w:tcW w:w="543" w:type="dxa"/>
            <w:vMerge w:val="restart"/>
          </w:tcPr>
          <w:p w:rsidR="007C3CD5" w:rsidRPr="007C3CD5" w:rsidRDefault="007C3CD5" w:rsidP="007C3CD5">
            <w:pPr>
              <w:rPr>
                <w:rFonts w:cs="Arial"/>
                <w:sz w:val="20"/>
                <w:szCs w:val="20"/>
              </w:rPr>
            </w:pPr>
            <w:r w:rsidRPr="007C3CD5">
              <w:rPr>
                <w:rFonts w:cs="Arial"/>
                <w:sz w:val="20"/>
                <w:szCs w:val="20"/>
              </w:rPr>
              <w:lastRenderedPageBreak/>
              <w:t>№</w:t>
            </w:r>
          </w:p>
          <w:p w:rsidR="007C3CD5" w:rsidRPr="007C3CD5" w:rsidRDefault="007C3CD5" w:rsidP="007C3CD5">
            <w:pPr>
              <w:rPr>
                <w:rFonts w:cs="Arial"/>
                <w:sz w:val="20"/>
                <w:szCs w:val="20"/>
              </w:rPr>
            </w:pPr>
            <w:r w:rsidRPr="007C3CD5">
              <w:rPr>
                <w:rFonts w:cs="Arial"/>
                <w:sz w:val="20"/>
                <w:szCs w:val="20"/>
              </w:rPr>
              <w:t>п/п</w:t>
            </w:r>
          </w:p>
          <w:p w:rsidR="007C3CD5" w:rsidRPr="007C3CD5" w:rsidRDefault="007C3CD5" w:rsidP="007C3CD5">
            <w:pPr>
              <w:rPr>
                <w:rFonts w:cs="Arial"/>
                <w:sz w:val="20"/>
                <w:szCs w:val="20"/>
              </w:rPr>
            </w:pPr>
          </w:p>
        </w:tc>
        <w:tc>
          <w:tcPr>
            <w:tcW w:w="3109" w:type="dxa"/>
            <w:vMerge w:val="restart"/>
          </w:tcPr>
          <w:p w:rsidR="007C3CD5" w:rsidRPr="007C3CD5" w:rsidRDefault="007C3CD5" w:rsidP="007C3CD5">
            <w:pPr>
              <w:rPr>
                <w:rFonts w:cs="Arial"/>
                <w:sz w:val="20"/>
                <w:szCs w:val="20"/>
              </w:rPr>
            </w:pPr>
            <w:r w:rsidRPr="007C3CD5">
              <w:rPr>
                <w:rFonts w:cs="Arial"/>
                <w:sz w:val="20"/>
                <w:szCs w:val="20"/>
              </w:rPr>
              <w:t>Наименование лесничества</w:t>
            </w:r>
          </w:p>
          <w:p w:rsidR="007C3CD5" w:rsidRPr="007C3CD5" w:rsidRDefault="007C3CD5" w:rsidP="007C3CD5">
            <w:pPr>
              <w:rPr>
                <w:rFonts w:cs="Arial"/>
                <w:sz w:val="20"/>
                <w:szCs w:val="20"/>
              </w:rPr>
            </w:pPr>
            <w:r w:rsidRPr="007C3CD5">
              <w:rPr>
                <w:rFonts w:cs="Arial"/>
                <w:sz w:val="20"/>
                <w:szCs w:val="20"/>
              </w:rPr>
              <w:t>(особо охраняемая природная</w:t>
            </w:r>
          </w:p>
          <w:p w:rsidR="007C3CD5" w:rsidRPr="007C3CD5" w:rsidRDefault="007C3CD5" w:rsidP="007C3CD5">
            <w:pPr>
              <w:rPr>
                <w:rFonts w:cs="Arial"/>
                <w:sz w:val="20"/>
                <w:szCs w:val="20"/>
              </w:rPr>
            </w:pPr>
            <w:r w:rsidRPr="007C3CD5">
              <w:rPr>
                <w:rFonts w:cs="Arial"/>
                <w:sz w:val="20"/>
                <w:szCs w:val="20"/>
              </w:rPr>
              <w:t>территория)</w:t>
            </w:r>
          </w:p>
          <w:p w:rsidR="007C3CD5" w:rsidRPr="007C3CD5" w:rsidRDefault="007C3CD5" w:rsidP="007C3CD5">
            <w:pPr>
              <w:rPr>
                <w:rFonts w:cs="Arial"/>
                <w:sz w:val="20"/>
                <w:szCs w:val="20"/>
              </w:rPr>
            </w:pPr>
          </w:p>
        </w:tc>
        <w:tc>
          <w:tcPr>
            <w:tcW w:w="1135" w:type="dxa"/>
            <w:vMerge w:val="restart"/>
          </w:tcPr>
          <w:p w:rsidR="007C3CD5" w:rsidRPr="007C3CD5" w:rsidRDefault="007C3CD5" w:rsidP="007C3CD5">
            <w:pPr>
              <w:rPr>
                <w:rFonts w:cs="Arial"/>
                <w:sz w:val="20"/>
                <w:szCs w:val="20"/>
              </w:rPr>
            </w:pPr>
            <w:r w:rsidRPr="007C3CD5">
              <w:rPr>
                <w:rFonts w:cs="Arial"/>
                <w:sz w:val="20"/>
                <w:szCs w:val="20"/>
              </w:rPr>
              <w:t>Площадь</w:t>
            </w:r>
          </w:p>
          <w:p w:rsidR="007C3CD5" w:rsidRPr="007C3CD5" w:rsidRDefault="007C3CD5" w:rsidP="007C3CD5">
            <w:pPr>
              <w:rPr>
                <w:rFonts w:cs="Arial"/>
                <w:sz w:val="20"/>
                <w:szCs w:val="20"/>
              </w:rPr>
            </w:pPr>
            <w:r w:rsidRPr="007C3CD5">
              <w:rPr>
                <w:rFonts w:cs="Arial"/>
                <w:sz w:val="20"/>
                <w:szCs w:val="20"/>
              </w:rPr>
              <w:t>(га)</w:t>
            </w:r>
          </w:p>
          <w:p w:rsidR="007C3CD5" w:rsidRPr="007C3CD5" w:rsidRDefault="007C3CD5" w:rsidP="007C3CD5">
            <w:pPr>
              <w:rPr>
                <w:rFonts w:cs="Arial"/>
                <w:sz w:val="20"/>
                <w:szCs w:val="20"/>
              </w:rPr>
            </w:pPr>
          </w:p>
        </w:tc>
        <w:tc>
          <w:tcPr>
            <w:tcW w:w="3966" w:type="dxa"/>
            <w:gridSpan w:val="5"/>
          </w:tcPr>
          <w:p w:rsidR="007C3CD5" w:rsidRPr="007C3CD5" w:rsidRDefault="007C3CD5" w:rsidP="007C3CD5">
            <w:pPr>
              <w:rPr>
                <w:rFonts w:cs="Arial"/>
                <w:sz w:val="20"/>
                <w:szCs w:val="20"/>
              </w:rPr>
            </w:pPr>
            <w:r w:rsidRPr="007C3CD5">
              <w:rPr>
                <w:rFonts w:cs="Arial"/>
                <w:sz w:val="20"/>
                <w:szCs w:val="20"/>
              </w:rPr>
              <w:t>Площадь по классам природной пожарной</w:t>
            </w:r>
          </w:p>
          <w:p w:rsidR="007C3CD5" w:rsidRPr="007C3CD5" w:rsidRDefault="007C3CD5" w:rsidP="007C3CD5">
            <w:pPr>
              <w:rPr>
                <w:rFonts w:cs="Arial"/>
                <w:sz w:val="20"/>
                <w:szCs w:val="20"/>
              </w:rPr>
            </w:pPr>
            <w:r w:rsidRPr="007C3CD5">
              <w:rPr>
                <w:rFonts w:cs="Arial"/>
                <w:sz w:val="20"/>
                <w:szCs w:val="20"/>
              </w:rPr>
              <w:t>опасности (га)</w:t>
            </w:r>
          </w:p>
          <w:p w:rsidR="007C3CD5" w:rsidRPr="007C3CD5" w:rsidRDefault="007C3CD5" w:rsidP="007C3CD5">
            <w:pPr>
              <w:rPr>
                <w:rFonts w:cs="Arial"/>
                <w:sz w:val="20"/>
                <w:szCs w:val="20"/>
              </w:rPr>
            </w:pPr>
          </w:p>
        </w:tc>
        <w:tc>
          <w:tcPr>
            <w:tcW w:w="1669" w:type="dxa"/>
            <w:vMerge w:val="restart"/>
          </w:tcPr>
          <w:p w:rsidR="007C3CD5" w:rsidRPr="007C3CD5" w:rsidRDefault="007C3CD5" w:rsidP="007C3CD5">
            <w:pPr>
              <w:rPr>
                <w:rFonts w:cs="Arial"/>
                <w:sz w:val="20"/>
                <w:szCs w:val="20"/>
              </w:rPr>
            </w:pPr>
            <w:r w:rsidRPr="007C3CD5">
              <w:rPr>
                <w:rFonts w:cs="Arial"/>
                <w:sz w:val="20"/>
                <w:szCs w:val="20"/>
              </w:rPr>
              <w:t>Средний класс</w:t>
            </w:r>
          </w:p>
          <w:p w:rsidR="007C3CD5" w:rsidRPr="007C3CD5" w:rsidRDefault="007C3CD5" w:rsidP="007C3CD5">
            <w:pPr>
              <w:rPr>
                <w:rFonts w:cs="Arial"/>
                <w:sz w:val="20"/>
                <w:szCs w:val="20"/>
              </w:rPr>
            </w:pPr>
            <w:r w:rsidRPr="007C3CD5">
              <w:rPr>
                <w:rFonts w:cs="Arial"/>
                <w:sz w:val="20"/>
                <w:szCs w:val="20"/>
              </w:rPr>
              <w:t>природной</w:t>
            </w:r>
          </w:p>
          <w:p w:rsidR="007C3CD5" w:rsidRPr="007C3CD5" w:rsidRDefault="007C3CD5" w:rsidP="007C3CD5">
            <w:pPr>
              <w:rPr>
                <w:rFonts w:cs="Arial"/>
                <w:sz w:val="20"/>
                <w:szCs w:val="20"/>
              </w:rPr>
            </w:pPr>
            <w:r w:rsidRPr="007C3CD5">
              <w:rPr>
                <w:rFonts w:cs="Arial"/>
                <w:sz w:val="20"/>
                <w:szCs w:val="20"/>
              </w:rPr>
              <w:t>пожарной</w:t>
            </w:r>
          </w:p>
          <w:p w:rsidR="007C3CD5" w:rsidRPr="007C3CD5" w:rsidRDefault="007C3CD5" w:rsidP="007C3CD5">
            <w:pPr>
              <w:rPr>
                <w:rFonts w:cs="Arial"/>
                <w:sz w:val="20"/>
                <w:szCs w:val="20"/>
              </w:rPr>
            </w:pPr>
            <w:r w:rsidRPr="007C3CD5">
              <w:rPr>
                <w:rFonts w:cs="Arial"/>
                <w:sz w:val="20"/>
                <w:szCs w:val="20"/>
              </w:rPr>
              <w:t>опасности</w:t>
            </w:r>
          </w:p>
          <w:p w:rsidR="007C3CD5" w:rsidRPr="007C3CD5" w:rsidRDefault="007C3CD5" w:rsidP="007C3CD5">
            <w:pPr>
              <w:rPr>
                <w:rFonts w:cs="Arial"/>
                <w:sz w:val="20"/>
                <w:szCs w:val="20"/>
              </w:rPr>
            </w:pPr>
          </w:p>
        </w:tc>
      </w:tr>
      <w:tr w:rsidR="007C3CD5" w:rsidRPr="007C3CD5" w:rsidTr="007C3CD5">
        <w:trPr>
          <w:trHeight w:val="261"/>
        </w:trPr>
        <w:tc>
          <w:tcPr>
            <w:tcW w:w="543" w:type="dxa"/>
            <w:vMerge/>
          </w:tcPr>
          <w:p w:rsidR="007C3CD5" w:rsidRPr="007C3CD5" w:rsidRDefault="007C3CD5" w:rsidP="007C3CD5">
            <w:pPr>
              <w:rPr>
                <w:rFonts w:cs="Arial"/>
                <w:sz w:val="20"/>
                <w:szCs w:val="20"/>
              </w:rPr>
            </w:pPr>
          </w:p>
        </w:tc>
        <w:tc>
          <w:tcPr>
            <w:tcW w:w="3109" w:type="dxa"/>
            <w:vMerge/>
          </w:tcPr>
          <w:p w:rsidR="007C3CD5" w:rsidRPr="007C3CD5" w:rsidRDefault="007C3CD5" w:rsidP="007C3CD5">
            <w:pPr>
              <w:rPr>
                <w:rFonts w:cs="Arial"/>
                <w:sz w:val="20"/>
                <w:szCs w:val="20"/>
              </w:rPr>
            </w:pPr>
          </w:p>
        </w:tc>
        <w:tc>
          <w:tcPr>
            <w:tcW w:w="1135" w:type="dxa"/>
            <w:vMerge/>
          </w:tcPr>
          <w:p w:rsidR="007C3CD5" w:rsidRPr="007C3CD5" w:rsidRDefault="007C3CD5" w:rsidP="007C3CD5">
            <w:pPr>
              <w:rPr>
                <w:rFonts w:cs="Arial"/>
                <w:sz w:val="20"/>
                <w:szCs w:val="20"/>
              </w:rPr>
            </w:pPr>
          </w:p>
        </w:tc>
        <w:tc>
          <w:tcPr>
            <w:tcW w:w="781" w:type="dxa"/>
          </w:tcPr>
          <w:p w:rsidR="007C3CD5" w:rsidRPr="007C3CD5" w:rsidRDefault="007C3CD5" w:rsidP="007C3CD5">
            <w:pPr>
              <w:jc w:val="center"/>
              <w:rPr>
                <w:rFonts w:cs="Arial"/>
                <w:sz w:val="20"/>
                <w:szCs w:val="20"/>
                <w:lang w:val="en-US"/>
              </w:rPr>
            </w:pPr>
            <w:r w:rsidRPr="007C3CD5">
              <w:rPr>
                <w:rFonts w:cs="Arial"/>
                <w:sz w:val="20"/>
                <w:szCs w:val="20"/>
                <w:lang w:val="en-US"/>
              </w:rPr>
              <w:t>I</w:t>
            </w:r>
          </w:p>
        </w:tc>
        <w:tc>
          <w:tcPr>
            <w:tcW w:w="785" w:type="dxa"/>
          </w:tcPr>
          <w:p w:rsidR="007C3CD5" w:rsidRPr="007C3CD5" w:rsidRDefault="007C3CD5" w:rsidP="007C3CD5">
            <w:pPr>
              <w:jc w:val="center"/>
              <w:rPr>
                <w:rFonts w:cs="Arial"/>
                <w:sz w:val="20"/>
                <w:szCs w:val="20"/>
                <w:lang w:val="en-US"/>
              </w:rPr>
            </w:pPr>
            <w:r w:rsidRPr="007C3CD5">
              <w:rPr>
                <w:rFonts w:cs="Arial"/>
                <w:sz w:val="20"/>
                <w:szCs w:val="20"/>
                <w:lang w:val="en-US"/>
              </w:rPr>
              <w:t>II</w:t>
            </w:r>
          </w:p>
        </w:tc>
        <w:tc>
          <w:tcPr>
            <w:tcW w:w="830" w:type="dxa"/>
          </w:tcPr>
          <w:p w:rsidR="007C3CD5" w:rsidRPr="007C3CD5" w:rsidRDefault="007C3CD5" w:rsidP="007C3CD5">
            <w:pPr>
              <w:jc w:val="center"/>
              <w:rPr>
                <w:rFonts w:cs="Arial"/>
                <w:sz w:val="20"/>
                <w:szCs w:val="20"/>
                <w:lang w:val="en-US"/>
              </w:rPr>
            </w:pPr>
            <w:r w:rsidRPr="007C3CD5">
              <w:rPr>
                <w:rFonts w:cs="Arial"/>
                <w:sz w:val="20"/>
                <w:szCs w:val="20"/>
                <w:lang w:val="en-US"/>
              </w:rPr>
              <w:t>III</w:t>
            </w:r>
          </w:p>
        </w:tc>
        <w:tc>
          <w:tcPr>
            <w:tcW w:w="787" w:type="dxa"/>
          </w:tcPr>
          <w:p w:rsidR="007C3CD5" w:rsidRPr="007C3CD5" w:rsidRDefault="007C3CD5" w:rsidP="007C3CD5">
            <w:pPr>
              <w:jc w:val="center"/>
              <w:rPr>
                <w:rFonts w:cs="Arial"/>
                <w:sz w:val="20"/>
                <w:szCs w:val="20"/>
                <w:lang w:val="en-US"/>
              </w:rPr>
            </w:pPr>
            <w:r w:rsidRPr="007C3CD5">
              <w:rPr>
                <w:rFonts w:cs="Arial"/>
                <w:sz w:val="20"/>
                <w:szCs w:val="20"/>
                <w:lang w:val="en-US"/>
              </w:rPr>
              <w:t>IV</w:t>
            </w:r>
          </w:p>
        </w:tc>
        <w:tc>
          <w:tcPr>
            <w:tcW w:w="783" w:type="dxa"/>
          </w:tcPr>
          <w:p w:rsidR="007C3CD5" w:rsidRPr="007C3CD5" w:rsidRDefault="007C3CD5" w:rsidP="007C3CD5">
            <w:pPr>
              <w:jc w:val="center"/>
              <w:rPr>
                <w:rFonts w:cs="Arial"/>
                <w:sz w:val="20"/>
                <w:szCs w:val="20"/>
              </w:rPr>
            </w:pPr>
            <w:r w:rsidRPr="007C3CD5">
              <w:rPr>
                <w:rFonts w:cs="Arial"/>
                <w:sz w:val="20"/>
                <w:szCs w:val="20"/>
                <w:lang w:val="en-US"/>
              </w:rPr>
              <w:t>V</w:t>
            </w:r>
          </w:p>
        </w:tc>
        <w:tc>
          <w:tcPr>
            <w:tcW w:w="1669" w:type="dxa"/>
            <w:vMerge/>
          </w:tcPr>
          <w:p w:rsidR="007C3CD5" w:rsidRPr="007C3CD5" w:rsidRDefault="007C3CD5" w:rsidP="007C3CD5">
            <w:pPr>
              <w:rPr>
                <w:rFonts w:cs="Arial"/>
                <w:sz w:val="20"/>
                <w:szCs w:val="20"/>
              </w:rPr>
            </w:pPr>
          </w:p>
        </w:tc>
      </w:tr>
      <w:tr w:rsidR="007C3CD5" w:rsidRPr="007C3CD5" w:rsidTr="007C3CD5">
        <w:trPr>
          <w:trHeight w:val="226"/>
        </w:trPr>
        <w:tc>
          <w:tcPr>
            <w:tcW w:w="10422" w:type="dxa"/>
            <w:gridSpan w:val="9"/>
          </w:tcPr>
          <w:p w:rsidR="007C3CD5" w:rsidRPr="007C3CD5" w:rsidRDefault="007C3CD5" w:rsidP="007C3CD5">
            <w:pPr>
              <w:widowControl w:val="0"/>
              <w:suppressAutoHyphens/>
              <w:autoSpaceDE w:val="0"/>
              <w:ind w:firstLine="31"/>
              <w:jc w:val="center"/>
              <w:rPr>
                <w:rFonts w:cs="Arial"/>
                <w:b/>
                <w:sz w:val="20"/>
                <w:szCs w:val="20"/>
                <w:lang w:eastAsia="ar-SA"/>
              </w:rPr>
            </w:pPr>
            <w:r w:rsidRPr="007C3CD5">
              <w:rPr>
                <w:rFonts w:cs="Arial"/>
                <w:b/>
                <w:sz w:val="20"/>
                <w:szCs w:val="20"/>
                <w:lang w:eastAsia="ar-SA"/>
              </w:rPr>
              <w:t>Земли лесного фонда</w:t>
            </w:r>
          </w:p>
          <w:p w:rsidR="007C3CD5" w:rsidRPr="007C3CD5" w:rsidRDefault="007C3CD5" w:rsidP="007C3CD5">
            <w:pPr>
              <w:widowControl w:val="0"/>
              <w:suppressAutoHyphens/>
              <w:autoSpaceDE w:val="0"/>
              <w:ind w:firstLine="31"/>
              <w:jc w:val="center"/>
              <w:rPr>
                <w:rFonts w:cs="Arial"/>
                <w:b/>
                <w:sz w:val="20"/>
                <w:szCs w:val="20"/>
                <w:lang w:eastAsia="ar-SA"/>
              </w:rPr>
            </w:pPr>
          </w:p>
        </w:tc>
      </w:tr>
      <w:tr w:rsidR="007C3CD5" w:rsidRPr="007C3CD5" w:rsidTr="007C3CD5">
        <w:tc>
          <w:tcPr>
            <w:tcW w:w="543" w:type="dxa"/>
          </w:tcPr>
          <w:p w:rsidR="007C3CD5" w:rsidRPr="007C3CD5" w:rsidRDefault="007C3CD5" w:rsidP="007C3CD5">
            <w:pPr>
              <w:rPr>
                <w:rFonts w:cs="Arial"/>
                <w:sz w:val="20"/>
                <w:szCs w:val="20"/>
              </w:rPr>
            </w:pPr>
            <w:r w:rsidRPr="007C3CD5">
              <w:rPr>
                <w:rFonts w:cs="Arial"/>
                <w:sz w:val="20"/>
                <w:szCs w:val="20"/>
              </w:rPr>
              <w:t>7</w:t>
            </w:r>
          </w:p>
        </w:tc>
        <w:tc>
          <w:tcPr>
            <w:tcW w:w="3109"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Окуловское</w:t>
            </w:r>
          </w:p>
        </w:tc>
        <w:tc>
          <w:tcPr>
            <w:tcW w:w="1135"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182353</w:t>
            </w:r>
          </w:p>
        </w:tc>
        <w:tc>
          <w:tcPr>
            <w:tcW w:w="781"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25834</w:t>
            </w:r>
          </w:p>
        </w:tc>
        <w:tc>
          <w:tcPr>
            <w:tcW w:w="785"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18869</w:t>
            </w:r>
          </w:p>
        </w:tc>
        <w:tc>
          <w:tcPr>
            <w:tcW w:w="830"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44361</w:t>
            </w:r>
          </w:p>
        </w:tc>
        <w:tc>
          <w:tcPr>
            <w:tcW w:w="787"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83600</w:t>
            </w:r>
          </w:p>
        </w:tc>
        <w:tc>
          <w:tcPr>
            <w:tcW w:w="783"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9689</w:t>
            </w:r>
          </w:p>
        </w:tc>
        <w:tc>
          <w:tcPr>
            <w:tcW w:w="1669" w:type="dxa"/>
          </w:tcPr>
          <w:p w:rsidR="007C3CD5" w:rsidRPr="007C3CD5" w:rsidRDefault="007C3CD5" w:rsidP="007C3CD5">
            <w:pPr>
              <w:widowControl w:val="0"/>
              <w:suppressAutoHyphens/>
              <w:autoSpaceDE w:val="0"/>
              <w:rPr>
                <w:rFonts w:cs="Arial"/>
                <w:color w:val="000000"/>
                <w:sz w:val="20"/>
                <w:szCs w:val="20"/>
                <w:lang w:eastAsia="ar-SA"/>
              </w:rPr>
            </w:pPr>
            <w:r w:rsidRPr="007C3CD5">
              <w:rPr>
                <w:rFonts w:cs="Arial"/>
                <w:color w:val="000000"/>
                <w:sz w:val="20"/>
                <w:szCs w:val="20"/>
                <w:lang w:eastAsia="ar-SA"/>
              </w:rPr>
              <w:t>3,2</w:t>
            </w:r>
          </w:p>
        </w:tc>
      </w:tr>
    </w:tbl>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Работы по тушению лесных пожаров осуществляют пожарно-химические станции второго и третьего типов Новгородских областных автономных учреждений – лесхозов.</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На территории области функционируют 4  пожарно-химические станции третьего типа, 12 пожарно-химических станций второго типа, в том числе пожарно-химической станции 2 типа НОАУ «Окуловский лесхоз».</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Ответственность за организацию тушения лесных пожаров на территории Окуловского муниципального района   возложена на  директора ГОКУ «Окуловское  лесничество».</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На территории Окуловского  муниципального района  расположены следующие пожарные части:</w:t>
      </w:r>
    </w:p>
    <w:tbl>
      <w:tblPr>
        <w:tblOverlap w:val="never"/>
        <w:tblW w:w="5000" w:type="pct"/>
        <w:jc w:val="center"/>
        <w:tblLayout w:type="fixed"/>
        <w:tblCellMar>
          <w:left w:w="10" w:type="dxa"/>
          <w:right w:w="10" w:type="dxa"/>
        </w:tblCellMar>
        <w:tblLook w:val="04A0"/>
      </w:tblPr>
      <w:tblGrid>
        <w:gridCol w:w="460"/>
        <w:gridCol w:w="3411"/>
        <w:gridCol w:w="2171"/>
        <w:gridCol w:w="1394"/>
        <w:gridCol w:w="1395"/>
        <w:gridCol w:w="1388"/>
      </w:tblGrid>
      <w:tr w:rsidR="007C3CD5" w:rsidRPr="007C3CD5" w:rsidTr="007C3CD5">
        <w:trPr>
          <w:trHeight w:val="20"/>
          <w:tblHeader/>
          <w:jc w:val="center"/>
        </w:trPr>
        <w:tc>
          <w:tcPr>
            <w:tcW w:w="461" w:type="dxa"/>
            <w:tcBorders>
              <w:top w:val="single" w:sz="4" w:space="0" w:color="auto"/>
              <w:left w:val="single" w:sz="4" w:space="0" w:color="auto"/>
            </w:tcBorders>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 п/п</w:t>
            </w:r>
          </w:p>
        </w:tc>
        <w:tc>
          <w:tcPr>
            <w:tcW w:w="3413" w:type="dxa"/>
            <w:tcBorders>
              <w:top w:val="single" w:sz="4" w:space="0" w:color="auto"/>
              <w:left w:val="single" w:sz="4" w:space="0" w:color="auto"/>
            </w:tcBorders>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Наименование отряда (части)</w:t>
            </w:r>
          </w:p>
        </w:tc>
        <w:tc>
          <w:tcPr>
            <w:tcW w:w="2172" w:type="dxa"/>
            <w:tcBorders>
              <w:top w:val="single" w:sz="4" w:space="0" w:color="auto"/>
              <w:left w:val="single" w:sz="4" w:space="0" w:color="auto"/>
            </w:tcBorders>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Адрес места расположения</w:t>
            </w:r>
          </w:p>
        </w:tc>
        <w:tc>
          <w:tcPr>
            <w:tcW w:w="1395" w:type="dxa"/>
            <w:tcBorders>
              <w:top w:val="single" w:sz="4" w:space="0" w:color="auto"/>
              <w:left w:val="single" w:sz="4" w:space="0" w:color="auto"/>
            </w:tcBorders>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Координаты (с ш ,в.д.)</w:t>
            </w:r>
          </w:p>
        </w:tc>
        <w:tc>
          <w:tcPr>
            <w:tcW w:w="1396" w:type="dxa"/>
            <w:tcBorders>
              <w:top w:val="single" w:sz="4" w:space="0" w:color="auto"/>
              <w:left w:val="single" w:sz="4" w:space="0" w:color="auto"/>
            </w:tcBorders>
            <w:shd w:val="clear" w:color="auto" w:fill="FFFFFF"/>
            <w:vAlign w:val="bottom"/>
          </w:tcPr>
          <w:p w:rsidR="007C3CD5" w:rsidRPr="007C3CD5" w:rsidRDefault="007C3CD5" w:rsidP="007C3CD5">
            <w:pPr>
              <w:widowControl w:val="0"/>
              <w:jc w:val="center"/>
              <w:rPr>
                <w:rFonts w:eastAsia="Arial"/>
                <w:sz w:val="20"/>
                <w:szCs w:val="20"/>
              </w:rPr>
            </w:pPr>
            <w:r w:rsidRPr="007C3CD5">
              <w:rPr>
                <w:rFonts w:eastAsia="Arial"/>
                <w:color w:val="000000"/>
                <w:sz w:val="20"/>
                <w:szCs w:val="20"/>
              </w:rPr>
              <w:t>Телефон дежурного (диспетчера)</w:t>
            </w:r>
          </w:p>
        </w:tc>
        <w:tc>
          <w:tcPr>
            <w:tcW w:w="1389" w:type="dxa"/>
            <w:tcBorders>
              <w:top w:val="single" w:sz="4" w:space="0" w:color="auto"/>
              <w:left w:val="single" w:sz="4" w:space="0" w:color="auto"/>
              <w:right w:val="single" w:sz="4" w:space="0" w:color="auto"/>
            </w:tcBorders>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Режим работы</w:t>
            </w:r>
          </w:p>
        </w:tc>
      </w:tr>
      <w:tr w:rsidR="007C3CD5" w:rsidRPr="007C3CD5" w:rsidTr="007C3C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461"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35</w:t>
            </w:r>
          </w:p>
        </w:tc>
        <w:tc>
          <w:tcPr>
            <w:tcW w:w="341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30-я пожарная часть 11 -го отряда ППС Новгородской области ГОКУ «УЗНЧС и ОПБ Новгородской области»</w:t>
            </w:r>
          </w:p>
        </w:tc>
        <w:tc>
          <w:tcPr>
            <w:tcW w:w="2172" w:type="dxa"/>
            <w:shd w:val="clear" w:color="auto" w:fill="FFFFFF"/>
            <w:vAlign w:val="bottom"/>
          </w:tcPr>
          <w:p w:rsidR="007C3CD5" w:rsidRPr="007C3CD5" w:rsidRDefault="007C3CD5" w:rsidP="007C3CD5">
            <w:pPr>
              <w:widowControl w:val="0"/>
              <w:tabs>
                <w:tab w:val="left" w:pos="1400"/>
              </w:tabs>
              <w:jc w:val="center"/>
              <w:rPr>
                <w:rFonts w:eastAsia="Arial"/>
                <w:sz w:val="20"/>
                <w:szCs w:val="20"/>
              </w:rPr>
            </w:pPr>
            <w:r w:rsidRPr="007C3CD5">
              <w:rPr>
                <w:rFonts w:eastAsia="Arial"/>
                <w:color w:val="000000"/>
                <w:sz w:val="20"/>
                <w:szCs w:val="20"/>
              </w:rPr>
              <w:t>Новгородская область, г. Окуловка,</w:t>
            </w:r>
            <w:r w:rsidRPr="007C3CD5">
              <w:rPr>
                <w:rFonts w:eastAsia="Arial"/>
                <w:color w:val="000000"/>
                <w:sz w:val="20"/>
                <w:szCs w:val="20"/>
              </w:rPr>
              <w:tab/>
              <w:t>ул. Центральная, 2</w:t>
            </w:r>
          </w:p>
        </w:tc>
        <w:tc>
          <w:tcPr>
            <w:tcW w:w="1395"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58.405885; 33.291115</w:t>
            </w:r>
          </w:p>
        </w:tc>
        <w:tc>
          <w:tcPr>
            <w:tcW w:w="139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(8-816-57) 23-822</w:t>
            </w:r>
          </w:p>
        </w:tc>
        <w:tc>
          <w:tcPr>
            <w:tcW w:w="1389"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Круглосуточно</w:t>
            </w:r>
          </w:p>
        </w:tc>
      </w:tr>
      <w:tr w:rsidR="007C3CD5" w:rsidRPr="007C3CD5" w:rsidTr="007C3C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461"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36</w:t>
            </w:r>
          </w:p>
        </w:tc>
        <w:tc>
          <w:tcPr>
            <w:tcW w:w="341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31-я пожарная часть 11-го отряда ППС Новгородской области ГОКУ «УЗНЧС и ОПБ Новгородской области»</w:t>
            </w:r>
          </w:p>
        </w:tc>
        <w:tc>
          <w:tcPr>
            <w:tcW w:w="2172"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Новгородская область, г. Окуловка,  ул. Николая Николаева, 54</w:t>
            </w:r>
          </w:p>
        </w:tc>
        <w:tc>
          <w:tcPr>
            <w:tcW w:w="1395"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58.376277; 33.299353</w:t>
            </w:r>
          </w:p>
        </w:tc>
        <w:tc>
          <w:tcPr>
            <w:tcW w:w="139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(8-816-57) 23-822</w:t>
            </w:r>
          </w:p>
        </w:tc>
        <w:tc>
          <w:tcPr>
            <w:tcW w:w="1389"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Круглосуточно</w:t>
            </w:r>
          </w:p>
        </w:tc>
      </w:tr>
      <w:tr w:rsidR="007C3CD5" w:rsidRPr="007C3CD5" w:rsidTr="007C3C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461"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37</w:t>
            </w:r>
          </w:p>
        </w:tc>
        <w:tc>
          <w:tcPr>
            <w:tcW w:w="3413"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32-я пожарная часть 11-го отряда ППС Новгородской области ГОКУ «УЗНЧС и ОПБ Новгородской области»</w:t>
            </w:r>
          </w:p>
        </w:tc>
        <w:tc>
          <w:tcPr>
            <w:tcW w:w="2172" w:type="dxa"/>
            <w:shd w:val="clear" w:color="auto" w:fill="FFFFFF"/>
            <w:vAlign w:val="center"/>
          </w:tcPr>
          <w:p w:rsidR="007C3CD5" w:rsidRPr="007C3CD5" w:rsidRDefault="007C3CD5" w:rsidP="007C3CD5">
            <w:pPr>
              <w:widowControl w:val="0"/>
              <w:tabs>
                <w:tab w:val="left" w:pos="1292"/>
              </w:tabs>
              <w:jc w:val="center"/>
              <w:rPr>
                <w:rFonts w:eastAsia="Arial"/>
                <w:sz w:val="20"/>
                <w:szCs w:val="20"/>
              </w:rPr>
            </w:pPr>
            <w:r w:rsidRPr="007C3CD5">
              <w:rPr>
                <w:rFonts w:eastAsia="Arial"/>
                <w:color w:val="000000"/>
                <w:sz w:val="20"/>
                <w:szCs w:val="20"/>
              </w:rPr>
              <w:t>Новгородская область, п. Кулотино,</w:t>
            </w:r>
            <w:r w:rsidRPr="007C3CD5">
              <w:rPr>
                <w:rFonts w:eastAsia="Arial"/>
                <w:color w:val="000000"/>
                <w:sz w:val="20"/>
                <w:szCs w:val="20"/>
              </w:rPr>
              <w:tab/>
              <w:t>пр.</w:t>
            </w:r>
          </w:p>
          <w:p w:rsidR="007C3CD5" w:rsidRPr="007C3CD5" w:rsidRDefault="007C3CD5" w:rsidP="007C3CD5">
            <w:pPr>
              <w:widowControl w:val="0"/>
              <w:jc w:val="center"/>
              <w:rPr>
                <w:rFonts w:eastAsia="Arial"/>
                <w:sz w:val="20"/>
                <w:szCs w:val="20"/>
              </w:rPr>
            </w:pPr>
            <w:r w:rsidRPr="007C3CD5">
              <w:rPr>
                <w:rFonts w:eastAsia="Arial"/>
                <w:color w:val="000000"/>
                <w:sz w:val="20"/>
                <w:szCs w:val="20"/>
              </w:rPr>
              <w:t>Советский, 1Г</w:t>
            </w:r>
          </w:p>
        </w:tc>
        <w:tc>
          <w:tcPr>
            <w:tcW w:w="1395"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58.453592; 33.377156</w:t>
            </w:r>
          </w:p>
        </w:tc>
        <w:tc>
          <w:tcPr>
            <w:tcW w:w="139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(8-816-57) 23-822</w:t>
            </w:r>
          </w:p>
        </w:tc>
        <w:tc>
          <w:tcPr>
            <w:tcW w:w="1389"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Круглосуточно</w:t>
            </w:r>
          </w:p>
        </w:tc>
      </w:tr>
      <w:tr w:rsidR="007C3CD5" w:rsidRPr="007C3CD5" w:rsidTr="007C3C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461"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38</w:t>
            </w:r>
          </w:p>
        </w:tc>
        <w:tc>
          <w:tcPr>
            <w:tcW w:w="3413" w:type="dxa"/>
            <w:shd w:val="clear" w:color="auto" w:fill="FFFFFF"/>
            <w:vAlign w:val="bottom"/>
          </w:tcPr>
          <w:p w:rsidR="007C3CD5" w:rsidRPr="007C3CD5" w:rsidRDefault="007C3CD5" w:rsidP="007C3CD5">
            <w:pPr>
              <w:widowControl w:val="0"/>
              <w:jc w:val="center"/>
              <w:rPr>
                <w:rFonts w:eastAsia="Arial"/>
                <w:b/>
                <w:i/>
                <w:sz w:val="20"/>
                <w:szCs w:val="20"/>
              </w:rPr>
            </w:pPr>
            <w:r w:rsidRPr="007C3CD5">
              <w:rPr>
                <w:rFonts w:eastAsia="Arial"/>
                <w:b/>
                <w:i/>
                <w:color w:val="000000"/>
                <w:sz w:val="20"/>
                <w:szCs w:val="20"/>
              </w:rPr>
              <w:t>ЗЗ-я пожарная часть 11-го о гряда ППС Новгородской области ГОКУ «УЗНЧС и ОПБ Новгородской области»</w:t>
            </w:r>
          </w:p>
        </w:tc>
        <w:tc>
          <w:tcPr>
            <w:tcW w:w="2172" w:type="dxa"/>
            <w:shd w:val="clear" w:color="auto" w:fill="FFFFFF"/>
          </w:tcPr>
          <w:p w:rsidR="007C3CD5" w:rsidRPr="007C3CD5" w:rsidRDefault="007C3CD5" w:rsidP="007C3CD5">
            <w:pPr>
              <w:widowControl w:val="0"/>
              <w:tabs>
                <w:tab w:val="left" w:pos="1400"/>
              </w:tabs>
              <w:jc w:val="center"/>
              <w:rPr>
                <w:rFonts w:eastAsia="Arial"/>
                <w:b/>
                <w:i/>
                <w:sz w:val="20"/>
                <w:szCs w:val="20"/>
              </w:rPr>
            </w:pPr>
            <w:r w:rsidRPr="007C3CD5">
              <w:rPr>
                <w:rFonts w:eastAsia="Arial"/>
                <w:b/>
                <w:i/>
                <w:color w:val="000000"/>
                <w:sz w:val="20"/>
                <w:szCs w:val="20"/>
              </w:rPr>
              <w:t>Новгородская область, п. Угловка. ул.</w:t>
            </w:r>
          </w:p>
          <w:p w:rsidR="007C3CD5" w:rsidRPr="007C3CD5" w:rsidRDefault="007C3CD5" w:rsidP="007C3CD5">
            <w:pPr>
              <w:widowControl w:val="0"/>
              <w:jc w:val="center"/>
              <w:rPr>
                <w:rFonts w:eastAsia="Arial"/>
                <w:sz w:val="20"/>
                <w:szCs w:val="20"/>
              </w:rPr>
            </w:pPr>
            <w:r w:rsidRPr="007C3CD5">
              <w:rPr>
                <w:rFonts w:eastAsia="Arial"/>
                <w:b/>
                <w:i/>
                <w:color w:val="000000"/>
                <w:sz w:val="20"/>
                <w:szCs w:val="20"/>
              </w:rPr>
              <w:t>Спортивная, 2а</w:t>
            </w:r>
          </w:p>
        </w:tc>
        <w:tc>
          <w:tcPr>
            <w:tcW w:w="1395"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58.214007; 33.517688</w:t>
            </w:r>
          </w:p>
        </w:tc>
        <w:tc>
          <w:tcPr>
            <w:tcW w:w="1396"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(8-816-57) 23-822</w:t>
            </w:r>
          </w:p>
        </w:tc>
        <w:tc>
          <w:tcPr>
            <w:tcW w:w="1389" w:type="dxa"/>
            <w:shd w:val="clear" w:color="auto" w:fill="FFFFFF"/>
            <w:vAlign w:val="center"/>
          </w:tcPr>
          <w:p w:rsidR="007C3CD5" w:rsidRPr="007C3CD5" w:rsidRDefault="007C3CD5" w:rsidP="007C3CD5">
            <w:pPr>
              <w:widowControl w:val="0"/>
              <w:jc w:val="center"/>
              <w:rPr>
                <w:rFonts w:eastAsia="Arial"/>
                <w:sz w:val="20"/>
                <w:szCs w:val="20"/>
              </w:rPr>
            </w:pPr>
            <w:r w:rsidRPr="007C3CD5">
              <w:rPr>
                <w:rFonts w:eastAsia="Arial"/>
                <w:color w:val="000000"/>
                <w:sz w:val="20"/>
                <w:szCs w:val="20"/>
              </w:rPr>
              <w:t>Круглосуточно</w:t>
            </w:r>
          </w:p>
        </w:tc>
      </w:tr>
    </w:tbl>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Пожарные части обеспечивают пожаротушение как лесных возгораний, так и пожаров в коммунальной,  бытовой сферах и на производственных объектах. К тушению лесных пожаров в случае необходимости могут привлекаться и иные организации.</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xml:space="preserve">Время прибытия первого подразделения к месту вызова в сельских населенных пунктах не должно превышать 20 минут. Для большинства  населенных пунктов </w:t>
      </w:r>
      <w:r w:rsidRPr="007C3CD5">
        <w:rPr>
          <w:rFonts w:eastAsia="Arial" w:cs="Arial"/>
          <w:sz w:val="20"/>
          <w:szCs w:val="20"/>
          <w:lang w:eastAsia="ar-SA"/>
        </w:rPr>
        <w:t xml:space="preserve">Угловского городского поселения </w:t>
      </w:r>
      <w:r w:rsidRPr="007C3CD5">
        <w:rPr>
          <w:rFonts w:eastAsia="Arial"/>
          <w:sz w:val="20"/>
          <w:szCs w:val="20"/>
          <w:lang w:eastAsia="ar-SA"/>
        </w:rPr>
        <w:t xml:space="preserve">этот норматив не  выдерживается, так как они расположены на расстоянии более 13 км (исходя из средней скорости движения автомобиля – 40 км/час).  Объекты на территории  целого ряда  населенных пунктов пожарные машины достигнут за время больше расчетного. </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Для уменьшения вероятности возникновения пожаров на территории поселения только в 2022 году были выполнены работы:</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xml:space="preserve"> - по  опашке населенных пунктов Угловского городского поселения. Работы проведены в  11 населенных пунктах: Б.Крестовая, д. Рассвет, д. Пабережье, д. Березовка, д. Стегново, д. Заручевье, ст. Селище, д. Иногоща, д. Горушка, д. Шуя, д. Озерки. Протяженность опашки 18 км. </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Чистка растительности у пожарных водоемов (рп. Угловка, ул. Победы участок 21А, ул. Горная участок 19А, ул.Советская участок 2Б, ул. Революции участок 1А, ул. Полевая участок 7А, ул. Ленинградская участок 20А).</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Проведены работы по копке нового пожарного водоема в д. Озерки и углубление имеющегося по адресу рп. Угловка ул. Сенная уч. 35А.</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Организована очистка территории  поселения от горючего мусора, проведены субботники по благоустройству территории вокруг жилых домов, территории предприятий и учреждений.</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В зимнее время на территории Угловского городского поселения содержались незамерзающие проруби на пожарных водоемах.</w:t>
      </w:r>
    </w:p>
    <w:p w:rsidR="007C3CD5" w:rsidRPr="007C3CD5" w:rsidRDefault="007C3CD5" w:rsidP="00303465">
      <w:pPr>
        <w:widowControl w:val="0"/>
        <w:numPr>
          <w:ilvl w:val="0"/>
          <w:numId w:val="3"/>
        </w:numPr>
        <w:tabs>
          <w:tab w:val="num" w:pos="432"/>
        </w:tabs>
        <w:suppressAutoHyphens/>
        <w:autoSpaceDE w:val="0"/>
        <w:ind w:firstLine="709"/>
        <w:jc w:val="both"/>
        <w:rPr>
          <w:rFonts w:eastAsia="Arial"/>
          <w:sz w:val="20"/>
          <w:szCs w:val="20"/>
          <w:lang w:eastAsia="ar-SA"/>
        </w:rPr>
      </w:pPr>
      <w:r w:rsidRPr="007C3CD5">
        <w:rPr>
          <w:rFonts w:eastAsia="Arial"/>
          <w:sz w:val="20"/>
          <w:szCs w:val="20"/>
          <w:lang w:eastAsia="ar-SA"/>
        </w:rPr>
        <w:t xml:space="preserve">К чрезвычайным ситуациям  техногенного характера на территории Новгородской области могут привести транспортные аварии (катастрофы), пожары и взрывы (с возможным последующим горением), аварии с выбросом и (или) сбросом (угрозой выброса и (или) сброса) аварийно-химических опасных веществ (АХОВ), аварии с выбросом и (или) сбросом (угрозой выброса, сброса) радиоактивных веществ (РАВ), аварии с выбросом и (или) сбросом (угрозой выброса и (или) сброса) патогенных для человека микроорганизмов, внезапное обрушение зданий, сооружений, пород, аварии на электроэнергетических системах, аварии на коммунальных системах жизнеобеспечения, аварии на очистных сооружениях, гидродинамические аварии. </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На территории </w:t>
      </w:r>
      <w:r w:rsidRPr="007C3CD5">
        <w:rPr>
          <w:rFonts w:cs="Arial"/>
          <w:sz w:val="20"/>
          <w:szCs w:val="20"/>
          <w:lang w:eastAsia="ar-SA"/>
        </w:rPr>
        <w:t xml:space="preserve">Угловского городского </w:t>
      </w:r>
      <w:r w:rsidRPr="007C3CD5">
        <w:rPr>
          <w:rFonts w:cs="Arial"/>
          <w:color w:val="000000"/>
          <w:sz w:val="20"/>
          <w:szCs w:val="20"/>
          <w:lang w:eastAsia="ar-SA"/>
        </w:rPr>
        <w:t>поселения имеют место опасности и угрозы различного характера, которые обуславливают необходимость принятия мер по защите от них населения и территорий.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Планирование и реализация этих мер по защите населения и территорий требуют, прежде всего, выявления этих опасностей и угроз, их характера, степени риска для конкретных территорий, что позволит сконцентрировать усилия на наиболее опасных направлениях.</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Мероприятия по инженерной подготовке и защите территорий от чрезвычайных ситуаций природного и техногенного характера  предусмотреть в соответствии с ранее утвержденным генеральным планом.  Ряд мероприятий по защите территории </w:t>
      </w:r>
      <w:r w:rsidRPr="007C3CD5">
        <w:rPr>
          <w:rFonts w:cs="Arial"/>
          <w:sz w:val="20"/>
          <w:szCs w:val="20"/>
          <w:lang w:eastAsia="ar-SA"/>
        </w:rPr>
        <w:t xml:space="preserve">Угловского городского </w:t>
      </w:r>
      <w:r w:rsidRPr="007C3CD5">
        <w:rPr>
          <w:rFonts w:cs="Arial"/>
          <w:color w:val="000000"/>
          <w:sz w:val="20"/>
          <w:szCs w:val="20"/>
          <w:lang w:eastAsia="ar-SA"/>
        </w:rPr>
        <w:t>поселения решается с учетом интересов Окуловского района в целом. Так, в 2023 году на территории Окуловского муниципального района начали действовать:</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lastRenderedPageBreak/>
        <w:t>-  Положение  о районном звене областной территориальной подсистемы единой государственной системы предупреждения и ликвидации чрезвычайных ситуаций Окуловского муниципального района (Утверждено  постановлением Администрации Окуловского муниципального района от 20.03.2023 № 365);</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  </w:t>
      </w:r>
      <w:bookmarkStart w:id="58" w:name="P38"/>
      <w:bookmarkEnd w:id="58"/>
      <w:r w:rsidRPr="007C3CD5">
        <w:rPr>
          <w:rFonts w:cs="Arial"/>
          <w:color w:val="000000"/>
          <w:sz w:val="20"/>
          <w:szCs w:val="20"/>
          <w:lang w:eastAsia="ar-SA"/>
        </w:rPr>
        <w:t xml:space="preserve"> Положения о порядке проведения эвакуационных мероприятий при угрозе  возникновения или возникновении чрезвычайных ситуаций природного и техногенного характера (Утверждено  постановлением Администрации Окуловского муниципального района от  09.03.2023 № 301).</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 xml:space="preserve">На территории Угловского городского </w:t>
      </w:r>
      <w:r w:rsidRPr="007C3CD5">
        <w:rPr>
          <w:rFonts w:cs="Arial"/>
          <w:color w:val="000000"/>
          <w:sz w:val="20"/>
          <w:szCs w:val="20"/>
          <w:lang w:eastAsia="ar-SA"/>
        </w:rPr>
        <w:t xml:space="preserve">поселения </w:t>
      </w:r>
      <w:r w:rsidRPr="007C3CD5">
        <w:rPr>
          <w:rFonts w:cs="Arial"/>
          <w:sz w:val="20"/>
          <w:szCs w:val="20"/>
          <w:lang w:eastAsia="ar-SA"/>
        </w:rPr>
        <w:t>риски возникновения крупных чрезвычайных ситуаций техногенного характера весьма малы, однако, в связи с размещением на территории ТОР Угловка новых промышленных объектов вероятность возникновения ЧС может возрасти.</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Риски возникновения ЧС на объектах ЖКХ.</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Необходимо отметить, что в связи с весьма  слабым развитием коммунальных систем и инженерной инфраструктуры Угловского городского  поселения ущерб от ЧС на таких системах не может быть существенным, однако, из-за крайне высокой степени износа систем коммунальной инфраструктуры такие ЧС могут быть чувствительны для населения поселения.</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Транспортные аварии</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 xml:space="preserve">По территории Угловского городского поселения  проходят железнодорожные и автомобильные пути федерального значения, которые характеризуются  высокой интенсивностью движения: участок автодороги М-11 «Нева» и участок Октябрьской железной дороги, а на перспективу и Высокоскоростная железнодорожная магистраль (ВСЖМ-1).  Перечисленные дороги проходят (или будут проходить)  в непосредственной близости или через населенные пункты поселения. По железным и автомобильным дорогам могут перевозиться аварийно-химически опасные вещества (АХОВ), горюче-смазочные материалы (ГСМ), сжиженные углеводородные газы (СУГ), при разливе (выбросе, взрыве) которых возможно образование зон химического заражения, зон разрушения и пожаров. Существует вероятность и возникновения крупных ДТП. Участки выше указанных магистралей, проходящие по территории  Угловского городского поселения, в Схеме территориального планирования Новгородской области не  отмечены в перечне аварийно-опасных, затороопасных и опасных участков. Вместе с тем, угрозу возникновения ЧС необходимо учитывать при  разработке мероприятий по предотвращению ЧС. Для уменьшения возможности возникновения аварий в поселении проводятся и планируются на перспективу  приведение части дорог в соответствие с техническим регулированием и нормами, установленными законодательством Российской Федерации. </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Пожары и взрывы (с возможным последующим горением).</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На территории поселения в настоящее время отсутствуют объекты на которых возможно возникновение крупных пожаров и взрывов, способных вызвать серьезные последствия для экономики поселения и жителей, однако, в перспективе надо учитывать использование пожаро-, взрывоопасных и химически вредных веществ на ООО «Валдайская косметика», ООО «Угловский Комбинат Бытовой Химии», ООО «Сил-Пласт»,  АО «Новхимсеть» и др.. Возможность ЧС на таких предприятиях должна учитываться на стадии проектирования, строительства и эксплуатации производств.</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Аварии с выбросом и (или) сбросом (угрозой выброса и (или) сброса) аварийно-химических опасных веществ (АХОВ).</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Объекты на которых производятся или используются химически опасные и взрыво-пожароопасные вещества на территории поселения отсутствуют.</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Аварии с выбросом и (или) сбросом (угрозой выброса и (или) сброса) АХОВ при их производстве, переработке или хранении (захоронении), а так же образование и распространение АХОВ в процессе химических реакций, начавшихся в результате аварии и повлекших гибель и госпитализацию людей, а так же распространение за санитарную зону с увеличением предельно допустимого уровня в 5 и более раз, максимальным разовым превышением предельно допустимой концентрации экологически вредных веществ в поверхностных, подземных и морских водах более чем в 100 раз, и любой факт выброса АХОВ при аварии на транспорте.</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Аварийно химически опасные вещества на территории Угловского городского  поселения.</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К опасным объектам, аварии на которых могут привести к образованию зон ЧС на территории Новгородской области, относятся железные дороги, автомобильные дороги федерального и регионального и межмуниципального значения, по которым перевозятся аварийно-химические опасные вещества (АХОВ).</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Если при разливе (выбросе, взрыве) опасных веществ в результате аварии транспортного средства произошло образование зон химического заражения, зон разрушения и пожаров в населенных пунктах.</w:t>
      </w:r>
    </w:p>
    <w:p w:rsidR="007C3CD5" w:rsidRPr="007C3CD5" w:rsidRDefault="007C3CD5" w:rsidP="00303465">
      <w:pPr>
        <w:widowControl w:val="0"/>
        <w:numPr>
          <w:ilvl w:val="0"/>
          <w:numId w:val="3"/>
        </w:numPr>
        <w:tabs>
          <w:tab w:val="num" w:pos="432"/>
        </w:tabs>
        <w:suppressAutoHyphens/>
        <w:autoSpaceDE w:val="0"/>
        <w:ind w:firstLine="709"/>
        <w:jc w:val="both"/>
        <w:rPr>
          <w:rFonts w:cs="Arial"/>
          <w:sz w:val="20"/>
          <w:szCs w:val="20"/>
          <w:lang w:eastAsia="ar-SA"/>
        </w:rPr>
      </w:pPr>
      <w:r w:rsidRPr="007C3CD5">
        <w:rPr>
          <w:rFonts w:cs="Arial"/>
          <w:sz w:val="20"/>
          <w:szCs w:val="20"/>
          <w:lang w:eastAsia="ar-SA"/>
        </w:rPr>
        <w:t>Прогнозирование масштабов зон заражения выполняется в соответствии с «Методикой прогнозирования масштабов заражения ядовитыми сильнодействующими веществами при авариях (разрушениях) на химически опасных объектах и транспорте» (РД 52.04.253-90, утвержденной Начальником ГО СССР и Председателем Госкомгидромета СССР 23.03.90 г.)</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На территории  всего Окуловского  муниципального района имеется всего один объект, на котором  используются  АХОВ - Муниципальное производственное предприятие «Водоканал», однако, этот   объект не может создать ЧС на территории </w:t>
      </w:r>
      <w:r w:rsidRPr="007C3CD5">
        <w:rPr>
          <w:rFonts w:cs="Arial"/>
          <w:color w:val="000000"/>
          <w:sz w:val="20"/>
          <w:szCs w:val="20"/>
          <w:lang w:eastAsia="ar-SA"/>
        </w:rPr>
        <w:t>Угловского городского</w:t>
      </w:r>
      <w:r w:rsidRPr="007C3CD5">
        <w:rPr>
          <w:rFonts w:cs="Arial"/>
          <w:b/>
          <w:color w:val="000000"/>
          <w:sz w:val="20"/>
          <w:szCs w:val="20"/>
          <w:lang w:eastAsia="ar-SA"/>
        </w:rPr>
        <w:t xml:space="preserve">  </w:t>
      </w:r>
      <w:r w:rsidRPr="007C3CD5">
        <w:rPr>
          <w:rFonts w:cs="Arial"/>
          <w:sz w:val="20"/>
          <w:szCs w:val="20"/>
          <w:lang w:eastAsia="ar-SA"/>
        </w:rPr>
        <w:t>поселения.</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На территории Новгородской области (в том числе на территории Окуловского района и </w:t>
      </w:r>
      <w:r w:rsidRPr="007C3CD5">
        <w:rPr>
          <w:rFonts w:cs="Arial"/>
          <w:color w:val="000000"/>
          <w:sz w:val="20"/>
          <w:szCs w:val="20"/>
          <w:lang w:eastAsia="ar-SA"/>
        </w:rPr>
        <w:t>Угловского городского</w:t>
      </w:r>
      <w:r w:rsidRPr="007C3CD5">
        <w:rPr>
          <w:rFonts w:cs="Arial"/>
          <w:b/>
          <w:color w:val="000000"/>
          <w:sz w:val="20"/>
          <w:szCs w:val="20"/>
          <w:lang w:eastAsia="ar-SA"/>
        </w:rPr>
        <w:t xml:space="preserve">  </w:t>
      </w:r>
      <w:r w:rsidRPr="007C3CD5">
        <w:rPr>
          <w:rFonts w:cs="Arial"/>
          <w:sz w:val="20"/>
          <w:szCs w:val="20"/>
          <w:lang w:eastAsia="ar-SA"/>
        </w:rPr>
        <w:t>поселения)  объекты по хранению и уничтожению химического оружия, радиационно- и ядерно-опасные объекты отсутствуют.</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Биологически опасных объектов, на которых хранятся и (или) обращаются микроорганизмы I и II групп патогенности, в Новгородской области нет.</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Биолого-социальные чрезвычайные ситуации</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К таким ситуациям относятся инфекционные, паразитарные болезни и отравления людей, а также особо опасные болезни сельскохозяйственных животных и рыб.</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В настоящее время сохраняется вероятность возникновения случаев эпидемических вспышек острых </w:t>
      </w:r>
      <w:r w:rsidRPr="007C3CD5">
        <w:rPr>
          <w:rFonts w:cs="Arial"/>
          <w:sz w:val="20"/>
          <w:szCs w:val="20"/>
          <w:lang w:eastAsia="ar-SA"/>
        </w:rPr>
        <w:lastRenderedPageBreak/>
        <w:t>кишечных инфекций (Источник – завоз и несанкционированная продажа некачественных овощей и фруктов, нарушение санитарно-гигиенических норм).</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Инфекционные, паразитарные болезни и отравления людей: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особо опасные болезни (холера, чума, туляремия, сибирская язва, мелиоидоз, лихорадка Ласса, болезни, вызванные вирусами Марбурга и Эбола), когда на учет берется каждый отдельный случай особо опасного заболевания;</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 Коронавирусные заболевания, которые имеют место в настоящее время на территории РФ, в том числе и во всех муниципальных образованиях Новгородской области, и сопровождающиеся серьезными последствиями для всех сфер деятельности области и страны в целом. События последних 2 лет показали крайне высокую степень распространения по всей территории Новгородской области короновирусной инфекции Ковид-19, сопровождающейся серьезными заболеваниями и смертями жителей, в том числе и в Окуловском районе.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color w:val="000000"/>
          <w:sz w:val="20"/>
          <w:szCs w:val="20"/>
          <w:lang w:eastAsia="ar-SA"/>
        </w:rPr>
        <w:t>На фоне пандемии короновируса увеличивается вероятность заболевания людей острыми респираторными вирусными инфекциями (ОРВИ) преимущественно за счет детей дошкольного и школьного возрастов</w:t>
      </w:r>
      <w:r w:rsidRPr="007C3CD5">
        <w:rPr>
          <w:rFonts w:cs="Arial"/>
          <w:sz w:val="20"/>
          <w:szCs w:val="20"/>
          <w:lang w:eastAsia="ar-SA"/>
        </w:rPr>
        <w:t>;</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опасные кишечные инфекции (болезни I и II группы патогенности по СП 1.2.01 1-94), на учет берутся групповые случаи заболеваний — 10—50 человек и более, смертность в течение одного инкубационного периода 2 человека и более;</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инфекционные заболевания людей невыясненной этиологии, когда на учет берутся групповые случаи заболеваний — 10 чел. и более, а смертность в течение одного инкубационного периода составляет 2 человека и более;</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отравления людей;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эпидемии, когда уровень смертности или заболеваемости на территории области превышает годовой среднестатистический в 3 раза и более.</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В настоящее время увеличивается вероятность заболевания людей острыми респираторными вирусными инфекциями (ОРВИ, Covid-19).</w:t>
      </w:r>
    </w:p>
    <w:p w:rsidR="007C3CD5" w:rsidRPr="007C3CD5" w:rsidRDefault="007C3CD5" w:rsidP="007C3CD5">
      <w:pPr>
        <w:widowControl w:val="0"/>
        <w:suppressAutoHyphens/>
        <w:autoSpaceDE w:val="0"/>
        <w:ind w:firstLine="709"/>
        <w:jc w:val="both"/>
        <w:rPr>
          <w:rFonts w:cs="Arial"/>
          <w:b/>
          <w:color w:val="000000"/>
          <w:sz w:val="20"/>
          <w:szCs w:val="20"/>
          <w:lang w:eastAsia="ar-SA"/>
        </w:rPr>
      </w:pPr>
      <w:r w:rsidRPr="007C3CD5">
        <w:rPr>
          <w:rFonts w:cs="Arial"/>
          <w:b/>
          <w:color w:val="000000"/>
          <w:sz w:val="20"/>
          <w:szCs w:val="20"/>
          <w:lang w:eastAsia="ar-SA"/>
        </w:rPr>
        <w:t>Особо опасные болезни сельскохозяйственных животных и рыб:</w:t>
      </w:r>
    </w:p>
    <w:p w:rsidR="007C3CD5" w:rsidRPr="007C3CD5" w:rsidRDefault="007C3CD5" w:rsidP="00303465">
      <w:pPr>
        <w:widowControl w:val="0"/>
        <w:numPr>
          <w:ilvl w:val="0"/>
          <w:numId w:val="18"/>
        </w:numPr>
        <w:suppressAutoHyphens/>
        <w:autoSpaceDE w:val="0"/>
        <w:ind w:left="0" w:firstLine="709"/>
        <w:contextualSpacing/>
        <w:jc w:val="both"/>
        <w:rPr>
          <w:rFonts w:eastAsia="Calibri" w:cs="Calibri"/>
          <w:sz w:val="20"/>
          <w:szCs w:val="20"/>
          <w:lang w:eastAsia="ar-SA"/>
        </w:rPr>
      </w:pPr>
      <w:r w:rsidRPr="007C3CD5">
        <w:rPr>
          <w:rFonts w:eastAsia="Calibri" w:cs="Calibri"/>
          <w:sz w:val="20"/>
          <w:szCs w:val="20"/>
          <w:shd w:val="clear" w:color="auto" w:fill="FFFFFF"/>
          <w:lang w:eastAsia="ar-SA"/>
        </w:rPr>
        <w:t>особо опасные острые инфекционные болезни сельскохозяйственных животных: ящур, бешенство, сибирская язва, лептоспироз, туляремия, мелиоидоз, листериоз, чума (КРС, МРС), чума свиней, болезнь Ньюкасла, оспа, контагиозная плевропневмония, когда на учет берется каждый отдельный (спорадический) случай острой инфекционной болезни, а также несколько случаев острой инфекционной болезни (эпизоотия);</w:t>
      </w:r>
    </w:p>
    <w:p w:rsidR="007C3CD5" w:rsidRPr="007C3CD5" w:rsidRDefault="007C3CD5" w:rsidP="00303465">
      <w:pPr>
        <w:widowControl w:val="0"/>
        <w:numPr>
          <w:ilvl w:val="0"/>
          <w:numId w:val="18"/>
        </w:numPr>
        <w:suppressAutoHyphens/>
        <w:autoSpaceDE w:val="0"/>
        <w:ind w:left="0" w:firstLine="709"/>
        <w:contextualSpacing/>
        <w:jc w:val="both"/>
        <w:rPr>
          <w:rFonts w:eastAsia="Calibri" w:cs="Calibri"/>
          <w:sz w:val="20"/>
          <w:szCs w:val="20"/>
          <w:lang w:eastAsia="ar-SA"/>
        </w:rPr>
      </w:pPr>
      <w:r w:rsidRPr="007C3CD5">
        <w:rPr>
          <w:rFonts w:eastAsia="Calibri" w:cs="Calibri"/>
          <w:sz w:val="20"/>
          <w:szCs w:val="20"/>
          <w:shd w:val="clear" w:color="auto" w:fill="FFFFFF"/>
          <w:lang w:eastAsia="ar-SA"/>
        </w:rPr>
        <w:t>прочие острые инфекционные болезни сельскохозяйственных животных, хронические инфекционные болезни сельскохозяйственных животных (бруцеллез, туберкулез, лейкоз, сап и др.), когда на учет берется гибель животных в пределах одного или нескольких административных районов области — 10 голов и более (эпизоотия), а также массовое заболевание животных в пределах одного или нескольких административных районов области  — 100 голов и более (эпизоотия);</w:t>
      </w:r>
    </w:p>
    <w:p w:rsidR="007C3CD5" w:rsidRPr="007C3CD5" w:rsidRDefault="007C3CD5" w:rsidP="00303465">
      <w:pPr>
        <w:widowControl w:val="0"/>
        <w:numPr>
          <w:ilvl w:val="0"/>
          <w:numId w:val="18"/>
        </w:numPr>
        <w:suppressAutoHyphens/>
        <w:autoSpaceDE w:val="0"/>
        <w:ind w:left="0" w:firstLine="709"/>
        <w:contextualSpacing/>
        <w:jc w:val="both"/>
        <w:rPr>
          <w:rFonts w:eastAsia="Calibri" w:cs="Calibri"/>
          <w:sz w:val="20"/>
          <w:szCs w:val="20"/>
          <w:lang w:eastAsia="ar-SA"/>
        </w:rPr>
      </w:pPr>
      <w:r w:rsidRPr="007C3CD5">
        <w:rPr>
          <w:rFonts w:eastAsia="Calibri" w:cs="Calibri"/>
          <w:sz w:val="20"/>
          <w:szCs w:val="20"/>
          <w:shd w:val="clear" w:color="auto" w:fill="FFFFFF"/>
          <w:lang w:eastAsia="ar-SA"/>
        </w:rPr>
        <w:t>экзотические болезни животных и болезни невыясненной этиологии, на учет берется каждый случай болезни;</w:t>
      </w:r>
    </w:p>
    <w:p w:rsidR="007C3CD5" w:rsidRPr="007C3CD5" w:rsidRDefault="007C3CD5" w:rsidP="00303465">
      <w:pPr>
        <w:widowControl w:val="0"/>
        <w:numPr>
          <w:ilvl w:val="0"/>
          <w:numId w:val="18"/>
        </w:numPr>
        <w:suppressAutoHyphens/>
        <w:autoSpaceDE w:val="0"/>
        <w:ind w:left="0" w:firstLine="709"/>
        <w:contextualSpacing/>
        <w:jc w:val="both"/>
        <w:rPr>
          <w:rFonts w:eastAsia="Calibri" w:cs="Calibri"/>
          <w:sz w:val="20"/>
          <w:szCs w:val="20"/>
          <w:lang w:eastAsia="ar-SA"/>
        </w:rPr>
      </w:pPr>
      <w:r w:rsidRPr="007C3CD5">
        <w:rPr>
          <w:rFonts w:eastAsia="Calibri" w:cs="Calibri"/>
          <w:sz w:val="20"/>
          <w:szCs w:val="20"/>
          <w:shd w:val="clear" w:color="auto" w:fill="FFFFFF"/>
          <w:lang w:eastAsia="ar-SA"/>
        </w:rPr>
        <w:t>массовая гибель рыб.</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В настоящее время сохраняется вероятность появления новых очагов африканской чумы свиней и бешенства среди животных, в том числе и на территории </w:t>
      </w:r>
      <w:r w:rsidRPr="007C3CD5">
        <w:rPr>
          <w:rFonts w:cs="Arial"/>
          <w:color w:val="000000"/>
          <w:sz w:val="20"/>
          <w:szCs w:val="20"/>
          <w:lang w:eastAsia="ar-SA"/>
        </w:rPr>
        <w:t>Угловского городского</w:t>
      </w:r>
      <w:r w:rsidRPr="007C3CD5">
        <w:rPr>
          <w:rFonts w:cs="Arial"/>
          <w:b/>
          <w:color w:val="000000"/>
          <w:sz w:val="20"/>
          <w:szCs w:val="20"/>
          <w:lang w:eastAsia="ar-SA"/>
        </w:rPr>
        <w:t xml:space="preserve">  </w:t>
      </w:r>
      <w:r w:rsidRPr="007C3CD5">
        <w:rPr>
          <w:rFonts w:cs="Arial"/>
          <w:sz w:val="20"/>
          <w:szCs w:val="20"/>
          <w:lang w:eastAsia="ar-SA"/>
        </w:rPr>
        <w:t xml:space="preserve">поселения. Так, как в соответствии с Указом Губернатора  Новгородской области от 04.08. 2021 №371 «Об установлении ограничительных мероприятий (карантина по африканской чуме свиней» на части территории Новгородской области, в том числе на территории Березовикского сельского поселения Окуловского района,  были установлены на срок по 30  сентября 2021 года включительно ограничительные мероприятия (карантин) по африканской чуме свиней (АЧС). Случаи АЧС периодически имеют место и в других районах области. </w:t>
      </w:r>
    </w:p>
    <w:p w:rsidR="007C3CD5" w:rsidRPr="007C3CD5" w:rsidRDefault="007C3CD5" w:rsidP="007C3CD5">
      <w:pPr>
        <w:suppressAutoHyphens/>
        <w:ind w:firstLine="709"/>
        <w:jc w:val="both"/>
        <w:rPr>
          <w:rFonts w:eastAsia="Calibri" w:cs="Calibri"/>
          <w:color w:val="000000"/>
          <w:sz w:val="20"/>
          <w:szCs w:val="20"/>
          <w:shd w:val="clear" w:color="auto" w:fill="FFFFFF"/>
          <w:lang w:eastAsia="ar-SA"/>
        </w:rPr>
      </w:pPr>
      <w:r w:rsidRPr="007C3CD5">
        <w:rPr>
          <w:rFonts w:eastAsia="Calibri" w:cs="Calibri"/>
          <w:color w:val="000000"/>
          <w:sz w:val="20"/>
          <w:szCs w:val="20"/>
          <w:shd w:val="clear" w:color="auto" w:fill="FFFFFF"/>
          <w:lang w:eastAsia="ar-SA"/>
        </w:rPr>
        <w:t xml:space="preserve">Основной задачей при разработке мероприятий по защите территорий от чрезвычайных ситуаций природного и техногенного характера., на основе анализа факторов риска возникновения ЧС природного и техногенного характера, в том числе включая ЧС биолого-социального характера и иных угроз рассматриваемой территории является: </w:t>
      </w:r>
    </w:p>
    <w:p w:rsidR="007C3CD5" w:rsidRPr="007C3CD5" w:rsidRDefault="007C3CD5" w:rsidP="007C3CD5">
      <w:pPr>
        <w:suppressAutoHyphens/>
        <w:ind w:firstLine="709"/>
        <w:jc w:val="both"/>
        <w:rPr>
          <w:rFonts w:eastAsia="Calibri" w:cs="Calibri"/>
          <w:color w:val="000000"/>
          <w:sz w:val="20"/>
          <w:szCs w:val="20"/>
          <w:shd w:val="clear" w:color="auto" w:fill="FFFFFF"/>
          <w:lang w:eastAsia="ar-SA"/>
        </w:rPr>
      </w:pPr>
      <w:r w:rsidRPr="007C3CD5">
        <w:rPr>
          <w:rFonts w:eastAsia="Calibri" w:cs="Calibri"/>
          <w:color w:val="000000"/>
          <w:sz w:val="20"/>
          <w:szCs w:val="20"/>
          <w:shd w:val="clear" w:color="auto" w:fill="FFFFFF"/>
          <w:lang w:eastAsia="ar-SA"/>
        </w:rPr>
        <w:t xml:space="preserve">- определить территории, подверженные риску возникновения чрезвычайных ситуаций природного и техногенного характера; </w:t>
      </w:r>
    </w:p>
    <w:p w:rsidR="007C3CD5" w:rsidRPr="007C3CD5" w:rsidRDefault="007C3CD5" w:rsidP="007C3CD5">
      <w:pPr>
        <w:suppressAutoHyphens/>
        <w:ind w:firstLine="709"/>
        <w:jc w:val="both"/>
        <w:rPr>
          <w:rFonts w:eastAsia="Calibri" w:cs="Calibri"/>
          <w:color w:val="000000"/>
          <w:sz w:val="20"/>
          <w:szCs w:val="20"/>
          <w:shd w:val="clear" w:color="auto" w:fill="FFFFFF"/>
          <w:lang w:eastAsia="ar-SA"/>
        </w:rPr>
      </w:pPr>
      <w:r w:rsidRPr="007C3CD5">
        <w:rPr>
          <w:rFonts w:eastAsia="Calibri" w:cs="Calibri"/>
          <w:color w:val="000000"/>
          <w:sz w:val="20"/>
          <w:szCs w:val="20"/>
          <w:shd w:val="clear" w:color="auto" w:fill="FFFFFF"/>
          <w:lang w:eastAsia="ar-SA"/>
        </w:rPr>
        <w:t xml:space="preserve">- создать условия для последующей разработки проектных мероприятий по минимизации их последствий с учетом ИТМ ГО, предупреждения ЧС и обеспечения пожарной безопасности; </w:t>
      </w:r>
    </w:p>
    <w:p w:rsidR="007C3CD5" w:rsidRPr="007C3CD5" w:rsidRDefault="007C3CD5" w:rsidP="007C3CD5">
      <w:pPr>
        <w:suppressAutoHyphens/>
        <w:ind w:firstLine="709"/>
        <w:jc w:val="both"/>
        <w:rPr>
          <w:rFonts w:eastAsia="Calibri" w:cs="Calibri"/>
          <w:color w:val="000000"/>
          <w:sz w:val="20"/>
          <w:szCs w:val="20"/>
          <w:shd w:val="clear" w:color="auto" w:fill="FFFFFF"/>
          <w:lang w:eastAsia="ar-SA"/>
        </w:rPr>
      </w:pPr>
      <w:r w:rsidRPr="007C3CD5">
        <w:rPr>
          <w:rFonts w:eastAsia="Calibri" w:cs="Calibri"/>
          <w:color w:val="000000"/>
          <w:sz w:val="20"/>
          <w:szCs w:val="20"/>
          <w:shd w:val="clear" w:color="auto" w:fill="FFFFFF"/>
          <w:lang w:eastAsia="ar-SA"/>
        </w:rPr>
        <w:t xml:space="preserve">- выявить территории, возможности застройки и хозяйственного использования которых, ограничены действием указанных факторов; </w:t>
      </w:r>
    </w:p>
    <w:p w:rsidR="007C3CD5" w:rsidRPr="007C3CD5" w:rsidRDefault="007C3CD5" w:rsidP="007C3CD5">
      <w:pPr>
        <w:suppressAutoHyphens/>
        <w:ind w:firstLine="709"/>
        <w:jc w:val="both"/>
        <w:rPr>
          <w:rFonts w:eastAsia="Calibri" w:cs="Calibri"/>
          <w:color w:val="000000"/>
          <w:sz w:val="20"/>
          <w:szCs w:val="20"/>
          <w:shd w:val="clear" w:color="auto" w:fill="FFFFFF"/>
          <w:lang w:eastAsia="ar-SA"/>
        </w:rPr>
      </w:pPr>
      <w:r w:rsidRPr="007C3CD5">
        <w:rPr>
          <w:rFonts w:eastAsia="Calibri" w:cs="Calibri"/>
          <w:color w:val="000000"/>
          <w:sz w:val="20"/>
          <w:szCs w:val="20"/>
          <w:shd w:val="clear" w:color="auto" w:fill="FFFFFF"/>
          <w:lang w:eastAsia="ar-SA"/>
        </w:rPr>
        <w:t>- 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На территории Угловского городского</w:t>
      </w:r>
      <w:r w:rsidRPr="007C3CD5">
        <w:rPr>
          <w:rFonts w:cs="Arial"/>
          <w:b/>
          <w:color w:val="000000"/>
          <w:sz w:val="20"/>
          <w:szCs w:val="20"/>
          <w:lang w:eastAsia="ar-SA"/>
        </w:rPr>
        <w:t xml:space="preserve">  </w:t>
      </w:r>
      <w:r w:rsidRPr="007C3CD5">
        <w:rPr>
          <w:rFonts w:cs="Arial"/>
          <w:color w:val="000000"/>
          <w:sz w:val="20"/>
          <w:szCs w:val="20"/>
          <w:lang w:eastAsia="ar-SA"/>
        </w:rPr>
        <w:t>поселения имеют место опасности и угрозы различного характера, которые обуславливают необходимость принятия мер по защите от них населения и территорий.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Планирование и реализация этих мер по защите населения и территорий требуют, прежде всего, выявления этих опасностей и угроз, их характера, степени риска для конкретных территорий, что позволит сконцентрировать усилия на наиболее опасных направлениях.</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Мероприятия по инженерной подготовке и защите территорий от чрезвычайных ситуаций природного и техногенного характера  предусмотреть в соответствии с генеральным планом 2011 года.  </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В основу реализации стратегии развития поселения должна быть положена разработка системы мер по выявлению опасностей и комплексному анализу риска чрезвычайных ситуаций, а также обеспечение осведомленности населения об угрозе чрезвычайных ситуаций природного и техногенного характера.</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xml:space="preserve">Предупреждение чрезвычайных ситуаций как в части их предотвращения (снижения рисков их </w:t>
      </w:r>
      <w:r w:rsidRPr="007C3CD5">
        <w:rPr>
          <w:rFonts w:cs="Arial"/>
          <w:sz w:val="20"/>
          <w:szCs w:val="20"/>
          <w:lang w:eastAsia="ar-SA"/>
        </w:rPr>
        <w:lastRenderedPageBreak/>
        <w:t>возникновения), так и в плане уменьшения потерь и ущерба от них (смягчения последствий) должно проводиться по следующим направлениям:</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мониторинг и прогнозирование чрезвычайных ситуаций;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дальнейшее наращивание экономического потенциала поселений и населенных пунктов региона, имеющих наиболее низкий уровень концентрации объектов экономики;</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развитие объектов материальных резервов с учетом потребностей для жизнеобеспечения населения в случае чрезвычайных ситуаций, создание необходимой больничной базы и других объектов хозяйственного назначения с учетом их использования для размещения эвакуируемого населения, пострадавшего в чрезвычайных ситуациях;</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информирование населения о потенциальных природных и техногенных угрозах на территории проживания и его подготовка в области защиты от чрезвычайных ситуаций.</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При проектировании инженерной защиты территории области от опасных процессов следует обеспечивать (предусматривать):</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наиболее полное использование местных строительных материалов и природных ресурсов;</w:t>
      </w:r>
    </w:p>
    <w:p w:rsidR="007C3CD5" w:rsidRPr="007C3CD5" w:rsidRDefault="007C3CD5" w:rsidP="007C3CD5">
      <w:pPr>
        <w:widowControl w:val="0"/>
        <w:suppressAutoHyphens/>
        <w:autoSpaceDE w:val="0"/>
        <w:ind w:firstLine="709"/>
        <w:jc w:val="both"/>
        <w:rPr>
          <w:rFonts w:cs="Arial"/>
          <w:sz w:val="20"/>
          <w:szCs w:val="20"/>
          <w:lang w:eastAsia="ar-SA"/>
        </w:rPr>
      </w:pPr>
      <w:r w:rsidRPr="007C3CD5">
        <w:rPr>
          <w:rFonts w:cs="Arial"/>
          <w:sz w:val="20"/>
          <w:szCs w:val="20"/>
          <w:lang w:eastAsia="ar-SA"/>
        </w:rPr>
        <w:t>- производство работ способами, не приводящими к появлению новых и (или) интенсификации действующих геологических процессов;</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sz w:val="20"/>
          <w:szCs w:val="20"/>
          <w:lang w:eastAsia="ar-SA"/>
        </w:rPr>
        <w:t>- сохранение заповедных зон, ландшафтов, исторических объектов и памятников и т.д</w:t>
      </w:r>
      <w:r w:rsidRPr="007C3CD5">
        <w:rPr>
          <w:rFonts w:cs="Arial"/>
          <w:color w:val="000000"/>
          <w:sz w:val="20"/>
          <w:szCs w:val="20"/>
          <w:lang w:eastAsia="ar-SA"/>
        </w:rPr>
        <w:t>.;</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надлежащее архитектурное оформление сооружений инженерной защиты;</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комплексное проектирование мероприятий по инженерной защите и охране окружающей среды, с учетом прогноза ее изменения в связи с постройкой сооружений инженерной защиты и освоением территории;</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увязку мероприятий инженерной защиты от разных видов опасных процессов между собой.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Комплекс организационных и инженерно-технических мероприятий по защите территории от опасных процессов должен включать:</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ограждение территорий дамбами (системами обвалования), реконструкцию существующих защитных сооружений и последующий контроль их технического состояния;</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увеличение пропускной способности малых рек и каналов, в том числе мелиоративных (расчистка, углубление, расширение, спрямление русла);</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повышение отметок защищаемой территории (устройство насыпных территорий, свайных оснований, подсыпка на пойменных землях при расширении и застройке новых городских территорий);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вынос объектов с подтапливаемых территорий;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проведение защитных работ в период паводка;</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планировочные, водозащитные и противофильтрационные, геотехнические, конструктивные эксплуатационные противокарстовые мероприятия;</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проведение противоэрозионных мероприятий;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ежегодную разработку и выполнение планов мероприятий по профилактике лесных пожаров, противопожарному обустройству лесного фонда и не входящих в лесной фонд лесов;</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оснащение лесхозов противопожарной техникой, оборудованием и инвентарем;</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подготовку объектов экономики и систем жизнеобеспечения населения к работе в условиях чрезвычайных ситуаций, создание достаточных запасов материально-технических ресурсов;</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применение новейших технических решений по хранению и использованию опасных химических и отравляющих веществ, автоматизация процессов, связанных с их применением;</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решение вопросов организации и поддержания в постоянной готовности системы оповещения персонала объекта и проживающего вблизи населения об опасности поражения химическими отравляющими веществами и порядок доведения до них установленных сигналов оповещения путем создания локальных систем оповещения (в радиусе до 2,5 км от объекта);</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обучение персонала объекта выполнению специальных работ по локализации и ликвидации очагов заражения, образованных химическими отравляющими веществами;</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накопление индивидуальных средств защиты (промышленных противогазов определенных марок, гражданских и изолирующих противогазов, средств защиты кожи) для обеспечения персонала объекта, хранение и поддержание средств защиты в постоянной готовности;</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разработку мероприятий, направленных на повышение устойчивости и безаварийности работ, быструю локализацию  выбросов опасных веществ и ликвидацию аварий с учетом конкретных особенностей каждого предприятия;</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контроль технического состояния гидротехнических сооружений;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защиту путей сообщения от высоких ветровых нагрузок, снегозаносов и обледенения путем устройства лесонасаждений, постановкой постоянных заборов или переносных решетчатых щитов;</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разработку и реализацию неотложных мер по повышению санитарно-эпидемиологической надежности водоснабжения, сбора и утилизации бытовых и производственных отходов, по снижению уровня заболеваемости опасными инфекциями и осуществлению комплекса мер по усилению охраны территории от завоза и распространения опасных инфекционных заболеваний людей и животных.</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Заблаговременное проведение мероприятий должно обеспечить защищенность территории </w:t>
      </w:r>
      <w:r w:rsidRPr="007C3CD5">
        <w:rPr>
          <w:rFonts w:cs="Arial"/>
          <w:sz w:val="20"/>
          <w:szCs w:val="20"/>
          <w:lang w:eastAsia="ar-SA"/>
        </w:rPr>
        <w:t>Новгородской области</w:t>
      </w:r>
      <w:r w:rsidRPr="007C3CD5">
        <w:rPr>
          <w:rFonts w:cs="Arial"/>
          <w:color w:val="000000"/>
          <w:sz w:val="20"/>
          <w:szCs w:val="20"/>
          <w:lang w:eastAsia="ar-SA"/>
        </w:rPr>
        <w:t xml:space="preserve"> в целом, или районов области и муниципальных образований области  в случаях быстроразвивающихся и сложно прогнозируемых чрезвычайных ситуаций.</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С учетом напряженной международной обстановки крайнюю актуальность приобрели вопросы гражданской обороны. Как следствие этого Администрации Окуловского района и Угловского городского поселения приняли ряд Постановлений в том числе:</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«О создании учебно-консультационного пункта по гражданской обороне и чрезвычайным ситуациям» (Постановление Администрации Угловского городского поселения от 09.06.2015 № 191 в ред. от  21.07.2022 №  391)</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lastRenderedPageBreak/>
        <w:t>- «О создании эвакуационной комиссии на территории Угловского городского поселения» (Постановление Администрации Угловского городского поселения от 09.06.2015 № 190 в ред. от  21.07.2022 №  392)</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 -   О создании запасов материально-технических, продовольственных, медицинских и иных средств для обеспечения мероприятий  гражданской обороны  (постановление администрации Окуловского района от 06.02.2023 № 149)</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О создании сил гражданской обороны и поддержании их в готовности к действиям на территории Окуловского муниципального района (Постановление администрации Окуловского района от 26.12.2022 № 2547)</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Перечень пунктов временного размещения населения, пострадавшего при возникновении  (угрозе возникновения) чрезвычайных ситуаций природного и техногенного характера на территории Окуловского муниципального района (постановление Администрации Окуловского муниципального района от 30.03.2023 № 427,  в ред. 07.11.2023 №1758) и др.</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xml:space="preserve">При планировании инженерно – технических мероприятий должны быть учтены требования: </w:t>
      </w:r>
    </w:p>
    <w:p w:rsidR="007C3CD5" w:rsidRPr="007C3CD5" w:rsidRDefault="007C3CD5" w:rsidP="007C3CD5">
      <w:pPr>
        <w:widowControl w:val="0"/>
        <w:suppressAutoHyphens/>
        <w:autoSpaceDE w:val="0"/>
        <w:ind w:firstLine="709"/>
        <w:jc w:val="both"/>
        <w:rPr>
          <w:rFonts w:cs="Arial"/>
          <w:color w:val="000000"/>
          <w:sz w:val="20"/>
          <w:szCs w:val="20"/>
          <w:lang w:eastAsia="ar-SA"/>
        </w:rPr>
      </w:pPr>
      <w:r w:rsidRPr="007C3CD5">
        <w:rPr>
          <w:rFonts w:cs="Arial"/>
          <w:color w:val="000000"/>
          <w:sz w:val="20"/>
          <w:szCs w:val="20"/>
          <w:lang w:eastAsia="ar-SA"/>
        </w:rPr>
        <w:t>-  СП 165.1325800.2014 «Инженерно-технические мероприятия по гражданской обороне. Актyализированная редакция СНиП 2.01.51-90» (с изменениями от 12 апреля 2023 г. № 270/пр);</w:t>
      </w:r>
    </w:p>
    <w:p w:rsidR="008B1DA6" w:rsidRDefault="007C3CD5" w:rsidP="007C3CD5">
      <w:pPr>
        <w:suppressAutoHyphens/>
        <w:ind w:firstLine="709"/>
        <w:jc w:val="both"/>
        <w:rPr>
          <w:rFonts w:cs="Arial"/>
          <w:color w:val="000000"/>
          <w:sz w:val="20"/>
          <w:szCs w:val="20"/>
          <w:lang w:eastAsia="ar-SA"/>
        </w:rPr>
      </w:pPr>
      <w:r w:rsidRPr="007C3CD5">
        <w:rPr>
          <w:rFonts w:cs="Arial"/>
          <w:color w:val="000000"/>
          <w:sz w:val="20"/>
          <w:szCs w:val="20"/>
          <w:lang w:eastAsia="ar-SA"/>
        </w:rPr>
        <w:t>- СП 88.13330.2022 «СНиП II-11-77* 3ащитные сооружения гражданской обороны».</w:t>
      </w:r>
    </w:p>
    <w:p w:rsidR="008D7CD8" w:rsidRPr="008D7CD8" w:rsidRDefault="008D7CD8" w:rsidP="008D7CD8">
      <w:pPr>
        <w:keepNext/>
        <w:widowControl w:val="0"/>
        <w:tabs>
          <w:tab w:val="num" w:pos="432"/>
        </w:tabs>
        <w:suppressAutoHyphens/>
        <w:autoSpaceDE w:val="0"/>
        <w:spacing w:before="120" w:after="60"/>
        <w:ind w:firstLine="340"/>
        <w:jc w:val="center"/>
        <w:outlineLvl w:val="0"/>
        <w:rPr>
          <w:b/>
          <w:bCs/>
          <w:kern w:val="1"/>
          <w:lang w:eastAsia="ar-SA"/>
        </w:rPr>
      </w:pPr>
      <w:bookmarkStart w:id="59" w:name="_Toc156912919"/>
      <w:r w:rsidRPr="008D7CD8">
        <w:rPr>
          <w:b/>
          <w:bCs/>
          <w:kern w:val="1"/>
          <w:sz w:val="28"/>
          <w:szCs w:val="28"/>
          <w:lang w:eastAsia="ar-SA"/>
        </w:rPr>
        <w:t>11. Заключение</w:t>
      </w:r>
      <w:bookmarkEnd w:id="59"/>
    </w:p>
    <w:p w:rsidR="008D7CD8" w:rsidRPr="008D7CD8" w:rsidRDefault="008D7CD8" w:rsidP="00303465">
      <w:pPr>
        <w:widowControl w:val="0"/>
        <w:numPr>
          <w:ilvl w:val="0"/>
          <w:numId w:val="6"/>
        </w:numPr>
        <w:suppressAutoHyphens/>
        <w:autoSpaceDE w:val="0"/>
        <w:ind w:firstLine="709"/>
        <w:jc w:val="both"/>
        <w:rPr>
          <w:rFonts w:ascii="Arial" w:hAnsi="Arial" w:cs="Arial"/>
          <w:color w:val="000000"/>
          <w:lang w:eastAsia="ar-SA"/>
        </w:rPr>
      </w:pPr>
      <w:r w:rsidRPr="008D7CD8">
        <w:rPr>
          <w:lang w:eastAsia="ar-SA"/>
        </w:rPr>
        <w:t>Настоящий генеральный план Угловского городского  поселения развивают и конкретизируют в современных экономических и правовых условиях градостроительную концепцию развития муниципального образования. Проектом генерального плана предусматривается дальнейшее развитие Угловского городского  поселения. Настоящий  генплан рассматривает  все поселение в целом с учетом уточнения границ в рамках Областного закона Новгородской области от 06.11.2018 года № 325 – ОЗ. При этом границы территорий муниципальных образований, входящих в состав территории Окуловского муниципального района Новгородской области (в том числе и Угловского городского поселения), установлены согласно геодезическим данным и сведениям, внесенным в Единый государственный реестр недвижимости, картам (схемам) и описанию границ муниципальных образований. Кроме того с учетом пополнения  данных кадастрового учета земель Угловского городского  поселения проведено уточнение распределения земель поселения по категориям, а также площадям территорий населенных пунктов, что позволило более четко зафиксировать координаты населенных пунктов, что нашло отражение в томе 3 настоящего генплана «Сведения о границах населенных пунктов, входящих в состав поселения».</w:t>
      </w:r>
    </w:p>
    <w:p w:rsidR="008D7CD8" w:rsidRPr="008D7CD8" w:rsidRDefault="008D7CD8" w:rsidP="008D7CD8">
      <w:pPr>
        <w:ind w:firstLine="709"/>
        <w:jc w:val="both"/>
        <w:rPr>
          <w:lang w:eastAsia="ar-SA"/>
        </w:rPr>
      </w:pPr>
      <w:r w:rsidRPr="008D7CD8">
        <w:rPr>
          <w:lang w:eastAsia="ar-SA"/>
        </w:rPr>
        <w:t xml:space="preserve">Настоящим генпланом  пересмотрен  базовый прогноз численности населения с учетом негативных тенденций в вопросах демографии на территории Угловского городского поселения и Окуловского  муниципального района. Генпланом прогнозируется уменьшение численности жителей поселения на расчетный срок. </w:t>
      </w:r>
    </w:p>
    <w:p w:rsidR="008D7CD8" w:rsidRPr="008D7CD8" w:rsidRDefault="008D7CD8" w:rsidP="008D7CD8">
      <w:pPr>
        <w:ind w:firstLine="709"/>
        <w:jc w:val="both"/>
        <w:rPr>
          <w:lang w:eastAsia="ar-SA"/>
        </w:rPr>
      </w:pPr>
      <w:r w:rsidRPr="008D7CD8">
        <w:rPr>
          <w:lang w:eastAsia="ar-SA"/>
        </w:rPr>
        <w:t>Констатированы негативные тенденции в развитии поселения с учетом проблем на градообразующих предприятиях и рассмотрены предложения по оптимизации развития поселения с учетом создания на территории поселения территории опережающего социально-экономического развития  (согласно Постановлением  Правительства Российской Федерации  от 16 марта 2018 года № 275 (в ред. от 21.07.2023 № 1179)  «О создании  территории опережающего социально-экономического развития  Угловка».   Создание территории опережающего социально-экономического развития (ТОСЭР) установливает  особый правовой режим осуществления предпринимательской и иной деятельности в целях формирования благоприятных условий для привлечения инвестиций, обеспечения ускоренного социально-экономического развития и создания комфортных условий для обеспечения жизнедеятельности населения.</w:t>
      </w:r>
    </w:p>
    <w:p w:rsidR="008D7CD8" w:rsidRPr="008D7CD8" w:rsidRDefault="008D7CD8" w:rsidP="008D7CD8">
      <w:pPr>
        <w:ind w:firstLine="709"/>
        <w:jc w:val="both"/>
        <w:rPr>
          <w:lang w:eastAsia="ar-SA"/>
        </w:rPr>
      </w:pPr>
      <w:r w:rsidRPr="008D7CD8">
        <w:rPr>
          <w:lang w:eastAsia="ar-SA"/>
        </w:rPr>
        <w:t>Генпланом учтены предложения принятых за последние годы Схемами терпланирования Новгородской области и Окуловского  района, а также программ различного уровня (от федеральных до муниципальных) относящихся к развитию Угловского городского поселения.  Решения генерального плана направлены на обеспечение безопасного устойчивого развития территории муниципального образования,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
    <w:p w:rsidR="008D7CD8" w:rsidRPr="008D7CD8" w:rsidRDefault="008D7CD8" w:rsidP="008D7CD8">
      <w:pPr>
        <w:ind w:firstLine="709"/>
        <w:jc w:val="both"/>
        <w:rPr>
          <w:lang w:eastAsia="ar-SA"/>
        </w:rPr>
      </w:pPr>
      <w:r w:rsidRPr="008D7CD8">
        <w:rPr>
          <w:lang w:eastAsia="ar-SA"/>
        </w:rPr>
        <w:t>В генплане  учтены варианты прохождения по территории поселения Высокоскоростной железнодорожной магистрали (ВСЖМ-1)  и иных объектов федерального, регионального и местного значения.</w:t>
      </w:r>
    </w:p>
    <w:p w:rsidR="008D7CD8" w:rsidRPr="008D7CD8" w:rsidRDefault="008D7CD8" w:rsidP="008D7CD8">
      <w:pPr>
        <w:widowControl w:val="0"/>
        <w:suppressAutoHyphens/>
        <w:autoSpaceDE w:val="0"/>
        <w:ind w:firstLine="709"/>
        <w:jc w:val="both"/>
        <w:rPr>
          <w:color w:val="000000"/>
          <w:lang w:eastAsia="ar-SA"/>
        </w:rPr>
      </w:pPr>
      <w:r w:rsidRPr="008D7CD8">
        <w:rPr>
          <w:lang w:eastAsia="ar-SA"/>
        </w:rPr>
        <w:t xml:space="preserve">Генеральный план после его принятия станет основным документом, регулирующим целевое использования земель Угловского городского поселения в интересах населения, </w:t>
      </w:r>
      <w:r w:rsidRPr="008D7CD8">
        <w:rPr>
          <w:lang w:eastAsia="ar-SA"/>
        </w:rPr>
        <w:lastRenderedPageBreak/>
        <w:t>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w:t>
      </w:r>
    </w:p>
    <w:p w:rsidR="008D7CD8" w:rsidRPr="008D7CD8" w:rsidRDefault="008D7CD8" w:rsidP="008D7CD8">
      <w:pPr>
        <w:keepNext/>
        <w:widowControl w:val="0"/>
        <w:tabs>
          <w:tab w:val="num" w:pos="432"/>
        </w:tabs>
        <w:suppressAutoHyphens/>
        <w:autoSpaceDE w:val="0"/>
        <w:ind w:left="360"/>
        <w:jc w:val="center"/>
        <w:outlineLvl w:val="0"/>
        <w:rPr>
          <w:rFonts w:ascii="Arial" w:hAnsi="Arial" w:cs="Arial"/>
          <w:b/>
          <w:bCs/>
          <w:color w:val="000000"/>
          <w:kern w:val="1"/>
          <w:sz w:val="20"/>
          <w:szCs w:val="32"/>
          <w:lang w:eastAsia="ar-SA"/>
        </w:rPr>
      </w:pPr>
      <w:bookmarkStart w:id="60" w:name="_Toc156912920"/>
      <w:r w:rsidRPr="008D7CD8">
        <w:rPr>
          <w:b/>
          <w:bCs/>
          <w:kern w:val="1"/>
          <w:sz w:val="28"/>
          <w:szCs w:val="28"/>
          <w:lang w:eastAsia="ar-SA"/>
        </w:rPr>
        <w:t>12. Основные технико-экономические показатели Генерального плана Угловского городского поселения</w:t>
      </w:r>
      <w:bookmarkEnd w:id="60"/>
    </w:p>
    <w:tbl>
      <w:tblPr>
        <w:tblW w:w="0" w:type="auto"/>
        <w:tblInd w:w="75" w:type="dxa"/>
        <w:tblLayout w:type="fixed"/>
        <w:tblLook w:val="0000"/>
      </w:tblPr>
      <w:tblGrid>
        <w:gridCol w:w="606"/>
        <w:gridCol w:w="3841"/>
        <w:gridCol w:w="2766"/>
        <w:gridCol w:w="1572"/>
        <w:gridCol w:w="1486"/>
      </w:tblGrid>
      <w:tr w:rsidR="008D7CD8" w:rsidRPr="008D7CD8" w:rsidTr="008D7CD8">
        <w:trPr>
          <w:trHeight w:val="355"/>
          <w:tblHeader/>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b/>
                <w:sz w:val="20"/>
                <w:szCs w:val="20"/>
                <w:lang w:eastAsia="ar-SA"/>
              </w:rPr>
              <w:t>№ п/п</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b/>
                <w:sz w:val="20"/>
                <w:szCs w:val="20"/>
                <w:lang w:eastAsia="ar-SA"/>
              </w:rPr>
              <w:t xml:space="preserve">Наименование показателя </w:t>
            </w:r>
          </w:p>
        </w:tc>
        <w:tc>
          <w:tcPr>
            <w:tcW w:w="276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b/>
                <w:sz w:val="20"/>
                <w:szCs w:val="20"/>
                <w:lang w:eastAsia="ar-SA"/>
              </w:rPr>
              <w:t>Единица измерения</w:t>
            </w:r>
          </w:p>
        </w:tc>
        <w:tc>
          <w:tcPr>
            <w:tcW w:w="1572"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b/>
                <w:sz w:val="20"/>
                <w:szCs w:val="20"/>
                <w:lang w:eastAsia="ar-SA"/>
              </w:rPr>
              <w:t>Современное состояние (2023 год)</w:t>
            </w:r>
          </w:p>
        </w:tc>
        <w:tc>
          <w:tcPr>
            <w:tcW w:w="148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b/>
                <w:sz w:val="20"/>
                <w:szCs w:val="20"/>
                <w:lang w:eastAsia="ar-SA"/>
              </w:rPr>
              <w:t>Расчетный срок</w:t>
            </w:r>
          </w:p>
          <w:p w:rsidR="008D7CD8" w:rsidRPr="008D7CD8" w:rsidRDefault="008D7CD8" w:rsidP="008D7CD8">
            <w:pPr>
              <w:widowControl w:val="0"/>
              <w:jc w:val="center"/>
              <w:rPr>
                <w:szCs w:val="20"/>
                <w:lang w:eastAsia="ar-SA"/>
              </w:rPr>
            </w:pPr>
            <w:r w:rsidRPr="008D7CD8">
              <w:rPr>
                <w:b/>
                <w:sz w:val="20"/>
                <w:szCs w:val="20"/>
                <w:lang w:eastAsia="ar-SA"/>
              </w:rPr>
              <w:t>(2043 год)</w:t>
            </w:r>
          </w:p>
        </w:tc>
      </w:tr>
      <w:tr w:rsidR="008D7CD8" w:rsidRPr="008D7CD8" w:rsidTr="008D7CD8">
        <w:trPr>
          <w:trHeight w:val="355"/>
          <w:tblHeader/>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276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1572"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14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r>
      <w:tr w:rsidR="008D7CD8" w:rsidRPr="008D7CD8" w:rsidTr="008D7CD8">
        <w:trPr>
          <w:trHeight w:val="355"/>
          <w:tblHeader/>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276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1572"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c>
          <w:tcPr>
            <w:tcW w:w="14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b/>
                <w:sz w:val="20"/>
                <w:szCs w:val="20"/>
                <w:lang w:eastAsia="ar-SA"/>
              </w:rPr>
            </w:pPr>
          </w:p>
        </w:tc>
      </w:tr>
      <w:tr w:rsidR="008D7CD8" w:rsidRPr="008D7CD8" w:rsidTr="008D7CD8">
        <w:trPr>
          <w:trHeight w:val="355"/>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572"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Территория</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Общая площадь земель городского поселения в установленных границах</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jc w:val="center"/>
              <w:rPr>
                <w:b/>
                <w:sz w:val="20"/>
                <w:szCs w:val="20"/>
                <w:lang w:eastAsia="ar-SA"/>
              </w:rPr>
            </w:pPr>
            <w:r w:rsidRPr="008D7CD8">
              <w:rPr>
                <w:b/>
                <w:sz w:val="20"/>
                <w:szCs w:val="20"/>
                <w:lang w:eastAsia="ar-SA"/>
              </w:rPr>
              <w:t>46550,43</w:t>
            </w: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jc w:val="center"/>
              <w:rPr>
                <w:b/>
                <w:sz w:val="20"/>
                <w:szCs w:val="20"/>
                <w:lang w:eastAsia="ar-SA"/>
              </w:rPr>
            </w:pPr>
            <w:r w:rsidRPr="008D7CD8">
              <w:rPr>
                <w:b/>
                <w:sz w:val="20"/>
                <w:szCs w:val="20"/>
                <w:lang w:eastAsia="ar-SA"/>
              </w:rPr>
              <w:t>46550,43</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в том числе территории:</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napToGrid w:val="0"/>
              <w:jc w:val="center"/>
              <w:rPr>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color w:val="000000"/>
                <w:sz w:val="26"/>
                <w:szCs w:val="26"/>
                <w:lang w:eastAsia="ar-SA"/>
              </w:rPr>
            </w:pPr>
            <w:r w:rsidRPr="008D7CD8">
              <w:rPr>
                <w:sz w:val="20"/>
                <w:szCs w:val="20"/>
                <w:lang w:eastAsia="ar-SA"/>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896,92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1133,34</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color w:val="000000"/>
                <w:sz w:val="20"/>
                <w:szCs w:val="20"/>
                <w:lang w:eastAsia="ar-SA"/>
              </w:rPr>
              <w:t>Земли особо охраняемых территорий</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jc w:val="center"/>
              <w:rPr>
                <w:sz w:val="20"/>
                <w:szCs w:val="20"/>
                <w:lang w:eastAsia="ar-SA"/>
              </w:rPr>
            </w:pPr>
            <w:r w:rsidRPr="008D7CD8">
              <w:rPr>
                <w:sz w:val="20"/>
                <w:szCs w:val="20"/>
                <w:lang w:eastAsia="ar-SA"/>
              </w:rPr>
              <w:t>377,54</w:t>
            </w: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jc w:val="center"/>
              <w:rPr>
                <w:sz w:val="20"/>
                <w:szCs w:val="20"/>
                <w:lang w:eastAsia="ar-SA"/>
              </w:rPr>
            </w:pPr>
            <w:r w:rsidRPr="008D7CD8">
              <w:rPr>
                <w:sz w:val="20"/>
                <w:szCs w:val="20"/>
                <w:lang w:eastAsia="ar-SA"/>
              </w:rPr>
              <w:t>377,54</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Земли сельскохозяйственного назначения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7076,64</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7096,76</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Земли водного фонда</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jc w:val="center"/>
              <w:rPr>
                <w:sz w:val="20"/>
                <w:szCs w:val="20"/>
                <w:lang w:eastAsia="ar-SA"/>
              </w:rPr>
            </w:pPr>
            <w:r w:rsidRPr="008D7CD8">
              <w:rPr>
                <w:sz w:val="20"/>
                <w:szCs w:val="20"/>
                <w:lang w:eastAsia="ar-SA"/>
              </w:rPr>
              <w:t>518,33</w:t>
            </w: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jc w:val="center"/>
              <w:rPr>
                <w:sz w:val="20"/>
                <w:szCs w:val="20"/>
                <w:lang w:eastAsia="ar-SA"/>
              </w:rPr>
            </w:pPr>
            <w:r w:rsidRPr="008D7CD8">
              <w:rPr>
                <w:sz w:val="20"/>
                <w:szCs w:val="20"/>
                <w:lang w:eastAsia="ar-SA"/>
              </w:rPr>
              <w:t>518,33</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Земли лесного фонда</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35644,06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35423,87</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Земли населенных пунктов</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2036,94</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2016,82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НАСЕЛЕНИЕ</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Общая численность постоянного населения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чел.</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2682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2250</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роста от существующей численности постоянного населения</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-16,0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w:t>
            </w: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ОБЪЕКТЫ СОЦИАЛЬНОГО И КУЛЬТУРНО-БЫТОВОГО ОБСЛУЖИВАНИЯ НАСЕЛЕНИЯ</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sz w:val="20"/>
                <w:szCs w:val="20"/>
                <w:lang w:eastAsia="ar-SA"/>
              </w:rPr>
              <w:t>2.1</w:t>
            </w: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b/>
                <w:sz w:val="20"/>
                <w:szCs w:val="20"/>
                <w:lang w:eastAsia="ar-SA"/>
              </w:rPr>
              <w:t>Объекты учебно-образовательного назначения</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2.1.1</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Дошкольные образовательные учреждения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2</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мест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180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180</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2.1.2</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Общеобразовательные учреждения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мест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980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980</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2.1.3</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 xml:space="preserve">Внешкольные учреждения </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мест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60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60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sz w:val="20"/>
                <w:szCs w:val="20"/>
                <w:lang w:eastAsia="ar-SA"/>
              </w:rPr>
              <w:t>2.2</w:t>
            </w: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b/>
                <w:sz w:val="20"/>
                <w:szCs w:val="20"/>
                <w:lang w:eastAsia="ar-SA"/>
              </w:rPr>
              <w:t>Объекты здравоохранения и социального обеспечения</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2.2.1</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Стационарные больницы</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0</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койко-место</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0</w:t>
            </w:r>
          </w:p>
        </w:tc>
      </w:tr>
      <w:tr w:rsidR="008D7CD8" w:rsidRPr="008D7CD8" w:rsidTr="008D7CD8">
        <w:trPr>
          <w:trHeight w:val="70"/>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2.2.2</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Амбулаторно-поликлиническая сеть без стационаров, для постоянного населения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2</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посещений в смену</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74</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85</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2.2.3</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ФАП</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2.2.4</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Аптека</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77"/>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2.2.5</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Станции скорой медицинской помощи</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автомобилей</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sz w:val="20"/>
                <w:szCs w:val="20"/>
                <w:lang w:eastAsia="ar-SA"/>
              </w:rPr>
              <w:t>2.3</w:t>
            </w: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b/>
                <w:sz w:val="20"/>
                <w:szCs w:val="20"/>
                <w:lang w:eastAsia="ar-SA"/>
              </w:rPr>
              <w:t>Объекты культурно - досугового назначения</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2.3.1</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Учреждения культуры клубного типа</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мест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250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473</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2.3.2</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Библиотечные учреждения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2</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ед. хранения</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20400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28392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b/>
                <w:sz w:val="20"/>
                <w:szCs w:val="20"/>
                <w:lang w:eastAsia="ar-SA"/>
              </w:rPr>
            </w:pPr>
            <w:r w:rsidRPr="008D7CD8">
              <w:rPr>
                <w:sz w:val="20"/>
                <w:szCs w:val="20"/>
                <w:lang w:eastAsia="ar-SA"/>
              </w:rPr>
              <w:t>2.4</w:t>
            </w:r>
          </w:p>
        </w:tc>
        <w:tc>
          <w:tcPr>
            <w:tcW w:w="9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b/>
                <w:sz w:val="20"/>
                <w:szCs w:val="20"/>
                <w:lang w:eastAsia="ar-SA"/>
              </w:rPr>
              <w:t>Спортивные и физкультурно-оздоровительные объекты</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2.4.1</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Плоскостные спортивные сооружения</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объект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4</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н/д</w:t>
            </w:r>
          </w:p>
        </w:tc>
      </w:tr>
      <w:tr w:rsidR="008D7CD8" w:rsidRPr="008D7CD8" w:rsidTr="008D7CD8">
        <w:trPr>
          <w:trHeight w:val="17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 xml:space="preserve">кв. м площади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10119</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42588</w:t>
            </w:r>
          </w:p>
        </w:tc>
      </w:tr>
      <w:tr w:rsidR="008D7CD8" w:rsidRPr="008D7CD8" w:rsidTr="008D7CD8">
        <w:trPr>
          <w:trHeight w:val="23"/>
        </w:trPr>
        <w:tc>
          <w:tcPr>
            <w:tcW w:w="606"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2.4.2</w:t>
            </w:r>
          </w:p>
        </w:tc>
        <w:tc>
          <w:tcPr>
            <w:tcW w:w="3841" w:type="dxa"/>
            <w:vMerge w:val="restart"/>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both"/>
              <w:rPr>
                <w:sz w:val="20"/>
                <w:szCs w:val="20"/>
                <w:lang w:eastAsia="ar-SA"/>
              </w:rPr>
            </w:pPr>
            <w:r w:rsidRPr="008D7CD8">
              <w:rPr>
                <w:sz w:val="20"/>
                <w:szCs w:val="20"/>
                <w:lang w:eastAsia="ar-SA"/>
              </w:rPr>
              <w:t>Спортивные залы</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объект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н/д</w:t>
            </w:r>
          </w:p>
        </w:tc>
      </w:tr>
      <w:tr w:rsidR="008D7CD8" w:rsidRPr="008D7CD8" w:rsidTr="008D7CD8">
        <w:trPr>
          <w:trHeight w:val="23"/>
        </w:trPr>
        <w:tc>
          <w:tcPr>
            <w:tcW w:w="606"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3841" w:type="dxa"/>
            <w:vMerge/>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both"/>
              <w:rPr>
                <w:sz w:val="20"/>
                <w:szCs w:val="20"/>
                <w:lang w:eastAsia="ar-SA"/>
              </w:rPr>
            </w:pP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кв. м площади пола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150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1656</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i/>
                <w:sz w:val="20"/>
                <w:szCs w:val="20"/>
                <w:lang w:eastAsia="ar-SA"/>
              </w:rPr>
            </w:pPr>
            <w:r w:rsidRPr="008D7CD8">
              <w:rPr>
                <w:sz w:val="20"/>
                <w:szCs w:val="20"/>
                <w:lang w:eastAsia="ar-SA"/>
              </w:rPr>
              <w:t>3</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rPr>
                <w:rFonts w:ascii="Courier New" w:hAnsi="Courier New" w:cs="Courier New"/>
                <w:sz w:val="20"/>
                <w:szCs w:val="20"/>
                <w:shd w:val="clear" w:color="auto" w:fill="FFFF00"/>
                <w:lang w:eastAsia="ar-SA"/>
              </w:rPr>
            </w:pPr>
            <w:r w:rsidRPr="008D7CD8">
              <w:rPr>
                <w:i/>
                <w:sz w:val="20"/>
                <w:szCs w:val="20"/>
                <w:lang w:eastAsia="ar-SA"/>
              </w:rPr>
              <w:t>Жилищный фонд</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sz w:val="20"/>
                <w:szCs w:val="20"/>
                <w:lang w:eastAsia="ar-SA"/>
              </w:rPr>
            </w:pPr>
            <w:r w:rsidRPr="008D7CD8">
              <w:rPr>
                <w:sz w:val="20"/>
                <w:szCs w:val="20"/>
                <w:lang w:eastAsia="ar-SA"/>
              </w:rPr>
              <w:t>3.1</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Жилищный фонд - всего</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тыс. м</w:t>
            </w:r>
            <w:r w:rsidRPr="008D7CD8">
              <w:rPr>
                <w:sz w:val="20"/>
                <w:szCs w:val="20"/>
                <w:vertAlign w:val="superscript"/>
                <w:lang w:eastAsia="ar-SA"/>
              </w:rPr>
              <w:t>2</w:t>
            </w:r>
            <w:r w:rsidRPr="008D7CD8">
              <w:rPr>
                <w:sz w:val="20"/>
                <w:szCs w:val="20"/>
                <w:lang w:eastAsia="ar-SA"/>
              </w:rPr>
              <w:t xml:space="preserve">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123,3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122,5</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sz w:val="20"/>
                <w:szCs w:val="20"/>
                <w:lang w:eastAsia="ar-SA"/>
              </w:rPr>
            </w:pPr>
            <w:r w:rsidRPr="008D7CD8">
              <w:rPr>
                <w:sz w:val="20"/>
                <w:szCs w:val="20"/>
                <w:lang w:eastAsia="ar-SA"/>
              </w:rPr>
              <w:t>3.2</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Общая площадь ветхого жилья</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тыс. м</w:t>
            </w:r>
            <w:r w:rsidRPr="008D7CD8">
              <w:rPr>
                <w:sz w:val="20"/>
                <w:szCs w:val="20"/>
                <w:vertAlign w:val="superscript"/>
                <w:lang w:eastAsia="ar-SA"/>
              </w:rPr>
              <w:t>2</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sz w:val="20"/>
                <w:szCs w:val="20"/>
                <w:lang w:eastAsia="ar-SA"/>
              </w:rPr>
            </w:pPr>
            <w:r w:rsidRPr="008D7CD8">
              <w:rPr>
                <w:sz w:val="20"/>
                <w:szCs w:val="20"/>
                <w:lang w:eastAsia="ar-SA"/>
              </w:rPr>
              <w:lastRenderedPageBreak/>
              <w:t>3.3</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Новое жилищное строительство - всего</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тыс. м</w:t>
            </w:r>
            <w:r w:rsidRPr="008D7CD8">
              <w:rPr>
                <w:sz w:val="20"/>
                <w:szCs w:val="20"/>
                <w:vertAlign w:val="superscript"/>
                <w:lang w:eastAsia="ar-SA"/>
              </w:rPr>
              <w:t>2</w:t>
            </w:r>
            <w:r w:rsidRPr="008D7CD8">
              <w:rPr>
                <w:sz w:val="20"/>
                <w:szCs w:val="20"/>
                <w:lang w:eastAsia="ar-SA"/>
              </w:rPr>
              <w:t xml:space="preserve"> </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111,8</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sz w:val="20"/>
                <w:szCs w:val="20"/>
                <w:lang w:eastAsia="ar-SA"/>
              </w:rPr>
            </w:pPr>
            <w:r w:rsidRPr="008D7CD8">
              <w:rPr>
                <w:sz w:val="20"/>
                <w:szCs w:val="20"/>
                <w:lang w:eastAsia="ar-SA"/>
              </w:rPr>
              <w:t>3.4</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Средняя обеспеченность населения общей площадью квартир</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м</w:t>
            </w:r>
            <w:r w:rsidRPr="008D7CD8">
              <w:rPr>
                <w:sz w:val="20"/>
                <w:szCs w:val="20"/>
                <w:vertAlign w:val="superscript"/>
                <w:lang w:eastAsia="ar-SA"/>
              </w:rPr>
              <w:t>2</w:t>
            </w:r>
            <w:r w:rsidRPr="008D7CD8">
              <w:rPr>
                <w:sz w:val="20"/>
                <w:szCs w:val="20"/>
                <w:lang w:eastAsia="ar-SA"/>
              </w:rPr>
              <w:t xml:space="preserve"> / чел.</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46,8</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49</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i/>
                <w:sz w:val="20"/>
                <w:szCs w:val="20"/>
                <w:lang w:eastAsia="ar-SA"/>
              </w:rPr>
            </w:pPr>
            <w:r w:rsidRPr="008D7CD8">
              <w:rPr>
                <w:sz w:val="20"/>
                <w:szCs w:val="20"/>
                <w:lang w:eastAsia="ar-SA"/>
              </w:rPr>
              <w:t>5</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rPr>
                <w:rFonts w:ascii="Courier New" w:hAnsi="Courier New" w:cs="Courier New"/>
                <w:sz w:val="20"/>
                <w:szCs w:val="20"/>
                <w:shd w:val="clear" w:color="auto" w:fill="FFFF00"/>
                <w:lang w:eastAsia="ar-SA"/>
              </w:rPr>
            </w:pPr>
            <w:r w:rsidRPr="008D7CD8">
              <w:rPr>
                <w:i/>
                <w:sz w:val="20"/>
                <w:szCs w:val="20"/>
                <w:lang w:eastAsia="ar-SA"/>
              </w:rPr>
              <w:t>Транспортная инфраструктура</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sz w:val="20"/>
                <w:szCs w:val="20"/>
                <w:lang w:eastAsia="ar-SA"/>
              </w:rPr>
            </w:pPr>
            <w:r w:rsidRPr="008D7CD8">
              <w:rPr>
                <w:sz w:val="20"/>
                <w:szCs w:val="20"/>
                <w:lang w:eastAsia="ar-SA"/>
              </w:rPr>
              <w:t>5.1</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Протяженность автомобильных дорог общего пользования, в том числе:</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227,311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227,311</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ind w:right="-102"/>
              <w:jc w:val="center"/>
              <w:rPr>
                <w:sz w:val="20"/>
                <w:szCs w:val="20"/>
                <w:lang w:eastAsia="ar-SA"/>
              </w:rPr>
            </w:pPr>
            <w:r w:rsidRPr="008D7CD8">
              <w:rPr>
                <w:sz w:val="20"/>
                <w:szCs w:val="20"/>
                <w:lang w:eastAsia="ar-SA"/>
              </w:rPr>
              <w:t>5.1.1</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Федерального значения</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40,063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40,063</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ind w:right="-102"/>
              <w:jc w:val="center"/>
              <w:rPr>
                <w:sz w:val="20"/>
                <w:szCs w:val="20"/>
                <w:lang w:eastAsia="ar-SA"/>
              </w:rPr>
            </w:pPr>
            <w:r w:rsidRPr="008D7CD8">
              <w:rPr>
                <w:sz w:val="20"/>
                <w:szCs w:val="20"/>
                <w:lang w:eastAsia="ar-SA"/>
              </w:rPr>
              <w:t>5.1.3.</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Регионального и межмуниципального значения</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66,503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66,503</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ind w:right="-102"/>
              <w:jc w:val="center"/>
              <w:rPr>
                <w:sz w:val="20"/>
                <w:szCs w:val="20"/>
                <w:lang w:eastAsia="ar-SA"/>
              </w:rPr>
            </w:pPr>
            <w:r w:rsidRPr="008D7CD8">
              <w:rPr>
                <w:sz w:val="20"/>
                <w:szCs w:val="20"/>
                <w:lang w:eastAsia="ar-SA"/>
              </w:rPr>
              <w:t>5.1.4.</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 xml:space="preserve">Местного значения, в том числе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109,400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109,400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ind w:right="-102"/>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Вне населенных пунктов</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77,848</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77,848</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ind w:right="-102"/>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В населенных пунктах</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31,552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31,552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 xml:space="preserve">Протяженность железнодорожных путей дорог, в том числе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81,566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106,52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ВСЖМ-1</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sz w:val="20"/>
                <w:szCs w:val="20"/>
                <w:lang w:eastAsia="ar-SA"/>
              </w:rPr>
            </w:pPr>
            <w:r w:rsidRPr="008D7CD8">
              <w:rPr>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24,955</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both"/>
              <w:rPr>
                <w:sz w:val="20"/>
                <w:szCs w:val="20"/>
                <w:lang w:eastAsia="ar-SA"/>
              </w:rPr>
            </w:pPr>
            <w:r w:rsidRPr="008D7CD8">
              <w:rPr>
                <w:sz w:val="20"/>
                <w:szCs w:val="20"/>
                <w:lang w:eastAsia="ar-SA"/>
              </w:rPr>
              <w:t>Железнодорожные станции (жд ст.Яблоновка, ст.Угловка,жд ст.Селище)</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0"/>
                <w:szCs w:val="26"/>
                <w:lang w:eastAsia="ar-SA"/>
              </w:rPr>
            </w:pPr>
            <w:r w:rsidRPr="008D7CD8">
              <w:rPr>
                <w:sz w:val="20"/>
                <w:szCs w:val="20"/>
                <w:lang w:eastAsia="ar-SA"/>
              </w:rPr>
              <w:t>шт.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3</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i/>
                <w:szCs w:val="20"/>
                <w:lang w:eastAsia="ar-SA"/>
              </w:rPr>
            </w:pPr>
            <w:r w:rsidRPr="008D7CD8">
              <w:rPr>
                <w:sz w:val="20"/>
                <w:szCs w:val="20"/>
                <w:lang w:eastAsia="ar-SA"/>
              </w:rPr>
              <w:t>6</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rPr>
                <w:rFonts w:ascii="Courier New" w:hAnsi="Courier New" w:cs="Courier New"/>
                <w:sz w:val="20"/>
                <w:szCs w:val="20"/>
                <w:shd w:val="clear" w:color="auto" w:fill="FFFF00"/>
                <w:lang w:eastAsia="ar-SA"/>
              </w:rPr>
            </w:pPr>
            <w:r w:rsidRPr="008D7CD8">
              <w:rPr>
                <w:i/>
                <w:sz w:val="20"/>
                <w:szCs w:val="20"/>
                <w:lang w:eastAsia="ar-SA"/>
              </w:rPr>
              <w:t>Инженерная инфраструктура и благоустройство территории</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b/>
                <w:bCs/>
                <w:sz w:val="20"/>
                <w:szCs w:val="20"/>
                <w:lang w:eastAsia="ar-SA"/>
              </w:rPr>
            </w:pPr>
            <w:r w:rsidRPr="008D7CD8">
              <w:rPr>
                <w:b/>
                <w:sz w:val="20"/>
                <w:szCs w:val="20"/>
                <w:lang w:eastAsia="ar-SA"/>
              </w:rPr>
              <w:t>6.1</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rPr>
                <w:rFonts w:ascii="Arial" w:hAnsi="Arial" w:cs="Arial"/>
                <w:color w:val="202020"/>
                <w:sz w:val="20"/>
                <w:szCs w:val="20"/>
                <w:shd w:val="clear" w:color="auto" w:fill="FFFF00"/>
                <w:lang w:eastAsia="ar-SA"/>
              </w:rPr>
            </w:pPr>
            <w:r w:rsidRPr="008D7CD8">
              <w:rPr>
                <w:b/>
                <w:bCs/>
                <w:sz w:val="20"/>
                <w:szCs w:val="20"/>
                <w:lang w:eastAsia="ar-SA"/>
              </w:rPr>
              <w:t>Водоснабжение</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rPr>
                <w:rFonts w:ascii="Arial" w:hAnsi="Arial" w:cs="Arial"/>
                <w:color w:val="202020"/>
                <w:sz w:val="20"/>
                <w:szCs w:val="20"/>
                <w:lang w:eastAsia="ar-SA"/>
              </w:rPr>
            </w:pPr>
            <w:r w:rsidRPr="008D7CD8">
              <w:rPr>
                <w:sz w:val="20"/>
                <w:szCs w:val="20"/>
                <w:lang w:eastAsia="ar-SA"/>
              </w:rPr>
              <w:t>Водопотребление – всего по поселению</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тыс. м</w:t>
            </w:r>
            <w:r w:rsidRPr="008D7CD8">
              <w:rPr>
                <w:rFonts w:eastAsia="Calibri"/>
                <w:sz w:val="20"/>
                <w:szCs w:val="20"/>
                <w:vertAlign w:val="superscript"/>
                <w:lang w:eastAsia="ar-SA"/>
              </w:rPr>
              <w:t>3</w:t>
            </w:r>
            <w:r w:rsidRPr="008D7CD8">
              <w:rPr>
                <w:rFonts w:eastAsia="Calibri"/>
                <w:sz w:val="20"/>
                <w:szCs w:val="20"/>
                <w:lang w:eastAsia="ar-SA"/>
              </w:rPr>
              <w:t>/год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171,4</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1260,32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Протяженность сетей</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2"/>
                <w:lang w:eastAsia="ar-SA"/>
              </w:rPr>
              <w:t>17,6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snapToGrid w:val="0"/>
              <w:jc w:val="center"/>
              <w:rPr>
                <w:rFonts w:eastAsia="Calibri"/>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b/>
                <w:bCs/>
                <w:sz w:val="20"/>
                <w:szCs w:val="20"/>
                <w:lang w:eastAsia="ar-SA"/>
              </w:rPr>
            </w:pPr>
            <w:r w:rsidRPr="008D7CD8">
              <w:rPr>
                <w:b/>
                <w:sz w:val="20"/>
                <w:szCs w:val="20"/>
                <w:lang w:eastAsia="ar-SA"/>
              </w:rPr>
              <w:t>6.2</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rPr>
                <w:sz w:val="20"/>
                <w:szCs w:val="20"/>
                <w:lang w:eastAsia="ar-SA"/>
              </w:rPr>
            </w:pPr>
            <w:r w:rsidRPr="008D7CD8">
              <w:rPr>
                <w:b/>
                <w:bCs/>
                <w:sz w:val="20"/>
                <w:szCs w:val="20"/>
                <w:lang w:eastAsia="ar-SA"/>
              </w:rPr>
              <w:t>Канализация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rPr>
                <w:rFonts w:ascii="Arial" w:hAnsi="Arial" w:cs="Arial"/>
                <w:color w:val="202020"/>
                <w:sz w:val="20"/>
                <w:szCs w:val="20"/>
                <w:lang w:eastAsia="ar-SA"/>
              </w:rPr>
            </w:pPr>
            <w:r w:rsidRPr="008D7CD8">
              <w:rPr>
                <w:sz w:val="20"/>
                <w:szCs w:val="20"/>
                <w:lang w:eastAsia="ar-SA"/>
              </w:rPr>
              <w:t>Количество  сточных вод очищаемых на очистных сооружениях:</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тыс.м</w:t>
            </w:r>
            <w:r w:rsidRPr="008D7CD8">
              <w:rPr>
                <w:rFonts w:eastAsia="Calibri"/>
                <w:sz w:val="20"/>
                <w:szCs w:val="20"/>
                <w:vertAlign w:val="superscript"/>
                <w:lang w:eastAsia="ar-SA"/>
              </w:rPr>
              <w:t>3</w:t>
            </w:r>
            <w:r w:rsidRPr="008D7CD8">
              <w:rPr>
                <w:rFonts w:eastAsia="Calibri"/>
                <w:sz w:val="20"/>
                <w:szCs w:val="20"/>
                <w:lang w:eastAsia="ar-SA"/>
              </w:rPr>
              <w:t>/год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91,02852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1043,85</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Количество очистных сооружений</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ед.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Производительность очистных сооружений канализации</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м</w:t>
            </w:r>
            <w:r w:rsidRPr="008D7CD8">
              <w:rPr>
                <w:rFonts w:eastAsia="Calibri"/>
                <w:sz w:val="20"/>
                <w:szCs w:val="20"/>
                <w:vertAlign w:val="superscript"/>
                <w:lang w:eastAsia="ar-SA"/>
              </w:rPr>
              <w:t>3</w:t>
            </w:r>
            <w:r w:rsidRPr="008D7CD8">
              <w:rPr>
                <w:rFonts w:eastAsia="Calibri"/>
                <w:sz w:val="20"/>
                <w:szCs w:val="20"/>
                <w:lang w:eastAsia="ar-SA"/>
              </w:rPr>
              <w:t>/сут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1500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3330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uppressAutoHyphens/>
              <w:snapToGrid w:val="0"/>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Протяженность сетей*</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15,6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snapToGrid w:val="0"/>
              <w:jc w:val="center"/>
              <w:rPr>
                <w:rFonts w:eastAsia="Calibri"/>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center"/>
              <w:rPr>
                <w:rFonts w:ascii="Courier New" w:hAnsi="Courier New" w:cs="Courier New"/>
                <w:sz w:val="20"/>
                <w:szCs w:val="20"/>
                <w:lang w:eastAsia="ar-SA"/>
              </w:rPr>
            </w:pPr>
            <w:r w:rsidRPr="008D7CD8">
              <w:rPr>
                <w:sz w:val="20"/>
                <w:szCs w:val="20"/>
                <w:lang w:eastAsia="ar-SA"/>
              </w:rPr>
              <w:t>6.4</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теплоснабжение</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Гкал/год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sz w:val="20"/>
                <w:szCs w:val="20"/>
                <w:lang w:eastAsia="ar-SA"/>
              </w:rPr>
            </w:pPr>
            <w:r w:rsidRPr="008D7CD8">
              <w:rPr>
                <w:rFonts w:eastAsia="Calibri"/>
                <w:sz w:val="20"/>
                <w:szCs w:val="20"/>
                <w:lang w:eastAsia="ar-SA"/>
              </w:rPr>
              <w:t>15402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pacing w:line="360" w:lineRule="auto"/>
              <w:jc w:val="center"/>
              <w:rPr>
                <w:lang w:eastAsia="ar-SA"/>
              </w:rPr>
            </w:pPr>
            <w:r w:rsidRPr="008D7CD8">
              <w:rPr>
                <w:sz w:val="20"/>
                <w:szCs w:val="20"/>
                <w:lang w:eastAsia="ar-SA"/>
              </w:rPr>
              <w:t>42374</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6.4.1</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both"/>
              <w:rPr>
                <w:rFonts w:ascii="Courier New" w:hAnsi="Courier New" w:cs="Courier New"/>
                <w:sz w:val="20"/>
                <w:szCs w:val="20"/>
                <w:lang w:eastAsia="ar-SA"/>
              </w:rPr>
            </w:pPr>
            <w:r w:rsidRPr="008D7CD8">
              <w:rPr>
                <w:sz w:val="20"/>
                <w:szCs w:val="20"/>
                <w:lang w:eastAsia="ar-SA"/>
              </w:rPr>
              <w:t xml:space="preserve">Потребление тепла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Гкал/год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sz w:val="20"/>
                <w:szCs w:val="20"/>
                <w:lang w:eastAsia="ar-SA"/>
              </w:rPr>
            </w:pPr>
            <w:r w:rsidRPr="008D7CD8">
              <w:rPr>
                <w:rFonts w:eastAsia="Calibri"/>
                <w:sz w:val="20"/>
                <w:szCs w:val="20"/>
                <w:lang w:eastAsia="ar-SA"/>
              </w:rPr>
              <w:t>15402</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pacing w:line="360" w:lineRule="auto"/>
              <w:jc w:val="center"/>
              <w:rPr>
                <w:lang w:eastAsia="ar-SA"/>
              </w:rPr>
            </w:pPr>
            <w:r w:rsidRPr="008D7CD8">
              <w:rPr>
                <w:sz w:val="20"/>
                <w:szCs w:val="20"/>
                <w:lang w:eastAsia="ar-SA"/>
              </w:rPr>
              <w:t>42374</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6.4.2</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jc w:val="both"/>
              <w:rPr>
                <w:rFonts w:ascii="Courier New" w:hAnsi="Courier New" w:cs="Courier New"/>
                <w:sz w:val="20"/>
                <w:szCs w:val="20"/>
                <w:lang w:eastAsia="ar-SA"/>
              </w:rPr>
            </w:pPr>
            <w:r w:rsidRPr="008D7CD8">
              <w:rPr>
                <w:sz w:val="20"/>
                <w:szCs w:val="20"/>
                <w:lang w:eastAsia="ar-SA"/>
              </w:rPr>
              <w:t xml:space="preserve">Производительность централизованных источников теплоснабжения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Гкал/час</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14,69</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17,589</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Протяженность сетей</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3,41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snapToGrid w:val="0"/>
              <w:jc w:val="center"/>
              <w:rPr>
                <w:rFonts w:eastAsia="Calibri"/>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rFonts w:ascii="Courier New" w:hAnsi="Courier New" w:cs="Courier New"/>
                <w:sz w:val="20"/>
                <w:szCs w:val="20"/>
                <w:lang w:eastAsia="ar-SA"/>
              </w:rPr>
            </w:pPr>
            <w:r w:rsidRPr="008D7CD8">
              <w:rPr>
                <w:sz w:val="20"/>
                <w:szCs w:val="20"/>
                <w:lang w:eastAsia="ar-SA"/>
              </w:rPr>
              <w:t>6.5</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keepNext/>
              <w:jc w:val="both"/>
              <w:rPr>
                <w:rFonts w:eastAsia="Calibri"/>
                <w:sz w:val="20"/>
                <w:szCs w:val="20"/>
                <w:lang w:eastAsia="ar-SA"/>
              </w:rPr>
            </w:pPr>
            <w:r w:rsidRPr="008D7CD8">
              <w:rPr>
                <w:rFonts w:eastAsia="Calibri"/>
                <w:sz w:val="20"/>
                <w:szCs w:val="20"/>
                <w:lang w:eastAsia="ar-SA"/>
              </w:rPr>
              <w:t xml:space="preserve">Газоснабжение – общий  годовой расход газа,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тыс. м</w:t>
            </w:r>
            <w:r w:rsidRPr="008D7CD8">
              <w:rPr>
                <w:rFonts w:eastAsia="Calibri"/>
                <w:sz w:val="20"/>
                <w:szCs w:val="20"/>
                <w:vertAlign w:val="superscript"/>
                <w:lang w:eastAsia="ar-SA"/>
              </w:rPr>
              <w:t>3</w:t>
            </w:r>
            <w:r w:rsidRPr="008D7CD8">
              <w:rPr>
                <w:rFonts w:eastAsia="Calibri"/>
                <w:sz w:val="20"/>
                <w:szCs w:val="20"/>
                <w:lang w:eastAsia="ar-SA"/>
              </w:rPr>
              <w:t>/год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377,655</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snapToGrid w:val="0"/>
              <w:jc w:val="center"/>
              <w:rPr>
                <w:rFonts w:eastAsia="Calibri"/>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6.5.4</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LineNumbers/>
              <w:suppressAutoHyphens/>
              <w:autoSpaceDE w:val="0"/>
              <w:snapToGrid w:val="0"/>
              <w:rPr>
                <w:color w:val="000000"/>
                <w:sz w:val="26"/>
                <w:szCs w:val="26"/>
                <w:lang w:eastAsia="ar-SA"/>
              </w:rPr>
            </w:pPr>
            <w:r w:rsidRPr="008D7CD8">
              <w:rPr>
                <w:sz w:val="20"/>
                <w:szCs w:val="20"/>
                <w:lang w:eastAsia="ar-SA"/>
              </w:rPr>
              <w:t>Источники подачи газа  по СП:</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napToGrid w:val="0"/>
              <w:jc w:val="center"/>
              <w:rPr>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6.5.4.1</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LineNumbers/>
              <w:suppressAutoHyphens/>
              <w:autoSpaceDE w:val="0"/>
              <w:snapToGrid w:val="0"/>
              <w:rPr>
                <w:color w:val="000000"/>
                <w:sz w:val="26"/>
                <w:szCs w:val="26"/>
                <w:lang w:eastAsia="ar-SA"/>
              </w:rPr>
            </w:pPr>
            <w:r w:rsidRPr="008D7CD8">
              <w:rPr>
                <w:sz w:val="20"/>
                <w:szCs w:val="20"/>
                <w:lang w:eastAsia="ar-SA"/>
              </w:rPr>
              <w:t>ГРС</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snapToGrid w:val="0"/>
              <w:jc w:val="center"/>
              <w:rPr>
                <w:rFonts w:ascii="Courier New" w:hAnsi="Courier New" w:cs="Courier New"/>
                <w:sz w:val="20"/>
                <w:szCs w:val="20"/>
                <w:lang w:eastAsia="ar-SA"/>
              </w:rPr>
            </w:pPr>
            <w:r w:rsidRPr="008D7CD8">
              <w:rPr>
                <w:sz w:val="20"/>
                <w:szCs w:val="20"/>
                <w:lang w:eastAsia="ar-SA"/>
              </w:rPr>
              <w:t>шт.</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1</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6.5.4.2</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LineNumbers/>
              <w:suppressAutoHyphens/>
              <w:autoSpaceDE w:val="0"/>
              <w:snapToGrid w:val="0"/>
              <w:rPr>
                <w:rFonts w:ascii="Arial" w:hAnsi="Arial" w:cs="Arial"/>
                <w:color w:val="000000"/>
                <w:sz w:val="26"/>
                <w:szCs w:val="26"/>
                <w:lang w:eastAsia="ar-SA"/>
              </w:rPr>
            </w:pPr>
            <w:r w:rsidRPr="008D7CD8">
              <w:rPr>
                <w:sz w:val="20"/>
                <w:szCs w:val="20"/>
                <w:lang w:eastAsia="ar-SA"/>
              </w:rPr>
              <w:t xml:space="preserve">Магистральный газопровод,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6"/>
                <w:szCs w:val="26"/>
                <w:lang w:eastAsia="ar-SA"/>
              </w:rPr>
            </w:pPr>
            <w:r w:rsidRPr="008D7CD8">
              <w:rPr>
                <w:color w:val="000000"/>
                <w:sz w:val="20"/>
                <w:szCs w:val="20"/>
                <w:lang w:eastAsia="ar-SA"/>
              </w:rPr>
              <w:t>40,354</w:t>
            </w: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suppressAutoHyphens/>
              <w:autoSpaceDE w:val="0"/>
              <w:jc w:val="center"/>
              <w:rPr>
                <w:rFonts w:ascii="Arial" w:hAnsi="Arial" w:cs="Arial"/>
                <w:color w:val="000000"/>
                <w:sz w:val="26"/>
                <w:szCs w:val="26"/>
                <w:lang w:eastAsia="ar-SA"/>
              </w:rPr>
            </w:pPr>
            <w:r w:rsidRPr="008D7CD8">
              <w:rPr>
                <w:color w:val="000000"/>
                <w:sz w:val="20"/>
                <w:szCs w:val="20"/>
                <w:lang w:eastAsia="ar-SA"/>
              </w:rPr>
              <w:t>40,354</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ind w:left="-75" w:right="-102"/>
              <w:jc w:val="center"/>
              <w:rPr>
                <w:sz w:val="20"/>
                <w:szCs w:val="20"/>
                <w:lang w:eastAsia="ar-SA"/>
              </w:rPr>
            </w:pPr>
            <w:r w:rsidRPr="008D7CD8">
              <w:rPr>
                <w:sz w:val="20"/>
                <w:szCs w:val="20"/>
                <w:lang w:eastAsia="ar-SA"/>
              </w:rPr>
              <w:t>6.5.5.2</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napToGrid w:val="0"/>
              <w:rPr>
                <w:rFonts w:ascii="Courier New" w:hAnsi="Courier New" w:cs="Courier New"/>
                <w:sz w:val="20"/>
                <w:szCs w:val="20"/>
                <w:lang w:eastAsia="ar-SA"/>
              </w:rPr>
            </w:pPr>
            <w:r w:rsidRPr="008D7CD8">
              <w:rPr>
                <w:sz w:val="20"/>
                <w:szCs w:val="20"/>
                <w:lang w:eastAsia="ar-SA"/>
              </w:rPr>
              <w:t>Газопроводы</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suppressAutoHyphens/>
              <w:jc w:val="center"/>
              <w:rPr>
                <w:rFonts w:eastAsia="Calibri"/>
                <w:sz w:val="20"/>
                <w:szCs w:val="20"/>
                <w:lang w:eastAsia="ar-SA"/>
              </w:rPr>
            </w:pPr>
            <w:r w:rsidRPr="008D7CD8">
              <w:rPr>
                <w:rFonts w:eastAsia="Calibri"/>
                <w:sz w:val="20"/>
                <w:szCs w:val="20"/>
                <w:lang w:eastAsia="ar-SA"/>
              </w:rPr>
              <w:t>18,500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suppressAutoHyphens/>
              <w:jc w:val="center"/>
              <w:rPr>
                <w:rFonts w:ascii="Calibri" w:eastAsia="Calibri" w:hAnsi="Calibri" w:cs="Calibri"/>
                <w:lang w:eastAsia="ar-SA"/>
              </w:rPr>
            </w:pPr>
            <w:r w:rsidRPr="008D7CD8">
              <w:rPr>
                <w:rFonts w:eastAsia="Calibri"/>
                <w:sz w:val="20"/>
                <w:szCs w:val="20"/>
                <w:lang w:eastAsia="ar-SA"/>
              </w:rPr>
              <w:t>46,25</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xml:space="preserve">     6.6.</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b/>
                <w:sz w:val="20"/>
                <w:szCs w:val="20"/>
                <w:lang w:eastAsia="ar-SA"/>
              </w:rPr>
            </w:pPr>
            <w:r w:rsidRPr="008D7CD8">
              <w:rPr>
                <w:rFonts w:eastAsia="Arial"/>
                <w:sz w:val="20"/>
                <w:szCs w:val="20"/>
                <w:lang w:eastAsia="ar-SA"/>
              </w:rPr>
              <w:t>Электроснабжение</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rPr>
                <w:rFonts w:eastAsia="Arial"/>
                <w:b/>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ind w:left="-75" w:right="-102"/>
              <w:rPr>
                <w:rFonts w:eastAsia="Arial"/>
                <w:sz w:val="20"/>
                <w:szCs w:val="20"/>
                <w:lang w:eastAsia="ar-SA"/>
              </w:rPr>
            </w:pPr>
            <w:r w:rsidRPr="008D7CD8">
              <w:rPr>
                <w:rFonts w:eastAsia="Arial"/>
                <w:sz w:val="20"/>
                <w:szCs w:val="20"/>
                <w:lang w:eastAsia="ar-SA"/>
              </w:rPr>
              <w:t xml:space="preserve">     6.6.1.</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xml:space="preserve">потребность в электроэнергии </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rPr>
                <w:rFonts w:eastAsia="Arial"/>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xml:space="preserve">- всего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млн. кВт. ч./в 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7,516693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27,1222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в том числе</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snapToGrid w:val="0"/>
              <w:jc w:val="center"/>
              <w:rPr>
                <w:rFonts w:eastAsia="Arial"/>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xml:space="preserve">- на производственные нужды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млн. кВт. ч./в 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на коммунально-бытовые нужды</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млн. кВт. ч./в 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7,516693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27,1222</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ind w:left="-75" w:right="-102"/>
              <w:rPr>
                <w:rFonts w:eastAsia="Arial"/>
                <w:sz w:val="20"/>
                <w:szCs w:val="20"/>
                <w:lang w:eastAsia="ar-SA"/>
              </w:rPr>
            </w:pPr>
            <w:r w:rsidRPr="008D7CD8">
              <w:rPr>
                <w:rFonts w:eastAsia="Arial"/>
                <w:sz w:val="20"/>
                <w:szCs w:val="20"/>
                <w:lang w:eastAsia="ar-SA"/>
              </w:rPr>
              <w:t>6.6.2.</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потребление электроэнергии на 1 чел. в год</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кВт.ч/год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2170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в том числе:</w:t>
            </w:r>
          </w:p>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 xml:space="preserve">- на коммунально-бытовые нужды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кВт.ч/год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tcPr>
          <w:p w:rsidR="008D7CD8" w:rsidRPr="008D7CD8" w:rsidRDefault="008D7CD8" w:rsidP="008D7CD8">
            <w:pPr>
              <w:widowControl w:val="0"/>
              <w:suppressAutoHyphens/>
              <w:autoSpaceDE w:val="0"/>
              <w:jc w:val="center"/>
              <w:rPr>
                <w:rFonts w:ascii="Courier New" w:eastAsia="Arial" w:hAnsi="Courier New" w:cs="Courier New"/>
                <w:sz w:val="20"/>
                <w:szCs w:val="20"/>
                <w:lang w:eastAsia="ar-SA"/>
              </w:rPr>
            </w:pPr>
            <w:r w:rsidRPr="008D7CD8">
              <w:rPr>
                <w:rFonts w:eastAsia="Arial"/>
                <w:sz w:val="20"/>
                <w:szCs w:val="20"/>
                <w:lang w:eastAsia="ar-SA"/>
              </w:rPr>
              <w:t>2170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ind w:left="-75" w:right="-102"/>
              <w:rPr>
                <w:rFonts w:eastAsia="Arial"/>
                <w:sz w:val="20"/>
                <w:szCs w:val="20"/>
                <w:lang w:eastAsia="ar-SA"/>
              </w:rPr>
            </w:pPr>
            <w:r w:rsidRPr="008D7CD8">
              <w:rPr>
                <w:rFonts w:eastAsia="Arial"/>
                <w:sz w:val="20"/>
                <w:szCs w:val="20"/>
                <w:lang w:eastAsia="ar-SA"/>
              </w:rPr>
              <w:t>6.6.3.</w:t>
            </w:r>
          </w:p>
        </w:tc>
        <w:tc>
          <w:tcPr>
            <w:tcW w:w="3841"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rPr>
                <w:rFonts w:eastAsia="Arial"/>
                <w:sz w:val="20"/>
                <w:szCs w:val="20"/>
                <w:lang w:eastAsia="ar-SA"/>
              </w:rPr>
            </w:pPr>
            <w:r w:rsidRPr="008D7CD8">
              <w:rPr>
                <w:rFonts w:eastAsia="Arial"/>
                <w:sz w:val="20"/>
                <w:szCs w:val="20"/>
                <w:lang w:eastAsia="ar-SA"/>
              </w:rPr>
              <w:t>источники покрытия электронагрузок:</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rPr>
                <w:rFonts w:eastAsia="Arial"/>
                <w:sz w:val="20"/>
                <w:szCs w:val="2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ПС «Окуловская», ТПС «Угловка», ПС «Окуловка-1»</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keepNext/>
              <w:jc w:val="center"/>
              <w:rPr>
                <w:rFonts w:eastAsia="Calibri"/>
                <w:sz w:val="20"/>
                <w:szCs w:val="20"/>
                <w:lang w:eastAsia="ar-SA"/>
              </w:rPr>
            </w:pPr>
            <w:r w:rsidRPr="008D7CD8">
              <w:rPr>
                <w:rFonts w:eastAsia="Calibri"/>
                <w:sz w:val="20"/>
                <w:szCs w:val="20"/>
                <w:lang w:eastAsia="ar-SA"/>
              </w:rPr>
              <w:t>ПС «Окуловская», ТПС «Угловка», ПС «Окуловка-1»</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Протяженность сетей</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123,43</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ЛЭП 330 кВ</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44,80</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44,80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ЛЭП 110 кВ</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43,57</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43,57</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uppressAutoHyphens/>
              <w:autoSpaceDE w:val="0"/>
              <w:snapToGrid w:val="0"/>
              <w:ind w:left="-75" w:right="-102"/>
              <w:rPr>
                <w:rFonts w:eastAsia="Arial"/>
                <w:sz w:val="20"/>
                <w:szCs w:val="20"/>
                <w:lang w:eastAsia="ar-SA"/>
              </w:rPr>
            </w:pP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eastAsia="Calibri"/>
                <w:sz w:val="20"/>
                <w:szCs w:val="20"/>
                <w:lang w:eastAsia="ar-SA"/>
              </w:rPr>
            </w:pPr>
            <w:r w:rsidRPr="008D7CD8">
              <w:rPr>
                <w:rFonts w:eastAsia="Calibri"/>
                <w:sz w:val="20"/>
                <w:szCs w:val="20"/>
                <w:lang w:eastAsia="ar-SA"/>
              </w:rPr>
              <w:t>ЛЭП 35 кВ</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км</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12,79</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12,79</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left="-75" w:right="-102"/>
              <w:jc w:val="center"/>
              <w:rPr>
                <w:i/>
                <w:sz w:val="20"/>
                <w:szCs w:val="20"/>
                <w:lang w:eastAsia="ar-SA"/>
              </w:rPr>
            </w:pPr>
            <w:r w:rsidRPr="008D7CD8">
              <w:rPr>
                <w:sz w:val="20"/>
                <w:szCs w:val="20"/>
                <w:lang w:eastAsia="ar-SA"/>
              </w:rPr>
              <w:t>7.</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rPr>
                <w:rFonts w:ascii="Courier New" w:hAnsi="Courier New" w:cs="Courier New"/>
                <w:sz w:val="20"/>
                <w:szCs w:val="20"/>
                <w:shd w:val="clear" w:color="auto" w:fill="FFFF00"/>
                <w:lang w:eastAsia="ar-SA"/>
              </w:rPr>
            </w:pPr>
            <w:r w:rsidRPr="008D7CD8">
              <w:rPr>
                <w:i/>
                <w:sz w:val="20"/>
                <w:szCs w:val="20"/>
                <w:lang w:eastAsia="ar-SA"/>
              </w:rPr>
              <w:t>Санитарная очистка территории</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left="-75" w:right="-102"/>
              <w:jc w:val="center"/>
              <w:rPr>
                <w:sz w:val="20"/>
                <w:szCs w:val="20"/>
                <w:lang w:eastAsia="ar-SA"/>
              </w:rPr>
            </w:pPr>
            <w:r w:rsidRPr="008D7CD8">
              <w:rPr>
                <w:sz w:val="20"/>
                <w:szCs w:val="20"/>
                <w:lang w:eastAsia="ar-SA"/>
              </w:rPr>
              <w:t>7.1</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rPr>
                <w:rFonts w:ascii="Courier New" w:hAnsi="Courier New" w:cs="Courier New"/>
                <w:sz w:val="20"/>
                <w:szCs w:val="20"/>
                <w:shd w:val="clear" w:color="auto" w:fill="FFFF00"/>
                <w:lang w:eastAsia="ar-SA"/>
              </w:rPr>
            </w:pPr>
            <w:r w:rsidRPr="008D7CD8">
              <w:rPr>
                <w:sz w:val="20"/>
                <w:szCs w:val="20"/>
                <w:lang w:eastAsia="ar-SA"/>
              </w:rPr>
              <w:t xml:space="preserve">Бытовые отходы </w:t>
            </w:r>
          </w:p>
        </w:tc>
        <w:tc>
          <w:tcPr>
            <w:tcW w:w="2766"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shd w:val="clear" w:color="auto" w:fill="FFFF00"/>
                <w:lang w:eastAsia="ar-SA"/>
              </w:rPr>
            </w:pP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snapToGrid w:val="0"/>
              <w:jc w:val="center"/>
              <w:rPr>
                <w:sz w:val="20"/>
                <w:szCs w:val="20"/>
                <w:lang w:eastAsia="ar-SA"/>
              </w:rPr>
            </w:pP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left="-75" w:right="-102"/>
              <w:jc w:val="center"/>
              <w:rPr>
                <w:sz w:val="20"/>
                <w:szCs w:val="20"/>
                <w:lang w:eastAsia="ar-SA"/>
              </w:rPr>
            </w:pPr>
            <w:r w:rsidRPr="008D7CD8">
              <w:rPr>
                <w:sz w:val="20"/>
                <w:szCs w:val="20"/>
                <w:lang w:eastAsia="ar-SA"/>
              </w:rPr>
              <w:t>7.1.1</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rFonts w:ascii="Courier New" w:hAnsi="Courier New" w:cs="Courier New"/>
                <w:sz w:val="20"/>
                <w:szCs w:val="20"/>
                <w:lang w:eastAsia="ar-SA"/>
              </w:rPr>
            </w:pPr>
            <w:r w:rsidRPr="008D7CD8">
              <w:rPr>
                <w:sz w:val="20"/>
                <w:szCs w:val="20"/>
                <w:lang w:eastAsia="ar-SA"/>
              </w:rPr>
              <w:t>Объем бытовых отходов</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тыс. м</w:t>
            </w:r>
            <w:r w:rsidRPr="008D7CD8">
              <w:rPr>
                <w:rFonts w:eastAsia="Calibri"/>
                <w:sz w:val="20"/>
                <w:szCs w:val="20"/>
                <w:vertAlign w:val="superscript"/>
                <w:lang w:eastAsia="ar-SA"/>
              </w:rPr>
              <w:t>3</w:t>
            </w:r>
            <w:r w:rsidRPr="008D7CD8">
              <w:rPr>
                <w:rFonts w:eastAsia="Calibri"/>
                <w:sz w:val="20"/>
                <w:szCs w:val="20"/>
                <w:lang w:eastAsia="ar-SA"/>
              </w:rPr>
              <w:t>/год</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10,49</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jc w:val="center"/>
              <w:rPr>
                <w:rFonts w:eastAsia="Calibri"/>
                <w:sz w:val="20"/>
                <w:szCs w:val="20"/>
                <w:lang w:eastAsia="ar-SA"/>
              </w:rPr>
            </w:pPr>
            <w:r w:rsidRPr="008D7CD8">
              <w:rPr>
                <w:rFonts w:eastAsia="Calibri"/>
                <w:sz w:val="20"/>
                <w:szCs w:val="20"/>
                <w:lang w:eastAsia="ar-SA"/>
              </w:rPr>
              <w:t>10,00</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right="-102"/>
              <w:jc w:val="center"/>
              <w:rPr>
                <w:sz w:val="20"/>
                <w:szCs w:val="20"/>
                <w:lang w:eastAsia="ar-SA"/>
              </w:rPr>
            </w:pPr>
            <w:r w:rsidRPr="008D7CD8">
              <w:rPr>
                <w:sz w:val="20"/>
                <w:szCs w:val="20"/>
                <w:lang w:eastAsia="ar-SA"/>
              </w:rPr>
              <w:t>7.1.2</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Несанкционированные свалки</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единиц /га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right="-102"/>
              <w:jc w:val="center"/>
              <w:rPr>
                <w:sz w:val="20"/>
                <w:szCs w:val="20"/>
                <w:lang w:eastAsia="ar-SA"/>
              </w:rPr>
            </w:pPr>
            <w:r w:rsidRPr="008D7CD8">
              <w:rPr>
                <w:sz w:val="20"/>
                <w:szCs w:val="20"/>
                <w:lang w:eastAsia="ar-SA"/>
              </w:rPr>
              <w:t>7.1.3</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both"/>
              <w:rPr>
                <w:sz w:val="20"/>
                <w:szCs w:val="20"/>
                <w:lang w:eastAsia="ar-SA"/>
              </w:rPr>
            </w:pPr>
            <w:r w:rsidRPr="008D7CD8">
              <w:rPr>
                <w:sz w:val="20"/>
                <w:szCs w:val="20"/>
                <w:lang w:eastAsia="ar-SA"/>
              </w:rPr>
              <w:t>Полигоны ТКО</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единиц /га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w:t>
            </w:r>
          </w:p>
        </w:tc>
      </w:tr>
      <w:tr w:rsidR="008D7CD8" w:rsidRPr="008D7CD8" w:rsidTr="008D7CD8">
        <w:trPr>
          <w:trHeight w:val="23"/>
        </w:trPr>
        <w:tc>
          <w:tcPr>
            <w:tcW w:w="60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ind w:right="-102"/>
              <w:jc w:val="center"/>
              <w:rPr>
                <w:sz w:val="20"/>
                <w:szCs w:val="20"/>
                <w:lang w:eastAsia="ar-SA"/>
              </w:rPr>
            </w:pPr>
            <w:r w:rsidRPr="008D7CD8">
              <w:rPr>
                <w:sz w:val="20"/>
                <w:szCs w:val="20"/>
                <w:lang w:eastAsia="ar-SA"/>
              </w:rPr>
              <w:t>7.2</w:t>
            </w:r>
          </w:p>
        </w:tc>
        <w:tc>
          <w:tcPr>
            <w:tcW w:w="3841"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rPr>
                <w:sz w:val="20"/>
                <w:szCs w:val="20"/>
                <w:lang w:eastAsia="ar-SA"/>
              </w:rPr>
            </w:pPr>
            <w:r w:rsidRPr="008D7CD8">
              <w:rPr>
                <w:sz w:val="20"/>
                <w:szCs w:val="20"/>
                <w:lang w:eastAsia="ar-SA"/>
              </w:rPr>
              <w:t xml:space="preserve">Кладбища </w:t>
            </w:r>
          </w:p>
        </w:tc>
        <w:tc>
          <w:tcPr>
            <w:tcW w:w="2766" w:type="dxa"/>
            <w:tcBorders>
              <w:top w:val="single" w:sz="4" w:space="0" w:color="000000"/>
              <w:left w:val="single" w:sz="4" w:space="0" w:color="000000"/>
              <w:bottom w:val="single" w:sz="4" w:space="0" w:color="000000"/>
            </w:tcBorders>
            <w:shd w:val="clear" w:color="auto" w:fill="auto"/>
          </w:tcPr>
          <w:p w:rsidR="008D7CD8" w:rsidRPr="008D7CD8" w:rsidRDefault="008D7CD8" w:rsidP="008D7CD8">
            <w:pPr>
              <w:jc w:val="center"/>
              <w:rPr>
                <w:rFonts w:ascii="Courier New" w:hAnsi="Courier New" w:cs="Courier New"/>
                <w:sz w:val="20"/>
                <w:szCs w:val="20"/>
                <w:lang w:eastAsia="ar-SA"/>
              </w:rPr>
            </w:pPr>
            <w:r w:rsidRPr="008D7CD8">
              <w:rPr>
                <w:sz w:val="20"/>
                <w:szCs w:val="20"/>
                <w:lang w:eastAsia="ar-SA"/>
              </w:rPr>
              <w:t>единиц /га</w:t>
            </w:r>
          </w:p>
        </w:tc>
        <w:tc>
          <w:tcPr>
            <w:tcW w:w="1572" w:type="dxa"/>
            <w:tcBorders>
              <w:top w:val="single" w:sz="4" w:space="0" w:color="000000"/>
              <w:left w:val="single" w:sz="4" w:space="0" w:color="000000"/>
              <w:bottom w:val="single" w:sz="4" w:space="0" w:color="000000"/>
            </w:tcBorders>
            <w:shd w:val="clear" w:color="auto" w:fill="auto"/>
            <w:vAlign w:val="center"/>
          </w:tcPr>
          <w:p w:rsidR="008D7CD8" w:rsidRPr="008D7CD8" w:rsidRDefault="008D7CD8" w:rsidP="008D7CD8">
            <w:pPr>
              <w:widowControl w:val="0"/>
              <w:jc w:val="center"/>
              <w:rPr>
                <w:sz w:val="20"/>
                <w:szCs w:val="20"/>
                <w:lang w:eastAsia="ar-SA"/>
              </w:rPr>
            </w:pPr>
            <w:r w:rsidRPr="008D7CD8">
              <w:rPr>
                <w:sz w:val="20"/>
                <w:szCs w:val="20"/>
                <w:lang w:eastAsia="ar-SA"/>
              </w:rPr>
              <w:t>5/11,36</w:t>
            </w:r>
          </w:p>
        </w:tc>
        <w:tc>
          <w:tcPr>
            <w:tcW w:w="14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7CD8" w:rsidRPr="008D7CD8" w:rsidRDefault="008D7CD8" w:rsidP="008D7CD8">
            <w:pPr>
              <w:widowControl w:val="0"/>
              <w:jc w:val="center"/>
              <w:rPr>
                <w:szCs w:val="20"/>
                <w:lang w:eastAsia="ar-SA"/>
              </w:rPr>
            </w:pPr>
            <w:r w:rsidRPr="008D7CD8">
              <w:rPr>
                <w:sz w:val="20"/>
                <w:szCs w:val="20"/>
                <w:lang w:eastAsia="ar-SA"/>
              </w:rPr>
              <w:t>5/11,36</w:t>
            </w:r>
          </w:p>
        </w:tc>
      </w:tr>
    </w:tbl>
    <w:p w:rsidR="008D7CD8" w:rsidRPr="008D7CD8" w:rsidRDefault="008D7CD8" w:rsidP="008D7CD8">
      <w:pPr>
        <w:widowControl w:val="0"/>
        <w:suppressAutoHyphens/>
        <w:autoSpaceDE w:val="0"/>
        <w:ind w:left="720"/>
        <w:rPr>
          <w:rFonts w:ascii="Arial" w:hAnsi="Arial" w:cs="Arial"/>
          <w:color w:val="000000"/>
          <w:sz w:val="26"/>
          <w:szCs w:val="26"/>
          <w:lang w:eastAsia="ar-SA"/>
        </w:rPr>
      </w:pPr>
    </w:p>
    <w:p w:rsidR="008D7CD8" w:rsidRPr="008D7CD8" w:rsidRDefault="008D7CD8" w:rsidP="008D7CD8">
      <w:pPr>
        <w:widowControl w:val="0"/>
        <w:suppressAutoHyphens/>
        <w:autoSpaceDE w:val="0"/>
        <w:rPr>
          <w:rFonts w:ascii="Arial" w:hAnsi="Arial" w:cs="Arial"/>
          <w:color w:val="000000"/>
          <w:sz w:val="26"/>
          <w:szCs w:val="26"/>
          <w:lang w:eastAsia="ar-SA"/>
        </w:rPr>
      </w:pPr>
    </w:p>
    <w:p w:rsidR="008D7CD8" w:rsidRPr="008D7CD8" w:rsidRDefault="008D7CD8" w:rsidP="008D7CD8">
      <w:pPr>
        <w:widowControl w:val="0"/>
        <w:suppressAutoHyphens/>
        <w:autoSpaceDE w:val="0"/>
        <w:rPr>
          <w:rFonts w:ascii="Arial" w:hAnsi="Arial" w:cs="Arial"/>
          <w:color w:val="000000"/>
          <w:sz w:val="26"/>
          <w:szCs w:val="26"/>
          <w:lang w:eastAsia="ar-SA"/>
        </w:rPr>
      </w:pP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i/>
          <w:color w:val="000000"/>
          <w:kern w:val="1"/>
          <w:sz w:val="20"/>
          <w:szCs w:val="20"/>
          <w:lang w:eastAsia="ar-SA"/>
        </w:rPr>
      </w:pPr>
      <w:bookmarkStart w:id="61" w:name="_Toc156912921"/>
      <w:r w:rsidRPr="008D7CD8">
        <w:rPr>
          <w:b/>
          <w:bCs/>
          <w:i/>
          <w:color w:val="000000"/>
          <w:kern w:val="1"/>
          <w:sz w:val="20"/>
          <w:szCs w:val="20"/>
          <w:lang w:eastAsia="ar-SA"/>
        </w:rPr>
        <w:lastRenderedPageBreak/>
        <w:t>Приложение 1</w:t>
      </w:r>
      <w:bookmarkEnd w:id="61"/>
    </w:p>
    <w:p w:rsidR="008D7CD8" w:rsidRPr="008D7CD8" w:rsidRDefault="008D7CD8" w:rsidP="008D7CD8">
      <w:pPr>
        <w:widowControl w:val="0"/>
        <w:tabs>
          <w:tab w:val="left" w:pos="1800"/>
          <w:tab w:val="left" w:pos="8820"/>
        </w:tabs>
        <w:suppressAutoHyphens/>
        <w:autoSpaceDE w:val="0"/>
        <w:jc w:val="center"/>
        <w:rPr>
          <w:rFonts w:ascii="Arial" w:hAnsi="Arial" w:cs="Arial"/>
          <w:color w:val="000000"/>
          <w:sz w:val="20"/>
          <w:szCs w:val="20"/>
          <w:lang w:eastAsia="ar-SA"/>
        </w:rPr>
      </w:pPr>
      <w:r w:rsidRPr="008D7CD8">
        <w:rPr>
          <w:rFonts w:ascii="Arial" w:hAnsi="Arial" w:cs="Arial"/>
          <w:noProof/>
          <w:color w:val="000000"/>
          <w:sz w:val="20"/>
          <w:szCs w:val="20"/>
        </w:rPr>
        <w:drawing>
          <wp:inline distT="0" distB="0" distL="0" distR="0">
            <wp:extent cx="6457950" cy="90582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cstate="print"/>
                    <a:srcRect/>
                    <a:stretch>
                      <a:fillRect/>
                    </a:stretch>
                  </pic:blipFill>
                  <pic:spPr bwMode="auto">
                    <a:xfrm>
                      <a:off x="0" y="0"/>
                      <a:ext cx="6457950" cy="9058275"/>
                    </a:xfrm>
                    <a:prstGeom prst="rect">
                      <a:avLst/>
                    </a:prstGeom>
                    <a:noFill/>
                    <a:ln w="9525">
                      <a:noFill/>
                      <a:miter lim="800000"/>
                      <a:headEnd/>
                      <a:tailEnd/>
                    </a:ln>
                  </pic:spPr>
                </pic:pic>
              </a:graphicData>
            </a:graphic>
          </wp:inline>
        </w:drawing>
      </w: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i/>
          <w:color w:val="000000"/>
          <w:kern w:val="1"/>
          <w:sz w:val="20"/>
          <w:szCs w:val="20"/>
          <w:lang w:eastAsia="ar-SA"/>
        </w:rPr>
      </w:pPr>
      <w:bookmarkStart w:id="62" w:name="_Toc156912922"/>
      <w:r w:rsidRPr="008D7CD8">
        <w:rPr>
          <w:b/>
          <w:bCs/>
          <w:i/>
          <w:color w:val="000000"/>
          <w:kern w:val="1"/>
          <w:sz w:val="20"/>
          <w:szCs w:val="20"/>
          <w:lang w:eastAsia="ar-SA"/>
        </w:rPr>
        <w:t>Приложение 2</w:t>
      </w:r>
      <w:bookmarkEnd w:id="62"/>
    </w:p>
    <w:p w:rsidR="008D7CD8" w:rsidRPr="008D7CD8" w:rsidRDefault="008D7CD8" w:rsidP="008D7CD8">
      <w:pPr>
        <w:widowControl w:val="0"/>
        <w:suppressAutoHyphens/>
        <w:autoSpaceDE w:val="0"/>
        <w:jc w:val="right"/>
        <w:rPr>
          <w:color w:val="000000"/>
          <w:sz w:val="20"/>
          <w:szCs w:val="20"/>
          <w:lang w:eastAsia="ar-SA"/>
        </w:rPr>
      </w:pPr>
      <w:r w:rsidRPr="008D7CD8">
        <w:rPr>
          <w:color w:val="000000"/>
          <w:sz w:val="20"/>
          <w:szCs w:val="20"/>
          <w:lang w:eastAsia="ar-SA"/>
        </w:rPr>
        <w:t>Приложение 1</w:t>
      </w:r>
    </w:p>
    <w:p w:rsidR="008D7CD8" w:rsidRPr="008D7CD8" w:rsidRDefault="008D7CD8" w:rsidP="008D7CD8">
      <w:pPr>
        <w:widowControl w:val="0"/>
        <w:tabs>
          <w:tab w:val="left" w:pos="6310"/>
        </w:tabs>
        <w:suppressAutoHyphens/>
        <w:autoSpaceDE w:val="0"/>
        <w:spacing w:line="276" w:lineRule="auto"/>
        <w:jc w:val="right"/>
        <w:rPr>
          <w:color w:val="000000"/>
          <w:sz w:val="20"/>
          <w:szCs w:val="20"/>
          <w:lang w:eastAsia="ar-SA"/>
        </w:rPr>
      </w:pPr>
      <w:r w:rsidRPr="008D7CD8">
        <w:rPr>
          <w:color w:val="000000"/>
          <w:sz w:val="20"/>
          <w:szCs w:val="20"/>
          <w:lang w:eastAsia="ar-SA"/>
        </w:rPr>
        <w:lastRenderedPageBreak/>
        <w:t xml:space="preserve"> к контракту № 4579595 от 12.07.2023 г.</w:t>
      </w:r>
    </w:p>
    <w:p w:rsidR="008D7CD8" w:rsidRPr="008D7CD8" w:rsidRDefault="008D7CD8" w:rsidP="008D7CD8">
      <w:pPr>
        <w:widowControl w:val="0"/>
        <w:tabs>
          <w:tab w:val="left" w:pos="6310"/>
        </w:tabs>
        <w:suppressAutoHyphens/>
        <w:autoSpaceDE w:val="0"/>
        <w:spacing w:line="276" w:lineRule="auto"/>
        <w:jc w:val="right"/>
        <w:rPr>
          <w:color w:val="000000"/>
          <w:sz w:val="20"/>
          <w:szCs w:val="20"/>
          <w:lang w:eastAsia="ar-SA"/>
        </w:rPr>
      </w:pPr>
    </w:p>
    <w:p w:rsidR="008D7CD8" w:rsidRPr="008D7CD8" w:rsidRDefault="008D7CD8" w:rsidP="008D7CD8">
      <w:pPr>
        <w:widowControl w:val="0"/>
        <w:suppressAutoHyphens/>
        <w:autoSpaceDE w:val="0"/>
        <w:jc w:val="center"/>
        <w:rPr>
          <w:b/>
          <w:color w:val="000000"/>
          <w:sz w:val="20"/>
          <w:szCs w:val="20"/>
          <w:lang w:eastAsia="ar-SA"/>
        </w:rPr>
      </w:pPr>
      <w:r w:rsidRPr="008D7CD8">
        <w:rPr>
          <w:b/>
          <w:color w:val="000000"/>
          <w:sz w:val="20"/>
          <w:szCs w:val="20"/>
          <w:lang w:eastAsia="ar-SA"/>
        </w:rPr>
        <w:t>Техническое задание</w:t>
      </w:r>
    </w:p>
    <w:p w:rsidR="008D7CD8" w:rsidRPr="008D7CD8" w:rsidRDefault="008D7CD8" w:rsidP="008D7CD8">
      <w:pPr>
        <w:widowControl w:val="0"/>
        <w:suppressAutoHyphens/>
        <w:autoSpaceDE w:val="0"/>
        <w:jc w:val="center"/>
        <w:rPr>
          <w:b/>
          <w:color w:val="000000"/>
          <w:sz w:val="20"/>
          <w:szCs w:val="20"/>
          <w:lang w:eastAsia="ar-SA"/>
        </w:rPr>
      </w:pPr>
    </w:p>
    <w:p w:rsidR="008D7CD8" w:rsidRPr="008D7CD8" w:rsidRDefault="008D7CD8" w:rsidP="008D7CD8">
      <w:pPr>
        <w:widowControl w:val="0"/>
        <w:suppressAutoHyphens/>
        <w:autoSpaceDE w:val="0"/>
        <w:spacing w:line="276" w:lineRule="auto"/>
        <w:jc w:val="center"/>
        <w:rPr>
          <w:b/>
          <w:color w:val="000000"/>
          <w:sz w:val="20"/>
          <w:szCs w:val="20"/>
          <w:lang w:eastAsia="ar-SA"/>
        </w:rPr>
      </w:pPr>
      <w:r w:rsidRPr="008D7CD8">
        <w:rPr>
          <w:b/>
          <w:color w:val="000000"/>
          <w:sz w:val="20"/>
          <w:szCs w:val="20"/>
          <w:lang w:eastAsia="ar-SA"/>
        </w:rPr>
        <w:t>«Выполнение работ по разработке проекта Генерального плана и внесение изменений в Правила землепользования и застройки Угловского городского поселения Окуловского  муниципального района»</w:t>
      </w:r>
    </w:p>
    <w:p w:rsidR="008D7CD8" w:rsidRPr="008D7CD8" w:rsidRDefault="008D7CD8" w:rsidP="008D7CD8">
      <w:pPr>
        <w:widowControl w:val="0"/>
        <w:tabs>
          <w:tab w:val="left" w:pos="1980"/>
        </w:tabs>
        <w:suppressAutoHyphens/>
        <w:autoSpaceDE w:val="0"/>
        <w:rPr>
          <w:rFonts w:ascii="Arial" w:hAnsi="Arial" w:cs="Arial"/>
          <w:b/>
          <w:color w:val="000000"/>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9"/>
        <w:gridCol w:w="2459"/>
        <w:gridCol w:w="7087"/>
      </w:tblGrid>
      <w:tr w:rsidR="008D7CD8" w:rsidRPr="008D7CD8" w:rsidTr="008D7CD8">
        <w:trPr>
          <w:trHeight w:val="600"/>
        </w:trPr>
        <w:tc>
          <w:tcPr>
            <w:tcW w:w="851" w:type="dxa"/>
          </w:tcPr>
          <w:p w:rsidR="008D7CD8" w:rsidRPr="008D7CD8" w:rsidRDefault="008D7CD8" w:rsidP="008D7CD8">
            <w:pPr>
              <w:widowControl w:val="0"/>
              <w:suppressAutoHyphens/>
              <w:autoSpaceDE w:val="0"/>
              <w:spacing w:after="120"/>
              <w:ind w:left="283"/>
              <w:jc w:val="center"/>
              <w:rPr>
                <w:b/>
                <w:color w:val="000000"/>
                <w:sz w:val="20"/>
                <w:szCs w:val="20"/>
                <w:lang w:eastAsia="ar-SA"/>
              </w:rPr>
            </w:pPr>
            <w:r w:rsidRPr="008D7CD8">
              <w:rPr>
                <w:b/>
                <w:color w:val="000000"/>
                <w:sz w:val="20"/>
                <w:szCs w:val="20"/>
                <w:lang w:eastAsia="ar-SA"/>
              </w:rPr>
              <w:t>№ п/п</w:t>
            </w:r>
          </w:p>
        </w:tc>
        <w:tc>
          <w:tcPr>
            <w:tcW w:w="2410" w:type="dxa"/>
          </w:tcPr>
          <w:p w:rsidR="008D7CD8" w:rsidRPr="008D7CD8" w:rsidRDefault="008D7CD8" w:rsidP="008D7CD8">
            <w:pPr>
              <w:widowControl w:val="0"/>
              <w:suppressAutoHyphens/>
              <w:autoSpaceDE w:val="0"/>
              <w:spacing w:after="120"/>
              <w:rPr>
                <w:b/>
                <w:color w:val="000000"/>
                <w:sz w:val="20"/>
                <w:szCs w:val="20"/>
                <w:lang w:eastAsia="ar-SA"/>
              </w:rPr>
            </w:pPr>
            <w:r w:rsidRPr="008D7CD8">
              <w:rPr>
                <w:b/>
                <w:color w:val="000000"/>
                <w:sz w:val="20"/>
                <w:szCs w:val="20"/>
                <w:lang w:eastAsia="ar-SA"/>
              </w:rPr>
              <w:t xml:space="preserve">Перечень требований </w:t>
            </w:r>
          </w:p>
        </w:tc>
        <w:tc>
          <w:tcPr>
            <w:tcW w:w="6945" w:type="dxa"/>
          </w:tcPr>
          <w:p w:rsidR="008D7CD8" w:rsidRPr="008D7CD8" w:rsidRDefault="008D7CD8" w:rsidP="008D7CD8">
            <w:pPr>
              <w:widowControl w:val="0"/>
              <w:suppressAutoHyphens/>
              <w:autoSpaceDE w:val="0"/>
              <w:spacing w:after="120"/>
              <w:ind w:left="283"/>
              <w:jc w:val="center"/>
              <w:rPr>
                <w:b/>
                <w:color w:val="000000"/>
                <w:sz w:val="20"/>
                <w:szCs w:val="20"/>
                <w:lang w:eastAsia="ar-SA"/>
              </w:rPr>
            </w:pPr>
            <w:r w:rsidRPr="008D7CD8">
              <w:rPr>
                <w:b/>
                <w:color w:val="000000"/>
                <w:sz w:val="20"/>
                <w:szCs w:val="20"/>
                <w:lang w:eastAsia="ar-SA"/>
              </w:rPr>
              <w:t xml:space="preserve">Содержание требований </w:t>
            </w:r>
          </w:p>
        </w:tc>
      </w:tr>
      <w:tr w:rsidR="008D7CD8" w:rsidRPr="008D7CD8" w:rsidTr="008D7CD8">
        <w:tc>
          <w:tcPr>
            <w:tcW w:w="10206" w:type="dxa"/>
            <w:gridSpan w:val="3"/>
          </w:tcPr>
          <w:p w:rsidR="008D7CD8" w:rsidRPr="008D7CD8" w:rsidRDefault="008D7CD8" w:rsidP="008D7CD8">
            <w:pPr>
              <w:widowControl w:val="0"/>
              <w:suppressAutoHyphens/>
              <w:autoSpaceDE w:val="0"/>
              <w:spacing w:after="120"/>
              <w:ind w:left="283"/>
              <w:jc w:val="center"/>
              <w:rPr>
                <w:b/>
                <w:color w:val="000000"/>
                <w:sz w:val="20"/>
                <w:szCs w:val="20"/>
                <w:lang w:eastAsia="ar-SA"/>
              </w:rPr>
            </w:pPr>
            <w:r w:rsidRPr="008D7CD8">
              <w:rPr>
                <w:b/>
                <w:color w:val="000000"/>
                <w:sz w:val="20"/>
                <w:szCs w:val="20"/>
                <w:lang w:val="en-US" w:eastAsia="ar-SA"/>
              </w:rPr>
              <w:t>I</w:t>
            </w:r>
            <w:r w:rsidRPr="008D7CD8">
              <w:rPr>
                <w:b/>
                <w:color w:val="000000"/>
                <w:sz w:val="20"/>
                <w:szCs w:val="20"/>
                <w:lang w:eastAsia="ar-SA"/>
              </w:rPr>
              <w:t>. Общие положения</w:t>
            </w:r>
          </w:p>
        </w:tc>
      </w:tr>
      <w:tr w:rsidR="008D7CD8" w:rsidRPr="008D7CD8" w:rsidTr="008D7CD8">
        <w:trPr>
          <w:trHeight w:val="491"/>
        </w:trPr>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1</w:t>
            </w:r>
          </w:p>
        </w:tc>
        <w:tc>
          <w:tcPr>
            <w:tcW w:w="2410" w:type="dxa"/>
          </w:tcPr>
          <w:p w:rsidR="008D7CD8" w:rsidRPr="008D7CD8" w:rsidRDefault="008D7CD8" w:rsidP="008D7CD8">
            <w:pPr>
              <w:widowControl w:val="0"/>
              <w:suppressAutoHyphens/>
              <w:autoSpaceDE w:val="0"/>
              <w:ind w:left="283"/>
              <w:rPr>
                <w:color w:val="000000"/>
                <w:sz w:val="20"/>
                <w:szCs w:val="20"/>
                <w:lang w:eastAsia="ar-SA"/>
              </w:rPr>
            </w:pPr>
            <w:r w:rsidRPr="008D7CD8">
              <w:rPr>
                <w:color w:val="000000"/>
                <w:sz w:val="20"/>
                <w:szCs w:val="20"/>
                <w:lang w:eastAsia="ar-SA"/>
              </w:rPr>
              <w:t>Заказчик</w:t>
            </w:r>
          </w:p>
        </w:tc>
        <w:tc>
          <w:tcPr>
            <w:tcW w:w="6945" w:type="dxa"/>
          </w:tcPr>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Администрация Угловского городского поселения Окуловского муниципального района Новгородской области</w:t>
            </w:r>
          </w:p>
        </w:tc>
      </w:tr>
      <w:tr w:rsidR="008D7CD8" w:rsidRPr="008D7CD8" w:rsidTr="008D7CD8">
        <w:trPr>
          <w:trHeight w:val="1024"/>
        </w:trPr>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2</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Наименование выполняемых работ</w:t>
            </w:r>
          </w:p>
        </w:tc>
        <w:tc>
          <w:tcPr>
            <w:tcW w:w="6945" w:type="dxa"/>
          </w:tcPr>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«Выполнение работ по разработке проекта Генерального плана и внесение изменений в Правила землепользования и застройки Угловского городского поселения Окуловского  муниципального района»</w:t>
            </w:r>
          </w:p>
        </w:tc>
      </w:tr>
      <w:tr w:rsidR="008D7CD8" w:rsidRPr="008D7CD8" w:rsidTr="008D7CD8">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3</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Идентификационный код закупки:</w:t>
            </w:r>
          </w:p>
        </w:tc>
        <w:tc>
          <w:tcPr>
            <w:tcW w:w="6945" w:type="dxa"/>
          </w:tcPr>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2335311007750553110100100630000000244</w:t>
            </w:r>
          </w:p>
        </w:tc>
      </w:tr>
      <w:tr w:rsidR="008D7CD8" w:rsidRPr="008D7CD8" w:rsidTr="008D7CD8">
        <w:trPr>
          <w:trHeight w:val="509"/>
        </w:trPr>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4</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Срок исполнения работ</w:t>
            </w:r>
          </w:p>
        </w:tc>
        <w:tc>
          <w:tcPr>
            <w:tcW w:w="6945" w:type="dxa"/>
          </w:tcPr>
          <w:p w:rsidR="008D7CD8" w:rsidRPr="008D7CD8" w:rsidRDefault="008D7CD8" w:rsidP="008D7CD8">
            <w:pPr>
              <w:keepNext/>
              <w:keepLines/>
              <w:widowControl w:val="0"/>
              <w:suppressAutoHyphens/>
              <w:autoSpaceDE w:val="0"/>
              <w:rPr>
                <w:color w:val="000000"/>
                <w:sz w:val="20"/>
                <w:szCs w:val="20"/>
                <w:lang w:eastAsia="ar-SA"/>
              </w:rPr>
            </w:pPr>
            <w:r w:rsidRPr="008D7CD8">
              <w:rPr>
                <w:b/>
                <w:color w:val="000000"/>
                <w:sz w:val="20"/>
                <w:szCs w:val="20"/>
                <w:lang w:eastAsia="ar-SA"/>
              </w:rPr>
              <w:t>По 15 декабря  2023 года (включительно)</w:t>
            </w:r>
            <w:r w:rsidRPr="008D7CD8">
              <w:rPr>
                <w:color w:val="000000"/>
                <w:sz w:val="20"/>
                <w:szCs w:val="20"/>
                <w:lang w:eastAsia="ar-SA"/>
              </w:rPr>
              <w:t xml:space="preserve"> с даты заключения контракта. Исполнитель имеет право выполнить работы досрочно.</w:t>
            </w:r>
          </w:p>
        </w:tc>
      </w:tr>
      <w:tr w:rsidR="008D7CD8" w:rsidRPr="008D7CD8" w:rsidTr="008D7CD8">
        <w:trPr>
          <w:trHeight w:val="595"/>
        </w:trPr>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5</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Источник финансирования</w:t>
            </w:r>
          </w:p>
        </w:tc>
        <w:tc>
          <w:tcPr>
            <w:tcW w:w="6945" w:type="dxa"/>
          </w:tcPr>
          <w:p w:rsidR="008D7CD8" w:rsidRPr="008D7CD8" w:rsidRDefault="008D7CD8" w:rsidP="008D7CD8">
            <w:pPr>
              <w:widowControl w:val="0"/>
              <w:suppressAutoHyphens/>
              <w:autoSpaceDE w:val="0"/>
              <w:ind w:right="-81"/>
              <w:jc w:val="both"/>
              <w:rPr>
                <w:color w:val="000000"/>
                <w:sz w:val="20"/>
                <w:szCs w:val="20"/>
                <w:lang w:eastAsia="ar-SA"/>
              </w:rPr>
            </w:pPr>
            <w:r w:rsidRPr="008D7CD8">
              <w:rPr>
                <w:color w:val="000000"/>
                <w:sz w:val="20"/>
                <w:szCs w:val="20"/>
                <w:lang w:eastAsia="ar-SA"/>
              </w:rPr>
              <w:t xml:space="preserve">Средства бюджета Угловского городского поселения на 2023 год.  </w:t>
            </w:r>
          </w:p>
        </w:tc>
      </w:tr>
      <w:tr w:rsidR="008D7CD8" w:rsidRPr="008D7CD8" w:rsidTr="008D7CD8">
        <w:trPr>
          <w:trHeight w:val="1572"/>
        </w:trPr>
        <w:tc>
          <w:tcPr>
            <w:tcW w:w="851" w:type="dxa"/>
          </w:tcPr>
          <w:p w:rsidR="008D7CD8" w:rsidRPr="008D7CD8" w:rsidRDefault="008D7CD8" w:rsidP="008D7CD8">
            <w:pPr>
              <w:widowControl w:val="0"/>
              <w:suppressAutoHyphens/>
              <w:autoSpaceDE w:val="0"/>
              <w:ind w:left="283"/>
              <w:jc w:val="center"/>
              <w:rPr>
                <w:color w:val="000000"/>
                <w:sz w:val="20"/>
                <w:szCs w:val="20"/>
                <w:lang w:eastAsia="ar-SA"/>
              </w:rPr>
            </w:pPr>
            <w:r w:rsidRPr="008D7CD8">
              <w:rPr>
                <w:color w:val="000000"/>
                <w:sz w:val="20"/>
                <w:szCs w:val="20"/>
                <w:lang w:eastAsia="ar-SA"/>
              </w:rPr>
              <w:t>7</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Место выполнения работ</w:t>
            </w:r>
          </w:p>
        </w:tc>
        <w:tc>
          <w:tcPr>
            <w:tcW w:w="6945" w:type="dxa"/>
          </w:tcPr>
          <w:p w:rsidR="008D7CD8" w:rsidRPr="008D7CD8" w:rsidRDefault="008D7CD8" w:rsidP="008D7CD8">
            <w:pPr>
              <w:widowControl w:val="0"/>
              <w:shd w:val="clear" w:color="auto" w:fill="FFFFFF"/>
              <w:tabs>
                <w:tab w:val="left" w:pos="432"/>
              </w:tabs>
              <w:suppressAutoHyphens/>
              <w:autoSpaceDE w:val="0"/>
              <w:spacing w:line="276" w:lineRule="auto"/>
              <w:jc w:val="both"/>
              <w:rPr>
                <w:color w:val="000000"/>
                <w:sz w:val="20"/>
                <w:szCs w:val="20"/>
                <w:lang w:eastAsia="ar-SA"/>
              </w:rPr>
            </w:pPr>
            <w:r w:rsidRPr="008D7CD8">
              <w:rPr>
                <w:color w:val="000000"/>
                <w:sz w:val="20"/>
                <w:szCs w:val="20"/>
                <w:lang w:eastAsia="ar-SA"/>
              </w:rPr>
              <w:t>Подрядчик предоставляет результат выполненных работ по адресу: Новгородская область, Окуловский район, п.Угловка, ул. Центральная, д.9, каб.6. Администрация Угловского городского поселения.</w:t>
            </w:r>
          </w:p>
          <w:p w:rsidR="008D7CD8" w:rsidRPr="008D7CD8" w:rsidRDefault="008D7CD8" w:rsidP="008D7CD8">
            <w:pPr>
              <w:widowControl w:val="0"/>
              <w:shd w:val="clear" w:color="auto" w:fill="FFFFFF"/>
              <w:tabs>
                <w:tab w:val="left" w:pos="432"/>
              </w:tabs>
              <w:suppressAutoHyphens/>
              <w:autoSpaceDE w:val="0"/>
              <w:spacing w:line="276" w:lineRule="auto"/>
              <w:jc w:val="both"/>
              <w:rPr>
                <w:color w:val="000000"/>
                <w:sz w:val="20"/>
                <w:szCs w:val="20"/>
                <w:lang w:eastAsia="ar-SA"/>
              </w:rPr>
            </w:pPr>
            <w:r w:rsidRPr="008D7CD8">
              <w:rPr>
                <w:color w:val="000000"/>
                <w:sz w:val="20"/>
                <w:szCs w:val="20"/>
                <w:lang w:eastAsia="ar-SA"/>
              </w:rPr>
              <w:t>Место выполнения работ: территория Угловского городского поселения согласно Технического задания и схемам, приложениям к Техническому заданию.</w:t>
            </w:r>
          </w:p>
          <w:p w:rsidR="008D7CD8" w:rsidRPr="008D7CD8" w:rsidRDefault="008D7CD8" w:rsidP="008D7CD8">
            <w:pPr>
              <w:widowControl w:val="0"/>
              <w:suppressAutoHyphens/>
              <w:autoSpaceDE w:val="0"/>
              <w:ind w:left="283"/>
              <w:rPr>
                <w:color w:val="000000"/>
                <w:sz w:val="20"/>
                <w:szCs w:val="20"/>
                <w:lang w:eastAsia="ar-SA"/>
              </w:rPr>
            </w:pPr>
          </w:p>
        </w:tc>
      </w:tr>
      <w:tr w:rsidR="008D7CD8" w:rsidRPr="008D7CD8" w:rsidTr="008D7CD8">
        <w:trPr>
          <w:trHeight w:val="537"/>
        </w:trPr>
        <w:tc>
          <w:tcPr>
            <w:tcW w:w="10206" w:type="dxa"/>
            <w:gridSpan w:val="3"/>
          </w:tcPr>
          <w:p w:rsidR="008D7CD8" w:rsidRPr="008D7CD8" w:rsidRDefault="008D7CD8" w:rsidP="008D7CD8">
            <w:pPr>
              <w:widowControl w:val="0"/>
              <w:shd w:val="clear" w:color="auto" w:fill="FFFFFF"/>
              <w:tabs>
                <w:tab w:val="left" w:pos="432"/>
              </w:tabs>
              <w:suppressAutoHyphens/>
              <w:autoSpaceDE w:val="0"/>
              <w:spacing w:line="276" w:lineRule="auto"/>
              <w:jc w:val="center"/>
              <w:rPr>
                <w:b/>
                <w:color w:val="000000"/>
                <w:sz w:val="20"/>
                <w:szCs w:val="20"/>
                <w:lang w:eastAsia="ar-SA"/>
              </w:rPr>
            </w:pPr>
            <w:r w:rsidRPr="008D7CD8">
              <w:rPr>
                <w:b/>
                <w:color w:val="000000"/>
                <w:sz w:val="20"/>
                <w:szCs w:val="20"/>
                <w:lang w:val="en-US" w:eastAsia="ar-SA"/>
              </w:rPr>
              <w:t>II</w:t>
            </w:r>
            <w:r w:rsidRPr="008D7CD8">
              <w:rPr>
                <w:b/>
                <w:color w:val="000000"/>
                <w:sz w:val="20"/>
                <w:szCs w:val="20"/>
                <w:lang w:eastAsia="ar-SA"/>
              </w:rPr>
              <w:t>. Выполнение работ по разработке проекта Генерального плана Угловского городского поселения Окуловского  муниципального района.</w:t>
            </w:r>
          </w:p>
        </w:tc>
      </w:tr>
      <w:tr w:rsidR="008D7CD8" w:rsidRPr="008D7CD8" w:rsidTr="008D7CD8">
        <w:trPr>
          <w:trHeight w:val="537"/>
        </w:trPr>
        <w:tc>
          <w:tcPr>
            <w:tcW w:w="851" w:type="dxa"/>
          </w:tcPr>
          <w:p w:rsidR="008D7CD8" w:rsidRPr="008D7CD8" w:rsidRDefault="008D7CD8" w:rsidP="008D7CD8">
            <w:pPr>
              <w:widowControl w:val="0"/>
              <w:shd w:val="clear" w:color="auto" w:fill="FFFFFF"/>
              <w:tabs>
                <w:tab w:val="left" w:pos="432"/>
              </w:tabs>
              <w:suppressAutoHyphens/>
              <w:autoSpaceDE w:val="0"/>
              <w:spacing w:line="276" w:lineRule="auto"/>
              <w:jc w:val="center"/>
              <w:rPr>
                <w:color w:val="000000"/>
                <w:sz w:val="20"/>
                <w:szCs w:val="20"/>
                <w:lang w:eastAsia="ar-SA"/>
              </w:rPr>
            </w:pPr>
            <w:r w:rsidRPr="008D7CD8">
              <w:rPr>
                <w:color w:val="000000"/>
                <w:sz w:val="20"/>
                <w:szCs w:val="20"/>
                <w:lang w:eastAsia="ar-SA"/>
              </w:rPr>
              <w:t>1.</w:t>
            </w:r>
          </w:p>
        </w:tc>
        <w:tc>
          <w:tcPr>
            <w:tcW w:w="2410" w:type="dxa"/>
          </w:tcPr>
          <w:p w:rsidR="008D7CD8" w:rsidRPr="008D7CD8" w:rsidRDefault="008D7CD8" w:rsidP="008D7CD8">
            <w:pPr>
              <w:widowControl w:val="0"/>
              <w:shd w:val="clear" w:color="auto" w:fill="FFFFFF"/>
              <w:tabs>
                <w:tab w:val="left" w:pos="432"/>
              </w:tabs>
              <w:suppressAutoHyphens/>
              <w:autoSpaceDE w:val="0"/>
              <w:spacing w:line="276" w:lineRule="auto"/>
              <w:rPr>
                <w:color w:val="000000"/>
                <w:sz w:val="20"/>
                <w:szCs w:val="20"/>
                <w:lang w:eastAsia="ar-SA"/>
              </w:rPr>
            </w:pPr>
            <w:r w:rsidRPr="008D7CD8">
              <w:rPr>
                <w:color w:val="000000"/>
                <w:sz w:val="20"/>
                <w:szCs w:val="20"/>
                <w:lang w:eastAsia="ar-SA"/>
              </w:rPr>
              <w:t>Нормативно-правовая база разработки Проекта</w:t>
            </w:r>
          </w:p>
        </w:tc>
        <w:tc>
          <w:tcPr>
            <w:tcW w:w="6945" w:type="dxa"/>
          </w:tcPr>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 Градостроительный кодекс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1.2. Земельный кодекс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1.3. Федеральный закон от 06 октября 2003 года № 131-ФЗ «Об общих принципах организации местного самоуправления в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1.4. Федеральный закон от 29 декабря 2004 года № 191-ФЗ «О введение в действие Градостроительного кодекса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1.5. Федеральный закон от 25 октября 2001 года № 137-ФЗ «О введении в действии Земельного кодекса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1.6. Федеральный закон от 10.01.2002 № 7-ФЗ «Об охране окружающей среды»;</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1.7. Федеральный закон от 14 марта 1995 года № 33-ФЗ «Об особо охраняемых природных территориях»;</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1.8. Федеральный закон от 25 июня 2002 года № 73-ФЗ «Об объектах культурного наследия (памятниках истории и культуры) народов Российской Федерации»;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1.9. Федеральный закон РФ от 18.06.2001 N 78-ФЗ "О землеустройстве";</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1.10. Федеральный закон от 13.07.2015 № 218-ФЗ «О государственной регистрации недвижимости»;</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1.11. Федеральный закон от 21.12.2004 № 172-ФЗ «О переводе земель или земельных участков из одной категории в другую»;</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1.12.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1.13. 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 xml:space="preserve">1.14. Методические рекомендации по разработке проектов генеральных планов поселений и городских округов, утвержденные Приказом Министерства </w:t>
            </w:r>
            <w:r w:rsidRPr="008D7CD8">
              <w:rPr>
                <w:color w:val="000000"/>
                <w:sz w:val="20"/>
                <w:szCs w:val="20"/>
                <w:lang w:eastAsia="ar-SA"/>
              </w:rPr>
              <w:lastRenderedPageBreak/>
              <w:t>регионального развития РФ от 26.05.2011 № 244;</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1.15. Приказ Минэкономразвития России от 01.09.2014 № 540 «Об утверждении классификатора видов разрешенного использования земельных участков»;</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1.16. Устав Угловского городского поселения.</w:t>
            </w:r>
          </w:p>
          <w:p w:rsidR="008D7CD8" w:rsidRPr="008D7CD8" w:rsidRDefault="008D7CD8" w:rsidP="008D7CD8">
            <w:pPr>
              <w:widowControl w:val="0"/>
              <w:shd w:val="clear" w:color="auto" w:fill="FFFFFF"/>
              <w:tabs>
                <w:tab w:val="left" w:pos="182"/>
                <w:tab w:val="left" w:pos="432"/>
              </w:tabs>
              <w:suppressAutoHyphens/>
              <w:autoSpaceDE w:val="0"/>
              <w:rPr>
                <w:color w:val="000000"/>
                <w:sz w:val="20"/>
                <w:szCs w:val="20"/>
                <w:lang w:eastAsia="ar-SA"/>
              </w:rPr>
            </w:pPr>
            <w:r w:rsidRPr="008D7CD8">
              <w:rPr>
                <w:color w:val="000000"/>
                <w:sz w:val="20"/>
                <w:szCs w:val="20"/>
                <w:lang w:eastAsia="ar-SA"/>
              </w:rPr>
              <w:t>1.17. Иные нормативно-правовые документы, необходимые для подготовки Проекта.</w:t>
            </w:r>
            <w:r w:rsidRPr="008D7CD8">
              <w:rPr>
                <w:color w:val="000000"/>
                <w:sz w:val="20"/>
                <w:szCs w:val="20"/>
                <w:lang w:eastAsia="ar-SA"/>
              </w:rPr>
              <w:tab/>
            </w:r>
          </w:p>
        </w:tc>
      </w:tr>
      <w:tr w:rsidR="008D7CD8" w:rsidRPr="008D7CD8" w:rsidTr="008D7CD8">
        <w:trPr>
          <w:trHeight w:val="537"/>
        </w:trPr>
        <w:tc>
          <w:tcPr>
            <w:tcW w:w="851" w:type="dxa"/>
          </w:tcPr>
          <w:p w:rsidR="008D7CD8" w:rsidRPr="008D7CD8" w:rsidRDefault="008D7CD8" w:rsidP="008D7CD8">
            <w:pPr>
              <w:widowControl w:val="0"/>
              <w:shd w:val="clear" w:color="auto" w:fill="FFFFFF"/>
              <w:tabs>
                <w:tab w:val="left" w:pos="432"/>
              </w:tabs>
              <w:suppressAutoHyphens/>
              <w:autoSpaceDE w:val="0"/>
              <w:spacing w:line="276" w:lineRule="auto"/>
              <w:jc w:val="center"/>
              <w:rPr>
                <w:color w:val="000000"/>
                <w:sz w:val="20"/>
                <w:szCs w:val="20"/>
                <w:lang w:eastAsia="ar-SA"/>
              </w:rPr>
            </w:pPr>
            <w:r w:rsidRPr="008D7CD8">
              <w:rPr>
                <w:color w:val="000000"/>
                <w:sz w:val="20"/>
                <w:szCs w:val="20"/>
                <w:lang w:eastAsia="ar-SA"/>
              </w:rPr>
              <w:lastRenderedPageBreak/>
              <w:t>2.</w:t>
            </w:r>
          </w:p>
        </w:tc>
        <w:tc>
          <w:tcPr>
            <w:tcW w:w="2410" w:type="dxa"/>
          </w:tcPr>
          <w:p w:rsidR="008D7CD8" w:rsidRPr="008D7CD8" w:rsidRDefault="008D7CD8" w:rsidP="008D7CD8">
            <w:pPr>
              <w:widowControl w:val="0"/>
              <w:shd w:val="clear" w:color="auto" w:fill="FFFFFF"/>
              <w:tabs>
                <w:tab w:val="left" w:pos="432"/>
              </w:tabs>
              <w:suppressAutoHyphens/>
              <w:autoSpaceDE w:val="0"/>
              <w:spacing w:line="276" w:lineRule="auto"/>
              <w:rPr>
                <w:color w:val="000000"/>
                <w:sz w:val="20"/>
                <w:szCs w:val="20"/>
                <w:lang w:eastAsia="ar-SA"/>
              </w:rPr>
            </w:pPr>
            <w:r w:rsidRPr="008D7CD8">
              <w:rPr>
                <w:color w:val="000000"/>
                <w:sz w:val="20"/>
                <w:szCs w:val="20"/>
                <w:lang w:eastAsia="ar-SA"/>
              </w:rPr>
              <w:t>Цель разработки и задачи Проекта</w:t>
            </w:r>
          </w:p>
        </w:tc>
        <w:tc>
          <w:tcPr>
            <w:tcW w:w="6945" w:type="dxa"/>
          </w:tcPr>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2.1.Определение местоположения объектов федерального значения, объектов регионального значения, объектов местного значения на основании анализа инвестиционных программ субъектов естественных монополий, организаций коммунального комплекса, программ социально-экономического развития.</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2.2. Установление функциональных и территориальных зон на основе анализа использования территории поселения, возможных направлений развития этой территории и действующих ограничений этой территории.</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2.3 Создание условий для устойчивого развития территории МО.</w:t>
            </w:r>
          </w:p>
          <w:p w:rsidR="008D7CD8" w:rsidRPr="008D7CD8" w:rsidRDefault="008D7CD8" w:rsidP="008D7CD8">
            <w:pPr>
              <w:widowControl w:val="0"/>
              <w:suppressAutoHyphens/>
              <w:autoSpaceDE w:val="0"/>
              <w:outlineLvl w:val="4"/>
              <w:rPr>
                <w:rFonts w:eastAsia="Calibri"/>
                <w:color w:val="000000"/>
                <w:sz w:val="20"/>
                <w:szCs w:val="20"/>
                <w:lang w:eastAsia="ar-SA"/>
              </w:rPr>
            </w:pPr>
            <w:r w:rsidRPr="008D7CD8">
              <w:rPr>
                <w:rFonts w:eastAsia="Calibri"/>
                <w:color w:val="000000"/>
                <w:sz w:val="20"/>
                <w:szCs w:val="20"/>
                <w:lang w:eastAsia="ar-SA"/>
              </w:rPr>
              <w:t>2.4. Создание условий для планировки территории МО.</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2.5.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rFonts w:eastAsia="Calibri"/>
                <w:color w:val="000000"/>
                <w:sz w:val="20"/>
                <w:szCs w:val="20"/>
                <w:lang w:eastAsia="ar-SA"/>
              </w:rPr>
              <w:t>2.6. Создание условий для привлечения инвестиций, обеспечения прав и законных интересов физических и юридических лиц</w:t>
            </w:r>
          </w:p>
        </w:tc>
      </w:tr>
      <w:tr w:rsidR="008D7CD8" w:rsidRPr="008D7CD8" w:rsidTr="008D7CD8">
        <w:trPr>
          <w:trHeight w:val="537"/>
        </w:trPr>
        <w:tc>
          <w:tcPr>
            <w:tcW w:w="851" w:type="dxa"/>
          </w:tcPr>
          <w:p w:rsidR="008D7CD8" w:rsidRPr="008D7CD8" w:rsidRDefault="008D7CD8" w:rsidP="008D7CD8">
            <w:pPr>
              <w:widowControl w:val="0"/>
              <w:shd w:val="clear" w:color="auto" w:fill="FFFFFF"/>
              <w:tabs>
                <w:tab w:val="left" w:pos="432"/>
              </w:tabs>
              <w:suppressAutoHyphens/>
              <w:autoSpaceDE w:val="0"/>
              <w:spacing w:line="276" w:lineRule="auto"/>
              <w:jc w:val="center"/>
              <w:rPr>
                <w:color w:val="000000"/>
                <w:sz w:val="20"/>
                <w:szCs w:val="20"/>
                <w:lang w:eastAsia="ar-SA"/>
              </w:rPr>
            </w:pPr>
            <w:r w:rsidRPr="008D7CD8">
              <w:rPr>
                <w:color w:val="000000"/>
                <w:sz w:val="20"/>
                <w:szCs w:val="20"/>
                <w:lang w:eastAsia="ar-SA"/>
              </w:rPr>
              <w:t>3.</w:t>
            </w:r>
          </w:p>
        </w:tc>
        <w:tc>
          <w:tcPr>
            <w:tcW w:w="2410" w:type="dxa"/>
          </w:tcPr>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color w:val="000000"/>
                <w:sz w:val="20"/>
                <w:szCs w:val="20"/>
                <w:lang w:eastAsia="ar-SA"/>
              </w:rPr>
              <w:t>Порядок сбора исходной информации для разработки Проекта</w:t>
            </w:r>
          </w:p>
        </w:tc>
        <w:tc>
          <w:tcPr>
            <w:tcW w:w="6945" w:type="dxa"/>
          </w:tcPr>
          <w:p w:rsidR="008D7CD8" w:rsidRPr="008D7CD8" w:rsidRDefault="008D7CD8" w:rsidP="008D7CD8">
            <w:pPr>
              <w:widowControl w:val="0"/>
              <w:tabs>
                <w:tab w:val="left" w:pos="900"/>
              </w:tabs>
              <w:suppressAutoHyphens/>
              <w:autoSpaceDE w:val="0"/>
              <w:ind w:right="-7"/>
              <w:rPr>
                <w:color w:val="000000"/>
                <w:sz w:val="20"/>
                <w:szCs w:val="20"/>
                <w:lang w:eastAsia="ar-SA"/>
              </w:rPr>
            </w:pPr>
            <w:r w:rsidRPr="008D7CD8">
              <w:rPr>
                <w:color w:val="000000"/>
                <w:sz w:val="20"/>
                <w:szCs w:val="20"/>
                <w:lang w:eastAsia="ar-SA"/>
              </w:rPr>
              <w:t>Сбор исходной информации, в объеме необходимом для подготовки  Проекта, обеспечивает  Подрядчик.</w:t>
            </w:r>
          </w:p>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color w:val="000000"/>
                <w:sz w:val="20"/>
                <w:szCs w:val="20"/>
                <w:lang w:eastAsia="ar-SA"/>
              </w:rPr>
              <w:t>Заказчик оказывает  Подрядчику содействие  в получении  необходимой  исходной  информации.</w:t>
            </w:r>
          </w:p>
        </w:tc>
      </w:tr>
      <w:tr w:rsidR="008D7CD8" w:rsidRPr="008D7CD8" w:rsidTr="008D7CD8">
        <w:trPr>
          <w:trHeight w:val="537"/>
        </w:trPr>
        <w:tc>
          <w:tcPr>
            <w:tcW w:w="851" w:type="dxa"/>
          </w:tcPr>
          <w:p w:rsidR="008D7CD8" w:rsidRPr="008D7CD8" w:rsidRDefault="008D7CD8" w:rsidP="008D7CD8">
            <w:pPr>
              <w:widowControl w:val="0"/>
              <w:shd w:val="clear" w:color="auto" w:fill="FFFFFF"/>
              <w:tabs>
                <w:tab w:val="left" w:pos="432"/>
              </w:tabs>
              <w:suppressAutoHyphens/>
              <w:autoSpaceDE w:val="0"/>
              <w:spacing w:line="276" w:lineRule="auto"/>
              <w:jc w:val="center"/>
              <w:rPr>
                <w:color w:val="000000"/>
                <w:sz w:val="20"/>
                <w:szCs w:val="20"/>
                <w:lang w:eastAsia="ar-SA"/>
              </w:rPr>
            </w:pPr>
            <w:r w:rsidRPr="008D7CD8">
              <w:rPr>
                <w:color w:val="000000"/>
                <w:sz w:val="20"/>
                <w:szCs w:val="20"/>
                <w:lang w:eastAsia="ar-SA"/>
              </w:rPr>
              <w:t>4.</w:t>
            </w:r>
          </w:p>
        </w:tc>
        <w:tc>
          <w:tcPr>
            <w:tcW w:w="2410" w:type="dxa"/>
          </w:tcPr>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color w:val="000000"/>
                <w:sz w:val="20"/>
                <w:szCs w:val="20"/>
                <w:lang w:eastAsia="ar-SA"/>
              </w:rPr>
              <w:t>Основные требования к оформлению Проекта</w:t>
            </w:r>
          </w:p>
        </w:tc>
        <w:tc>
          <w:tcPr>
            <w:tcW w:w="6945" w:type="dxa"/>
          </w:tcPr>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4.1.Подрядчик выполняет следующее:</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1. Привести к соответствию с ч.. 4 (состав и содержание) и 7 ст. 23 ГрК РФ (материалы по обоснованию).</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- 2. Привести состав и содержание Генерального плана к соответствию ч. 5.2, ч. 6 ст.9 ГрК РФ, ст. 23 ГрК РФ, а именно:</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требуется уточнение объектов железнодорожного транспорта (не соответствие схеме территориального планирования Новгородской области);</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требуется уточнение расположения существующих объектов транспортной инфраструктуры – автомобильных дорог регионального и межмуниципального значения и искусственных дорожных сооружений по актуальному перечню от ГОКУ «Новгородавтодор»;</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требуется уточнение месторасположения распределительного газопровода высокого и среднего давления в проекте в соответствии с Указом Губернатора Новгородской области от 13.12.2021 № 636 «Об утверждении региональной программы газификации Новгородской области на 2021 - 2030 годы»;</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-в полном объёме отобразить в проекте планируемые объекты регионального и местного значения в соответствии с актуальными программами Новгородской области, Окуловского муниципального района и Угловского городского поселения;</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на карте зон с особыми условиями использования территорий отобразить зоны в соответствии со сведениями ЕГРН.</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xml:space="preserve"> Текстовая часть проекта:</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положение о территориальном планировании, содержащееся в проекте, не соответствует требованиям ч. 4 ст. 23 ГрК РФ (требуется исключить лишнюю информацию, указать сведения в отношении планируемых объектов местного значения поселения и параметры функциональных зон (рекомендовано в табличной форме);</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материалы по обоснованию в текстовой форме не соответствуют ч.7 ст.23 ГрК РФ по составу и содержанию. Требуется уточнение перечня планируемых объектов регионального значения на территории Угловского городского поселения в соответствие со схемой территориального планирования Новгородской области, утвержденной постановлением Администрации Новгородской области от 29.06.2012 № 370 (в ред. от 27.08.2021 № 250).</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актуализировать генеральный план, в соответствии с ч. 7 ст. 26 ГрК РФ, учесть в генеральном плане «Программу перспективного развития электроэнергетики Новгородской области от 13.04.2021 №156; «Региональную программу газификации Новгородской области на 2021 – 2030 годы», утверждённую Указом Губернатора Новгородской области от 13.12.2021 №636.</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перевод земли из категории сельхозназначения в земли  населенных пунктов (зона Ж1) согласно схеме №1.</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xml:space="preserve"> - перевод земель из территориальной зоны П2 в зону ОД согласно схеме №2.</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xml:space="preserve">- перевод земли из категории сельхозназначения в земли  населенных пунктов </w:t>
            </w:r>
            <w:r w:rsidRPr="008D7CD8">
              <w:rPr>
                <w:color w:val="000000"/>
                <w:sz w:val="20"/>
                <w:szCs w:val="20"/>
                <w:lang w:eastAsia="ar-SA"/>
              </w:rPr>
              <w:lastRenderedPageBreak/>
              <w:t>(зона П1) согласно схеме №3.</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ЗУ с кадастровым номером 53:12:0000000:5016, проверка по характеристике категории земель и виду разрешённого использования.</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вынести границы населенного пункта за пределы ЗОУИТ ГО к ГРС Угловка (кадастровый номер: 53:12:0000000:3505) на участке ГО и ГРС Угловка км 17,9-18,6 (п. Угловка);</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проверка на соответствие количества территориальных зон внесённых в ЕГРН и указанных в текстовой и графической части документа.</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4.2. Подрядчик предоставляет Заказчику материалы разработанного Проекта в соответствии с требованиями ст.25 ГрК РФ.</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4.3. Оформление подготовленного Проекта (генплана) осуществляется Подрядчиком в соответствии с методическими рекомендациями по разработке проектов генеральных планов поселений и городских округов, утвержденных Приказом Минэкономразвития России от 09.01.2018 №10.</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4.4. Подрядчик предоставляет Заказчику материалы разработанного Проекта в следующем объеме:</w:t>
            </w:r>
          </w:p>
          <w:p w:rsidR="008D7CD8" w:rsidRPr="008D7CD8" w:rsidRDefault="008D7CD8" w:rsidP="008D7CD8">
            <w:pPr>
              <w:widowControl w:val="0"/>
              <w:suppressAutoHyphens/>
              <w:autoSpaceDE w:val="0"/>
              <w:rPr>
                <w:rFonts w:eastAsia="Calibri"/>
                <w:color w:val="000000"/>
                <w:sz w:val="20"/>
                <w:szCs w:val="20"/>
                <w:lang w:eastAsia="en-US"/>
              </w:rPr>
            </w:pPr>
            <w:r w:rsidRPr="008D7CD8">
              <w:rPr>
                <w:color w:val="000000"/>
                <w:sz w:val="20"/>
                <w:szCs w:val="20"/>
                <w:lang w:eastAsia="ar-SA"/>
              </w:rPr>
              <w:t>- демонстрационный комплект материалов разработанного Проекта для проведения публичных слушаний или общественных обсуждений</w:t>
            </w:r>
            <w:r w:rsidRPr="008D7CD8">
              <w:rPr>
                <w:rFonts w:eastAsia="Calibri"/>
                <w:color w:val="000000"/>
                <w:sz w:val="20"/>
                <w:szCs w:val="20"/>
                <w:lang w:eastAsia="en-US"/>
              </w:rPr>
              <w:t xml:space="preserve"> (в электронном виде на С</w:t>
            </w:r>
            <w:r w:rsidRPr="008D7CD8">
              <w:rPr>
                <w:rFonts w:eastAsia="Calibri"/>
                <w:color w:val="000000"/>
                <w:sz w:val="20"/>
                <w:szCs w:val="20"/>
                <w:lang w:val="en-US" w:eastAsia="en-US"/>
              </w:rPr>
              <w:t>D</w:t>
            </w:r>
            <w:r w:rsidRPr="008D7CD8">
              <w:rPr>
                <w:rFonts w:eastAsia="Calibri"/>
                <w:color w:val="000000"/>
                <w:sz w:val="20"/>
                <w:szCs w:val="20"/>
                <w:lang w:eastAsia="en-US"/>
              </w:rPr>
              <w:t>-диске в одном экземплярах);</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xml:space="preserve">- на утверждение 1 экземпляр </w:t>
            </w:r>
            <w:r w:rsidRPr="008D7CD8">
              <w:rPr>
                <w:rFonts w:eastAsia="Calibri"/>
                <w:color w:val="000000"/>
                <w:sz w:val="20"/>
                <w:szCs w:val="20"/>
                <w:lang w:eastAsia="en-US"/>
              </w:rPr>
              <w:t>в бумажном виде</w:t>
            </w:r>
            <w:r w:rsidRPr="008D7CD8">
              <w:rPr>
                <w:color w:val="000000"/>
                <w:sz w:val="20"/>
                <w:szCs w:val="20"/>
                <w:lang w:eastAsia="ar-SA"/>
              </w:rPr>
              <w:t>, в электронном виде (2 экземпляра).</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Картографическая часть проекта выполняется в растровом и векторном формате, в системе координат МСК-53 (зона 1).</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Растровая модель представляется в формате JPEG или PDF вместе с файлом о географической информации в форматах MID/MIF, TAB, SHP, SXF, IDF, QGS.</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Векторная модель представляется в одном из форматов: XML, GML, MID/MIF, TAB, SHP, IDF, QGS, SXF вместе с файлами описания RSC.</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Текстовые материалы в бумажном и электронном виде в одном из форматов: PDF, DOC, DOCX, TXT, RTF, XLS, XLSX, ODF, XML с возможностью редактирования.</w:t>
            </w:r>
          </w:p>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Материалы должны быть подготовлены для загрузки на ФГИС ТП.</w:t>
            </w:r>
          </w:p>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color w:val="000000"/>
                <w:sz w:val="20"/>
                <w:szCs w:val="20"/>
                <w:lang w:eastAsia="ar-SA"/>
              </w:rPr>
              <w:t>Подрядчик осуществляет сопровождение загрузки материалов.</w:t>
            </w:r>
          </w:p>
        </w:tc>
      </w:tr>
      <w:tr w:rsidR="008D7CD8" w:rsidRPr="008D7CD8" w:rsidTr="008D7CD8">
        <w:trPr>
          <w:trHeight w:val="537"/>
        </w:trPr>
        <w:tc>
          <w:tcPr>
            <w:tcW w:w="851" w:type="dxa"/>
          </w:tcPr>
          <w:p w:rsidR="008D7CD8" w:rsidRPr="008D7CD8" w:rsidRDefault="008D7CD8" w:rsidP="008D7CD8">
            <w:pPr>
              <w:widowControl w:val="0"/>
              <w:shd w:val="clear" w:color="auto" w:fill="FFFFFF"/>
              <w:tabs>
                <w:tab w:val="left" w:pos="432"/>
              </w:tabs>
              <w:suppressAutoHyphens/>
              <w:autoSpaceDE w:val="0"/>
              <w:spacing w:line="276" w:lineRule="auto"/>
              <w:jc w:val="center"/>
              <w:rPr>
                <w:color w:val="000000"/>
                <w:sz w:val="20"/>
                <w:szCs w:val="20"/>
                <w:lang w:eastAsia="ar-SA"/>
              </w:rPr>
            </w:pPr>
            <w:r w:rsidRPr="008D7CD8">
              <w:rPr>
                <w:color w:val="000000"/>
                <w:sz w:val="20"/>
                <w:szCs w:val="20"/>
                <w:lang w:eastAsia="ar-SA"/>
              </w:rPr>
              <w:lastRenderedPageBreak/>
              <w:t>5.</w:t>
            </w:r>
          </w:p>
        </w:tc>
        <w:tc>
          <w:tcPr>
            <w:tcW w:w="2410" w:type="dxa"/>
          </w:tcPr>
          <w:p w:rsidR="008D7CD8" w:rsidRPr="008D7CD8" w:rsidRDefault="008D7CD8" w:rsidP="008D7CD8">
            <w:pPr>
              <w:widowControl w:val="0"/>
              <w:shd w:val="clear" w:color="auto" w:fill="FFFFFF"/>
              <w:tabs>
                <w:tab w:val="left" w:pos="432"/>
              </w:tabs>
              <w:suppressAutoHyphens/>
              <w:autoSpaceDE w:val="0"/>
              <w:spacing w:line="276" w:lineRule="auto"/>
              <w:rPr>
                <w:color w:val="000000"/>
                <w:sz w:val="20"/>
                <w:szCs w:val="20"/>
                <w:lang w:eastAsia="ar-SA"/>
              </w:rPr>
            </w:pPr>
            <w:r w:rsidRPr="008D7CD8">
              <w:rPr>
                <w:color w:val="000000"/>
                <w:sz w:val="20"/>
                <w:szCs w:val="20"/>
                <w:lang w:eastAsia="ar-SA"/>
              </w:rPr>
              <w:t>Порядок согласования, обсуждения и утверждения Проекта</w:t>
            </w:r>
          </w:p>
        </w:tc>
        <w:tc>
          <w:tcPr>
            <w:tcW w:w="6945" w:type="dxa"/>
          </w:tcPr>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В соответствии с требованиями Градостроительного кодекса РФ, нормативно-правовыми актами муниципального образования.</w:t>
            </w:r>
          </w:p>
          <w:p w:rsidR="008D7CD8" w:rsidRPr="008D7CD8" w:rsidRDefault="008D7CD8" w:rsidP="008D7CD8">
            <w:pPr>
              <w:widowControl w:val="0"/>
              <w:shd w:val="clear" w:color="auto" w:fill="FFFFFF"/>
              <w:tabs>
                <w:tab w:val="left" w:pos="432"/>
              </w:tabs>
              <w:suppressAutoHyphens/>
              <w:autoSpaceDE w:val="0"/>
              <w:rPr>
                <w:color w:val="000000"/>
                <w:sz w:val="20"/>
                <w:szCs w:val="20"/>
                <w:lang w:eastAsia="ar-SA"/>
              </w:rPr>
            </w:pPr>
            <w:r w:rsidRPr="008D7CD8">
              <w:rPr>
                <w:color w:val="000000"/>
                <w:sz w:val="20"/>
                <w:szCs w:val="20"/>
                <w:lang w:eastAsia="ar-SA"/>
              </w:rPr>
              <w:t>Подрядчик в рамках гарантийных обязательств сопровождает проведение согласований, проведение публичных слушаний или общественных обсуждений и сопровождение загрузки окончательного варианта Проекта на ФГИС ТП после его утверждения.</w:t>
            </w:r>
          </w:p>
        </w:tc>
      </w:tr>
      <w:tr w:rsidR="008D7CD8" w:rsidRPr="008D7CD8" w:rsidTr="008D7CD8">
        <w:trPr>
          <w:trHeight w:val="537"/>
        </w:trPr>
        <w:tc>
          <w:tcPr>
            <w:tcW w:w="10206" w:type="dxa"/>
            <w:gridSpan w:val="3"/>
          </w:tcPr>
          <w:p w:rsidR="008D7CD8" w:rsidRPr="008D7CD8" w:rsidRDefault="008D7CD8" w:rsidP="008D7CD8">
            <w:pPr>
              <w:widowControl w:val="0"/>
              <w:suppressAutoHyphens/>
              <w:autoSpaceDE w:val="0"/>
              <w:spacing w:line="276" w:lineRule="auto"/>
              <w:jc w:val="center"/>
              <w:rPr>
                <w:b/>
                <w:color w:val="000000"/>
                <w:sz w:val="20"/>
                <w:szCs w:val="20"/>
                <w:lang w:eastAsia="ar-SA"/>
              </w:rPr>
            </w:pPr>
            <w:r w:rsidRPr="008D7CD8">
              <w:rPr>
                <w:b/>
                <w:color w:val="000000"/>
                <w:sz w:val="20"/>
                <w:szCs w:val="20"/>
                <w:lang w:val="en-US" w:eastAsia="ar-SA"/>
              </w:rPr>
              <w:t>III</w:t>
            </w:r>
            <w:r w:rsidRPr="008D7CD8">
              <w:rPr>
                <w:b/>
                <w:color w:val="000000"/>
                <w:sz w:val="20"/>
                <w:szCs w:val="20"/>
                <w:lang w:eastAsia="ar-SA"/>
              </w:rPr>
              <w:t>. Выполнение работ по внесение изменений в Правила землепользования и застройки Угловского городского поселения Окуловского  муниципального района.</w:t>
            </w:r>
          </w:p>
        </w:tc>
      </w:tr>
      <w:tr w:rsidR="008D7CD8" w:rsidRPr="008D7CD8" w:rsidTr="008D7CD8">
        <w:trPr>
          <w:trHeight w:val="894"/>
        </w:trPr>
        <w:tc>
          <w:tcPr>
            <w:tcW w:w="851" w:type="dxa"/>
          </w:tcPr>
          <w:p w:rsidR="008D7CD8" w:rsidRPr="008D7CD8" w:rsidRDefault="008D7CD8" w:rsidP="008D7CD8">
            <w:pPr>
              <w:keepNext/>
              <w:keepLines/>
              <w:widowControl w:val="0"/>
              <w:suppressAutoHyphens/>
              <w:autoSpaceDE w:val="0"/>
              <w:ind w:left="283"/>
              <w:jc w:val="center"/>
              <w:rPr>
                <w:color w:val="000000"/>
                <w:sz w:val="20"/>
                <w:szCs w:val="20"/>
                <w:lang w:eastAsia="ar-SA"/>
              </w:rPr>
            </w:pPr>
            <w:r w:rsidRPr="008D7CD8">
              <w:rPr>
                <w:color w:val="000000"/>
                <w:sz w:val="20"/>
                <w:szCs w:val="20"/>
                <w:lang w:eastAsia="ar-SA"/>
              </w:rPr>
              <w:lastRenderedPageBreak/>
              <w:t>1.</w:t>
            </w:r>
          </w:p>
        </w:tc>
        <w:tc>
          <w:tcPr>
            <w:tcW w:w="2410" w:type="dxa"/>
          </w:tcPr>
          <w:p w:rsidR="008D7CD8" w:rsidRPr="008D7CD8" w:rsidRDefault="008D7CD8" w:rsidP="008D7CD8">
            <w:pPr>
              <w:widowControl w:val="0"/>
              <w:suppressAutoHyphens/>
              <w:autoSpaceDE w:val="0"/>
              <w:rPr>
                <w:color w:val="000000"/>
                <w:sz w:val="20"/>
                <w:szCs w:val="20"/>
                <w:lang w:eastAsia="ar-SA"/>
              </w:rPr>
            </w:pPr>
            <w:r w:rsidRPr="008D7CD8">
              <w:rPr>
                <w:color w:val="000000"/>
                <w:sz w:val="20"/>
                <w:szCs w:val="20"/>
                <w:lang w:eastAsia="ar-SA"/>
              </w:rPr>
              <w:t xml:space="preserve">Нормативно-правовая база </w:t>
            </w:r>
          </w:p>
        </w:tc>
        <w:tc>
          <w:tcPr>
            <w:tcW w:w="6945" w:type="dxa"/>
          </w:tcPr>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 Градостроительный кодекс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1.2. Земельный кодекс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1.3. Федеральный закон от 06 октября 2003 года № 131-ФЗ «Об общих принципах организации местного самоуправления в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1.4. Федеральный закон от 29 декабря 2004 года № 191-ФЗ «О введение в действие Градостроительного кодекса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1.5. Федеральный закон от 25 октября 2001 года № 137-ФЗ «О введении в действии Земельного кодекса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1.6. Федеральный закон от 10.01.2002 № 7-ФЗ «Об охране окружающей среды»;</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1.7. Федеральный закон от 14 марта 1995 года № 33-ФЗ «Об особо охраняемых природных территориях»;</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1.8. Федеральный закон от 25 июня 2002 года № 73-ФЗ «Об объектах культурного наследия (памятниках истории и культуры) народов Российской Федерации»;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xml:space="preserve">1.9. Федеральный </w:t>
            </w:r>
            <w:hyperlink r:id="rId176" w:history="1">
              <w:r w:rsidRPr="008D7CD8">
                <w:rPr>
                  <w:color w:val="000000"/>
                  <w:sz w:val="20"/>
                  <w:szCs w:val="20"/>
                  <w:lang w:eastAsia="ar-SA"/>
                </w:rPr>
                <w:t>закон</w:t>
              </w:r>
            </w:hyperlink>
            <w:r w:rsidRPr="008D7CD8">
              <w:rPr>
                <w:color w:val="000000"/>
                <w:sz w:val="20"/>
                <w:szCs w:val="20"/>
                <w:lang w:eastAsia="ar-SA"/>
              </w:rPr>
              <w:t xml:space="preserve"> РФ от 18.06.2001 N 78-ФЗ "О землеустройстве";</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1.10. Федеральный закон от 13.07.2015 № 218-ФЗ «О государственной регистрации недвижимости»;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1.11. Федеральный закон от 21.12.2004 № 172-ФЗ «О переводе земель или земельных участков из одной категории в другую»;</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1.12.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1.13. 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8D7CD8" w:rsidRPr="008D7CD8" w:rsidRDefault="008D7CD8" w:rsidP="008D7CD8">
            <w:pPr>
              <w:widowControl w:val="0"/>
              <w:suppressAutoHyphens/>
              <w:autoSpaceDE w:val="0"/>
              <w:jc w:val="both"/>
              <w:rPr>
                <w:color w:val="000000"/>
                <w:sz w:val="20"/>
                <w:szCs w:val="20"/>
                <w:lang w:eastAsia="ar-SA"/>
              </w:rPr>
            </w:pPr>
            <w:r w:rsidRPr="008D7CD8">
              <w:rPr>
                <w:rFonts w:eastAsia="Calibri"/>
                <w:color w:val="000000"/>
                <w:sz w:val="20"/>
                <w:szCs w:val="20"/>
                <w:lang w:eastAsia="ar-SA"/>
              </w:rPr>
              <w:t>1</w:t>
            </w:r>
            <w:r w:rsidRPr="008D7CD8">
              <w:rPr>
                <w:color w:val="000000"/>
                <w:sz w:val="20"/>
                <w:szCs w:val="20"/>
                <w:lang w:eastAsia="ar-SA"/>
              </w:rPr>
              <w:t>.14. Методические рекомендации по разработке проектов генеральных планов поселений и городских округов, утвержденные Приказом Министерства регионального развития РФ от 26.05.2011 № 244;</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1.15. Приказ Минэкономразвития России от 01.09.2014 № 540 «Об утверждении классификатора видов разрешенного использования земельных участков»;</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1.16. Устав Угловского городского поселения.</w:t>
            </w:r>
          </w:p>
          <w:p w:rsidR="008D7CD8" w:rsidRPr="008D7CD8" w:rsidRDefault="008D7CD8" w:rsidP="008D7CD8">
            <w:pPr>
              <w:widowControl w:val="0"/>
              <w:suppressAutoHyphens/>
              <w:autoSpaceDE w:val="0"/>
              <w:autoSpaceDN w:val="0"/>
              <w:jc w:val="both"/>
              <w:textAlignment w:val="baseline"/>
              <w:rPr>
                <w:bCs/>
                <w:color w:val="000000"/>
                <w:sz w:val="20"/>
                <w:szCs w:val="20"/>
                <w:lang w:eastAsia="ar-SA"/>
              </w:rPr>
            </w:pPr>
            <w:r w:rsidRPr="008D7CD8">
              <w:rPr>
                <w:color w:val="000000"/>
                <w:sz w:val="20"/>
                <w:szCs w:val="20"/>
                <w:lang w:eastAsia="ar-SA"/>
              </w:rPr>
              <w:t>1.17. Иные нормативно-правовые документы, необходимые для подготовки Проекта.</w:t>
            </w:r>
          </w:p>
        </w:tc>
      </w:tr>
      <w:tr w:rsidR="008D7CD8" w:rsidRPr="008D7CD8" w:rsidTr="008D7CD8">
        <w:trPr>
          <w:trHeight w:val="894"/>
        </w:trPr>
        <w:tc>
          <w:tcPr>
            <w:tcW w:w="851" w:type="dxa"/>
          </w:tcPr>
          <w:p w:rsidR="008D7CD8" w:rsidRPr="008D7CD8" w:rsidRDefault="008D7CD8" w:rsidP="008D7CD8">
            <w:pPr>
              <w:keepNext/>
              <w:keepLines/>
              <w:widowControl w:val="0"/>
              <w:suppressAutoHyphens/>
              <w:autoSpaceDE w:val="0"/>
              <w:ind w:left="283"/>
              <w:jc w:val="center"/>
              <w:rPr>
                <w:color w:val="000000"/>
                <w:sz w:val="20"/>
                <w:szCs w:val="20"/>
                <w:lang w:eastAsia="ar-SA"/>
              </w:rPr>
            </w:pPr>
            <w:r w:rsidRPr="008D7CD8">
              <w:rPr>
                <w:color w:val="000000"/>
                <w:sz w:val="20"/>
                <w:szCs w:val="20"/>
                <w:lang w:eastAsia="ar-SA"/>
              </w:rPr>
              <w:t>2</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Цель разработки и задачи Проекта</w:t>
            </w:r>
          </w:p>
        </w:tc>
        <w:tc>
          <w:tcPr>
            <w:tcW w:w="6945" w:type="dxa"/>
          </w:tcPr>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2.1 Определение местоположения объектов федерального значения, объектов регионального значения, объектов местного значения на основании анализа инвестиционных программ субъектов естественных монополий, организаций коммунального комплекса, программ социально-экономического развития.</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2.2. Установление функциональных и территориальных зон на основе анализа использования территории поселения, возможных направлений развития этой территории и действующих ограничений этой территории.</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2.3 Создание условий для устойчивого развития территории МО.</w:t>
            </w:r>
          </w:p>
          <w:p w:rsidR="008D7CD8" w:rsidRPr="008D7CD8" w:rsidRDefault="008D7CD8" w:rsidP="008D7CD8">
            <w:pPr>
              <w:widowControl w:val="0"/>
              <w:suppressAutoHyphens/>
              <w:autoSpaceDE w:val="0"/>
              <w:outlineLvl w:val="4"/>
              <w:rPr>
                <w:rFonts w:eastAsia="Calibri"/>
                <w:color w:val="000000"/>
                <w:sz w:val="20"/>
                <w:szCs w:val="20"/>
                <w:lang w:eastAsia="ar-SA"/>
              </w:rPr>
            </w:pPr>
            <w:r w:rsidRPr="008D7CD8">
              <w:rPr>
                <w:rFonts w:eastAsia="Calibri"/>
                <w:color w:val="000000"/>
                <w:sz w:val="20"/>
                <w:szCs w:val="20"/>
                <w:lang w:eastAsia="ar-SA"/>
              </w:rPr>
              <w:t>2.4. Создание условий для планировки территории МО.</w:t>
            </w:r>
          </w:p>
          <w:p w:rsidR="008D7CD8" w:rsidRPr="008D7CD8" w:rsidRDefault="008D7CD8" w:rsidP="008D7CD8">
            <w:pPr>
              <w:widowControl w:val="0"/>
              <w:suppressAutoHyphens/>
              <w:autoSpaceDE w:val="0"/>
              <w:jc w:val="both"/>
              <w:outlineLvl w:val="4"/>
              <w:rPr>
                <w:rFonts w:eastAsia="Calibri"/>
                <w:color w:val="000000"/>
                <w:sz w:val="20"/>
                <w:szCs w:val="20"/>
                <w:lang w:eastAsia="ar-SA"/>
              </w:rPr>
            </w:pPr>
            <w:r w:rsidRPr="008D7CD8">
              <w:rPr>
                <w:rFonts w:eastAsia="Calibri"/>
                <w:color w:val="000000"/>
                <w:sz w:val="20"/>
                <w:szCs w:val="20"/>
                <w:lang w:eastAsia="ar-SA"/>
              </w:rPr>
              <w:t>2.5.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8D7CD8" w:rsidRPr="008D7CD8" w:rsidRDefault="008D7CD8" w:rsidP="008D7CD8">
            <w:pPr>
              <w:keepNext/>
              <w:keepLines/>
              <w:widowControl w:val="0"/>
              <w:tabs>
                <w:tab w:val="num" w:pos="34"/>
                <w:tab w:val="left" w:pos="960"/>
              </w:tabs>
              <w:suppressAutoHyphens/>
              <w:autoSpaceDE w:val="0"/>
              <w:rPr>
                <w:color w:val="000000"/>
                <w:sz w:val="20"/>
                <w:szCs w:val="20"/>
                <w:lang w:eastAsia="ar-SA"/>
              </w:rPr>
            </w:pPr>
            <w:r w:rsidRPr="008D7CD8">
              <w:rPr>
                <w:rFonts w:eastAsia="Calibri"/>
                <w:color w:val="000000"/>
                <w:sz w:val="20"/>
                <w:szCs w:val="20"/>
                <w:lang w:eastAsia="ar-SA"/>
              </w:rPr>
              <w:t>2.6. Создание условий для привлечения инвестиций, обеспечения прав и законных интересов физических и юридических лиц</w:t>
            </w:r>
          </w:p>
        </w:tc>
      </w:tr>
      <w:tr w:rsidR="008D7CD8" w:rsidRPr="008D7CD8" w:rsidTr="008D7CD8">
        <w:trPr>
          <w:trHeight w:val="894"/>
        </w:trPr>
        <w:tc>
          <w:tcPr>
            <w:tcW w:w="851" w:type="dxa"/>
          </w:tcPr>
          <w:p w:rsidR="008D7CD8" w:rsidRPr="008D7CD8" w:rsidRDefault="008D7CD8" w:rsidP="008D7CD8">
            <w:pPr>
              <w:keepNext/>
              <w:keepLines/>
              <w:widowControl w:val="0"/>
              <w:suppressAutoHyphens/>
              <w:autoSpaceDE w:val="0"/>
              <w:ind w:left="283"/>
              <w:jc w:val="center"/>
              <w:rPr>
                <w:color w:val="000000"/>
                <w:sz w:val="20"/>
                <w:szCs w:val="20"/>
                <w:lang w:eastAsia="ar-SA"/>
              </w:rPr>
            </w:pPr>
            <w:r w:rsidRPr="008D7CD8">
              <w:rPr>
                <w:color w:val="000000"/>
                <w:sz w:val="20"/>
                <w:szCs w:val="20"/>
                <w:lang w:eastAsia="ar-SA"/>
              </w:rPr>
              <w:t>3.</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Порядок сбора исходной информации для разработки Проекта</w:t>
            </w:r>
          </w:p>
        </w:tc>
        <w:tc>
          <w:tcPr>
            <w:tcW w:w="6945" w:type="dxa"/>
          </w:tcPr>
          <w:p w:rsidR="008D7CD8" w:rsidRPr="008D7CD8" w:rsidRDefault="008D7CD8" w:rsidP="008D7CD8">
            <w:pPr>
              <w:widowControl w:val="0"/>
              <w:tabs>
                <w:tab w:val="left" w:pos="900"/>
              </w:tabs>
              <w:suppressAutoHyphens/>
              <w:autoSpaceDE w:val="0"/>
              <w:ind w:right="-7"/>
              <w:rPr>
                <w:color w:val="000000"/>
                <w:sz w:val="20"/>
                <w:szCs w:val="20"/>
                <w:lang w:eastAsia="ar-SA"/>
              </w:rPr>
            </w:pPr>
            <w:r w:rsidRPr="008D7CD8">
              <w:rPr>
                <w:color w:val="000000"/>
                <w:sz w:val="20"/>
                <w:szCs w:val="20"/>
                <w:lang w:eastAsia="ar-SA"/>
              </w:rPr>
              <w:t>Сбор исходной информации, в объеме необходимом для подготовки  Проекта, обеспечивает  Подрядчик.</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Заказчик оказывает  Подрядчику содействие  в получении  необходимой  исходной  информации.</w:t>
            </w:r>
          </w:p>
        </w:tc>
      </w:tr>
      <w:tr w:rsidR="008D7CD8" w:rsidRPr="008D7CD8" w:rsidTr="008D7CD8">
        <w:trPr>
          <w:trHeight w:val="894"/>
        </w:trPr>
        <w:tc>
          <w:tcPr>
            <w:tcW w:w="851" w:type="dxa"/>
          </w:tcPr>
          <w:p w:rsidR="008D7CD8" w:rsidRPr="008D7CD8" w:rsidRDefault="008D7CD8" w:rsidP="008D7CD8">
            <w:pPr>
              <w:keepNext/>
              <w:keepLines/>
              <w:widowControl w:val="0"/>
              <w:suppressAutoHyphens/>
              <w:autoSpaceDE w:val="0"/>
              <w:ind w:left="283"/>
              <w:jc w:val="center"/>
              <w:rPr>
                <w:color w:val="000000"/>
                <w:sz w:val="20"/>
                <w:szCs w:val="20"/>
                <w:lang w:eastAsia="ar-SA"/>
              </w:rPr>
            </w:pPr>
            <w:r w:rsidRPr="008D7CD8">
              <w:rPr>
                <w:color w:val="000000"/>
                <w:sz w:val="20"/>
                <w:szCs w:val="20"/>
                <w:lang w:eastAsia="ar-SA"/>
              </w:rPr>
              <w:t>4.</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Основные требования к оформлению Проекта</w:t>
            </w:r>
          </w:p>
        </w:tc>
        <w:tc>
          <w:tcPr>
            <w:tcW w:w="6945" w:type="dxa"/>
          </w:tcPr>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4.1.Подрядчик выполняет следующее:</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привести к соответствию ст. 1 ГрК РФ, ч. 2, ч. 3 ст.33 ГрК РФ, ч.6.1. ст. 30ГрК РФ;</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xml:space="preserve">- при подготовке графической части проекта учесть требования, установленные приказом Минэкономразвития России от 09.01.2018 №10 «Об утверждении Требований к описанию и отображению в документах территориального планирования объектов федерального значения, объектов местного значения и о признании утратившим силу приказа Минэкономразвития России от 07 декабря 2016 г. №793», приказом Минстроя России от 06.08.2020 № 433/пр «Об утверждении технических требований к ведению реестров государственных информационных систем обеспечения градостроительной деятельности, </w:t>
            </w:r>
            <w:r w:rsidRPr="008D7CD8">
              <w:rPr>
                <w:color w:val="000000"/>
                <w:sz w:val="20"/>
                <w:szCs w:val="20"/>
                <w:lang w:eastAsia="ar-SA"/>
              </w:rPr>
              <w:lastRenderedPageBreak/>
              <w:t>методики присвоения регистрационных номеров сведениям, документам, материалам, размещаемым в государственных информационных системах обеспечения градостроительной деятельности, справочников и классификаторов, необходимых для обработки указанных сведений, документов, материалов, форматов предоставления сведений, документов, материалов, содержащихся в государственных информационных системах обеспечения градостроительной деятельности».</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внести изменения в понятие дома блокированной застройки, с учетом Федерального закона от 30. 12. 2021 № 476-ФЗ «О внесении изменений в отдельные законодательные акты Российской Федерации», согласно изменениям ст. 1 Градостроительного кодекса.</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перевод земли из категории сельхозназначения в земли  населенных пунктов (зона Ж1) согласно схеме №1.</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xml:space="preserve"> - перевод земель из территориальной зоны П2 в зону ОД согласно схеме №2.</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перевод земли из категории сельхозназначения в земли  населенных пунктов (зона П1) согласно схеме №3.</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ЗУ с кадастровым номером 53:12:0000000:5016, проверка по характеристике категории земель и виду разрешённого использования.</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вынести границы населенного пункта за пределы ЗОУИТ ГО к ГРС Угловка (кадастровый номер: 53:12:0000000:3505) на участке ГО и ГРС Угловка км 17,9-18,6 (п. Угловка);</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проверка на соответствие количества территориальных зон внесённых в ЕГРН и указанных в текстовой и графической части документа.</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4.2. Подрядчик предоставляет Заказчику материалы разработанного Проекта в соответствии с требованиями ст.25 ГрК РФ.</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4.3. Оформление подготовленного Проекта (ПЗЗ) осуществляется Подрядчиком в соответствии с методическими рекомендациями по разработке проектов генеральных планов поселений и городских округов, утвержденных Приказом Минэкономразвития России от 09.01.2018 №10.</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4.4. Подрядчик предоставляет Заказчику материалы разработанного Проекта в следующем объеме:</w:t>
            </w:r>
          </w:p>
          <w:p w:rsidR="008D7CD8" w:rsidRPr="008D7CD8" w:rsidRDefault="008D7CD8" w:rsidP="008D7CD8">
            <w:pPr>
              <w:widowControl w:val="0"/>
              <w:suppressAutoHyphens/>
              <w:autoSpaceDE w:val="0"/>
              <w:jc w:val="both"/>
              <w:rPr>
                <w:rFonts w:eastAsia="Calibri"/>
                <w:color w:val="000000"/>
                <w:sz w:val="20"/>
                <w:szCs w:val="20"/>
                <w:lang w:eastAsia="en-US"/>
              </w:rPr>
            </w:pPr>
            <w:r w:rsidRPr="008D7CD8">
              <w:rPr>
                <w:color w:val="000000"/>
                <w:sz w:val="20"/>
                <w:szCs w:val="20"/>
                <w:lang w:eastAsia="ar-SA"/>
              </w:rPr>
              <w:t>- демонстрационный комплект материалов разработанного Проекта для проведения публичных слушаний или общественных обсуждений</w:t>
            </w:r>
            <w:r w:rsidRPr="008D7CD8">
              <w:rPr>
                <w:rFonts w:eastAsia="Calibri"/>
                <w:color w:val="000000"/>
                <w:sz w:val="20"/>
                <w:szCs w:val="20"/>
                <w:lang w:eastAsia="en-US"/>
              </w:rPr>
              <w:t xml:space="preserve"> (в электронном виде на С</w:t>
            </w:r>
            <w:r w:rsidRPr="008D7CD8">
              <w:rPr>
                <w:rFonts w:eastAsia="Calibri"/>
                <w:color w:val="000000"/>
                <w:sz w:val="20"/>
                <w:szCs w:val="20"/>
                <w:lang w:val="en-US" w:eastAsia="en-US"/>
              </w:rPr>
              <w:t>D</w:t>
            </w:r>
            <w:r w:rsidRPr="008D7CD8">
              <w:rPr>
                <w:rFonts w:eastAsia="Calibri"/>
                <w:color w:val="000000"/>
                <w:sz w:val="20"/>
                <w:szCs w:val="20"/>
                <w:lang w:eastAsia="en-US"/>
              </w:rPr>
              <w:t>-диске в одном экземплярах);</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 xml:space="preserve">- на утверждение 1 экземпляр </w:t>
            </w:r>
            <w:r w:rsidRPr="008D7CD8">
              <w:rPr>
                <w:rFonts w:eastAsia="Calibri"/>
                <w:color w:val="000000"/>
                <w:sz w:val="20"/>
                <w:szCs w:val="20"/>
                <w:lang w:eastAsia="en-US"/>
              </w:rPr>
              <w:t>в бумажном виде</w:t>
            </w:r>
            <w:r w:rsidRPr="008D7CD8">
              <w:rPr>
                <w:color w:val="000000"/>
                <w:sz w:val="20"/>
                <w:szCs w:val="20"/>
                <w:lang w:eastAsia="ar-SA"/>
              </w:rPr>
              <w:t>, в электронном виде (2 экземпляра).</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Картографическая часть проекта выполняется в растровом и векторном формате, в системе координат МСК-53 (зона 1).</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Растровая модель представляется в формате JPEG или PDF вместе с файлом о географической информации в форматах MID/MIF, TAB, SHP, SXF, IDF, QGS.</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Векторная модель представляется в одном из форматов: XML, GML, MID/MIF, TAB, SHP, IDF, QGS, SXF вместе с файлами описания RSC.</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Текстовые материалы в бумажном и электронном виде в одном из форматов: PDF, DOC, DOCX, TXT, RTF, XLS, XLSX, ODF, XML с возможностью редактирования.</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Материалы должны быть подготовлены для загрузки на ФГИС ТП.</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Подрядчик осуществляет сопровождение загрузки материалов.</w:t>
            </w:r>
          </w:p>
        </w:tc>
      </w:tr>
      <w:tr w:rsidR="008D7CD8" w:rsidRPr="008D7CD8" w:rsidTr="008D7CD8">
        <w:trPr>
          <w:trHeight w:val="894"/>
        </w:trPr>
        <w:tc>
          <w:tcPr>
            <w:tcW w:w="851" w:type="dxa"/>
          </w:tcPr>
          <w:p w:rsidR="008D7CD8" w:rsidRPr="008D7CD8" w:rsidRDefault="008D7CD8" w:rsidP="008D7CD8">
            <w:pPr>
              <w:keepNext/>
              <w:keepLines/>
              <w:widowControl w:val="0"/>
              <w:suppressAutoHyphens/>
              <w:autoSpaceDE w:val="0"/>
              <w:ind w:left="283"/>
              <w:jc w:val="center"/>
              <w:rPr>
                <w:color w:val="000000"/>
                <w:sz w:val="20"/>
                <w:szCs w:val="20"/>
                <w:lang w:eastAsia="ar-SA"/>
              </w:rPr>
            </w:pPr>
            <w:r w:rsidRPr="008D7CD8">
              <w:rPr>
                <w:color w:val="000000"/>
                <w:sz w:val="20"/>
                <w:szCs w:val="20"/>
                <w:lang w:eastAsia="ar-SA"/>
              </w:rPr>
              <w:lastRenderedPageBreak/>
              <w:t>5.</w:t>
            </w:r>
          </w:p>
        </w:tc>
        <w:tc>
          <w:tcPr>
            <w:tcW w:w="2410" w:type="dxa"/>
          </w:tcPr>
          <w:p w:rsidR="008D7CD8" w:rsidRPr="008D7CD8" w:rsidRDefault="008D7CD8" w:rsidP="008D7CD8">
            <w:pPr>
              <w:keepNext/>
              <w:keepLines/>
              <w:widowControl w:val="0"/>
              <w:suppressAutoHyphens/>
              <w:autoSpaceDE w:val="0"/>
              <w:ind w:left="283"/>
              <w:rPr>
                <w:color w:val="000000"/>
                <w:sz w:val="20"/>
                <w:szCs w:val="20"/>
                <w:lang w:eastAsia="ar-SA"/>
              </w:rPr>
            </w:pPr>
            <w:r w:rsidRPr="008D7CD8">
              <w:rPr>
                <w:color w:val="000000"/>
                <w:sz w:val="20"/>
                <w:szCs w:val="20"/>
                <w:lang w:eastAsia="ar-SA"/>
              </w:rPr>
              <w:t>Порядок согласования, обсуждения и утверждения Проекта</w:t>
            </w:r>
          </w:p>
        </w:tc>
        <w:tc>
          <w:tcPr>
            <w:tcW w:w="6945" w:type="dxa"/>
          </w:tcPr>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В соответствии с требованиями Градостроительного кодекса РФ, нормативно-правовыми актами муниципального образования.</w:t>
            </w:r>
          </w:p>
          <w:p w:rsidR="008D7CD8" w:rsidRPr="008D7CD8" w:rsidRDefault="008D7CD8" w:rsidP="008D7CD8">
            <w:pPr>
              <w:widowControl w:val="0"/>
              <w:suppressAutoHyphens/>
              <w:autoSpaceDE w:val="0"/>
              <w:jc w:val="both"/>
              <w:rPr>
                <w:color w:val="000000"/>
                <w:sz w:val="20"/>
                <w:szCs w:val="20"/>
                <w:lang w:eastAsia="ar-SA"/>
              </w:rPr>
            </w:pPr>
            <w:r w:rsidRPr="008D7CD8">
              <w:rPr>
                <w:color w:val="000000"/>
                <w:sz w:val="20"/>
                <w:szCs w:val="20"/>
                <w:lang w:eastAsia="ar-SA"/>
              </w:rPr>
              <w:t>Подрядчик в рамках гарантийных обязательств сопровождает проведение согласований, проведение публичных слушаний или общественных обсуждений и сопровождение загрузки окончательного варианта Проекта на ФГИС ТП после его утверждения.</w:t>
            </w:r>
          </w:p>
        </w:tc>
      </w:tr>
      <w:tr w:rsidR="008D7CD8" w:rsidRPr="008D7CD8" w:rsidTr="008D7CD8">
        <w:trPr>
          <w:trHeight w:val="894"/>
        </w:trPr>
        <w:tc>
          <w:tcPr>
            <w:tcW w:w="10206" w:type="dxa"/>
            <w:gridSpan w:val="3"/>
          </w:tcPr>
          <w:p w:rsidR="008D7CD8" w:rsidRPr="008D7CD8" w:rsidRDefault="008D7CD8" w:rsidP="008D7CD8">
            <w:pPr>
              <w:widowControl w:val="0"/>
              <w:tabs>
                <w:tab w:val="left" w:pos="3030"/>
              </w:tabs>
              <w:suppressAutoHyphens/>
              <w:autoSpaceDE w:val="0"/>
              <w:jc w:val="center"/>
              <w:rPr>
                <w:b/>
                <w:color w:val="000000"/>
                <w:sz w:val="20"/>
                <w:szCs w:val="20"/>
                <w:lang w:eastAsia="ar-SA"/>
              </w:rPr>
            </w:pPr>
          </w:p>
          <w:p w:rsidR="008D7CD8" w:rsidRPr="008D7CD8" w:rsidRDefault="008D7CD8" w:rsidP="008D7CD8">
            <w:pPr>
              <w:widowControl w:val="0"/>
              <w:tabs>
                <w:tab w:val="left" w:pos="3030"/>
              </w:tabs>
              <w:suppressAutoHyphens/>
              <w:autoSpaceDE w:val="0"/>
              <w:jc w:val="center"/>
              <w:rPr>
                <w:b/>
                <w:color w:val="000000"/>
                <w:sz w:val="20"/>
                <w:szCs w:val="20"/>
                <w:lang w:eastAsia="ar-SA"/>
              </w:rPr>
            </w:pPr>
            <w:r w:rsidRPr="008D7CD8">
              <w:rPr>
                <w:b/>
                <w:color w:val="000000"/>
                <w:sz w:val="20"/>
                <w:szCs w:val="20"/>
                <w:lang w:val="en-US" w:eastAsia="ar-SA"/>
              </w:rPr>
              <w:t>IV</w:t>
            </w:r>
            <w:r w:rsidRPr="008D7CD8">
              <w:rPr>
                <w:b/>
                <w:color w:val="000000"/>
                <w:sz w:val="20"/>
                <w:szCs w:val="20"/>
                <w:lang w:eastAsia="ar-SA"/>
              </w:rPr>
              <w:t>. Схемы в Приложении №1; №2; №3 (Отдельные файлы) к Техническому заданию.</w:t>
            </w:r>
          </w:p>
        </w:tc>
      </w:tr>
    </w:tbl>
    <w:p w:rsidR="008D7CD8" w:rsidRPr="008D7CD8" w:rsidRDefault="008D7CD8" w:rsidP="008D7CD8">
      <w:pPr>
        <w:widowControl w:val="0"/>
        <w:suppressAutoHyphens/>
        <w:autoSpaceDE w:val="0"/>
        <w:rPr>
          <w:color w:val="FF0000"/>
          <w:lang w:eastAsia="ar-SA"/>
        </w:rPr>
      </w:pPr>
    </w:p>
    <w:p w:rsidR="008D7CD8" w:rsidRPr="008D7CD8" w:rsidRDefault="008D7CD8" w:rsidP="008D7CD8">
      <w:pPr>
        <w:keepNext/>
        <w:widowControl w:val="0"/>
        <w:tabs>
          <w:tab w:val="num" w:pos="432"/>
        </w:tabs>
        <w:suppressAutoHyphens/>
        <w:autoSpaceDE w:val="0"/>
        <w:spacing w:before="240" w:after="60"/>
        <w:jc w:val="right"/>
        <w:outlineLvl w:val="0"/>
        <w:rPr>
          <w:b/>
          <w:bCs/>
          <w:color w:val="000000"/>
          <w:kern w:val="1"/>
          <w:sz w:val="20"/>
          <w:szCs w:val="20"/>
          <w:lang w:eastAsia="ar-SA"/>
        </w:rPr>
      </w:pPr>
      <w:bookmarkStart w:id="63" w:name="_Toc156912923"/>
      <w:r w:rsidRPr="008D7CD8">
        <w:rPr>
          <w:b/>
          <w:bCs/>
          <w:i/>
          <w:color w:val="000000"/>
          <w:kern w:val="1"/>
          <w:sz w:val="20"/>
          <w:szCs w:val="20"/>
          <w:lang w:eastAsia="ar-SA"/>
        </w:rPr>
        <w:t>Приложен</w:t>
      </w:r>
      <w:bookmarkEnd w:id="63"/>
      <w:r>
        <w:rPr>
          <w:b/>
          <w:bCs/>
          <w:i/>
          <w:color w:val="000000"/>
          <w:kern w:val="1"/>
          <w:sz w:val="20"/>
          <w:szCs w:val="20"/>
          <w:lang w:eastAsia="ar-SA"/>
        </w:rPr>
        <w:t>ие 3</w:t>
      </w:r>
      <w:r w:rsidRPr="008D7CD8">
        <w:rPr>
          <w:noProof/>
          <w:color w:val="000000"/>
        </w:rPr>
        <w:lastRenderedPageBreak/>
        <w:drawing>
          <wp:inline distT="0" distB="0" distL="0" distR="0">
            <wp:extent cx="6410325" cy="9086850"/>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7" cstate="print"/>
                    <a:srcRect/>
                    <a:stretch>
                      <a:fillRect/>
                    </a:stretch>
                  </pic:blipFill>
                  <pic:spPr bwMode="auto">
                    <a:xfrm>
                      <a:off x="0" y="0"/>
                      <a:ext cx="6410325" cy="908685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color w:val="000000"/>
          <w:lang w:eastAsia="ar-SA"/>
        </w:rPr>
      </w:pPr>
    </w:p>
    <w:p w:rsidR="008D7CD8" w:rsidRPr="008D7CD8" w:rsidRDefault="008D7CD8" w:rsidP="008D7CD8">
      <w:pPr>
        <w:widowControl w:val="0"/>
        <w:suppressAutoHyphens/>
        <w:autoSpaceDE w:val="0"/>
        <w:jc w:val="center"/>
        <w:rPr>
          <w:color w:val="000000"/>
          <w:lang w:eastAsia="ar-SA"/>
        </w:rPr>
      </w:pPr>
      <w:r w:rsidRPr="008D7CD8">
        <w:rPr>
          <w:noProof/>
          <w:color w:val="000000"/>
        </w:rPr>
        <w:lastRenderedPageBreak/>
        <w:drawing>
          <wp:inline distT="0" distB="0" distL="0" distR="0">
            <wp:extent cx="6038850" cy="80962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cstate="print"/>
                    <a:srcRect/>
                    <a:stretch>
                      <a:fillRect/>
                    </a:stretch>
                  </pic:blipFill>
                  <pic:spPr bwMode="auto">
                    <a:xfrm>
                      <a:off x="0" y="0"/>
                      <a:ext cx="6038850" cy="8096250"/>
                    </a:xfrm>
                    <a:prstGeom prst="rect">
                      <a:avLst/>
                    </a:prstGeom>
                    <a:noFill/>
                    <a:ln w="9525">
                      <a:noFill/>
                      <a:miter lim="800000"/>
                      <a:headEnd/>
                      <a:tailEnd/>
                    </a:ln>
                  </pic:spPr>
                </pic:pic>
              </a:graphicData>
            </a:graphic>
          </wp:inline>
        </w:drawing>
      </w:r>
    </w:p>
    <w:p w:rsidR="008D7CD8" w:rsidRPr="008D7CD8" w:rsidRDefault="008D7CD8" w:rsidP="008D7CD8">
      <w:pPr>
        <w:widowControl w:val="0"/>
        <w:tabs>
          <w:tab w:val="left" w:pos="2250"/>
        </w:tabs>
        <w:suppressAutoHyphens/>
        <w:autoSpaceDE w:val="0"/>
        <w:jc w:val="center"/>
        <w:rPr>
          <w:rFonts w:ascii="Arial" w:hAnsi="Arial" w:cs="Arial"/>
          <w:color w:val="000000"/>
          <w:sz w:val="26"/>
          <w:szCs w:val="26"/>
          <w:lang w:eastAsia="ar-SA"/>
        </w:rPr>
      </w:pPr>
    </w:p>
    <w:p w:rsidR="008D7CD8" w:rsidRPr="008D7CD8" w:rsidRDefault="008D7CD8" w:rsidP="008D7CD8">
      <w:pPr>
        <w:widowControl w:val="0"/>
        <w:tabs>
          <w:tab w:val="left" w:pos="975"/>
        </w:tabs>
        <w:suppressAutoHyphens/>
        <w:autoSpaceDE w:val="0"/>
        <w:jc w:val="center"/>
        <w:rPr>
          <w:color w:val="000000"/>
          <w:lang w:eastAsia="ar-SA"/>
        </w:rPr>
      </w:pPr>
    </w:p>
    <w:p w:rsidR="008D7CD8" w:rsidRPr="008D7CD8" w:rsidRDefault="008D7CD8" w:rsidP="008D7CD8">
      <w:pPr>
        <w:widowControl w:val="0"/>
        <w:suppressAutoHyphens/>
        <w:autoSpaceDE w:val="0"/>
        <w:rPr>
          <w:color w:val="000000"/>
          <w:lang w:eastAsia="ar-SA"/>
        </w:rPr>
      </w:pPr>
    </w:p>
    <w:p w:rsidR="008D7CD8" w:rsidRPr="008D7CD8" w:rsidRDefault="008D7CD8" w:rsidP="008D7CD8">
      <w:pPr>
        <w:widowControl w:val="0"/>
        <w:tabs>
          <w:tab w:val="left" w:pos="1080"/>
        </w:tabs>
        <w:suppressAutoHyphens/>
        <w:autoSpaceDE w:val="0"/>
        <w:jc w:val="center"/>
        <w:rPr>
          <w:color w:val="000000"/>
          <w:lang w:eastAsia="ar-SA"/>
        </w:rPr>
      </w:pPr>
    </w:p>
    <w:p w:rsidR="008D7CD8" w:rsidRPr="008D7CD8" w:rsidRDefault="008D7CD8" w:rsidP="008D7CD8">
      <w:pPr>
        <w:widowControl w:val="0"/>
        <w:suppressAutoHyphens/>
        <w:autoSpaceDE w:val="0"/>
        <w:jc w:val="center"/>
        <w:rPr>
          <w:color w:val="000000"/>
          <w:lang w:eastAsia="ar-SA"/>
        </w:rPr>
      </w:pPr>
      <w:r w:rsidRPr="008D7CD8">
        <w:rPr>
          <w:noProof/>
          <w:color w:val="000000"/>
        </w:rPr>
        <w:lastRenderedPageBreak/>
        <w:drawing>
          <wp:inline distT="0" distB="0" distL="0" distR="0">
            <wp:extent cx="5762625" cy="8315325"/>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cstate="print"/>
                    <a:srcRect/>
                    <a:stretch>
                      <a:fillRect/>
                    </a:stretch>
                  </pic:blipFill>
                  <pic:spPr bwMode="auto">
                    <a:xfrm>
                      <a:off x="0" y="0"/>
                      <a:ext cx="5762625" cy="8315325"/>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color w:val="000000"/>
          <w:lang w:eastAsia="ar-SA"/>
        </w:rPr>
      </w:pPr>
    </w:p>
    <w:p w:rsidR="008D7CD8" w:rsidRPr="008D7CD8" w:rsidRDefault="008D7CD8" w:rsidP="008D7CD8">
      <w:pPr>
        <w:widowControl w:val="0"/>
        <w:tabs>
          <w:tab w:val="left" w:pos="2970"/>
        </w:tabs>
        <w:suppressAutoHyphens/>
        <w:autoSpaceDE w:val="0"/>
        <w:jc w:val="center"/>
        <w:rPr>
          <w:i/>
          <w:color w:val="000000"/>
          <w:lang w:eastAsia="ar-SA"/>
        </w:rPr>
      </w:pPr>
      <w:r w:rsidRPr="008D7CD8">
        <w:rPr>
          <w:i/>
          <w:noProof/>
          <w:color w:val="000000"/>
        </w:rPr>
        <w:lastRenderedPageBreak/>
        <w:drawing>
          <wp:inline distT="0" distB="0" distL="0" distR="0">
            <wp:extent cx="5867400" cy="831532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0" cstate="print"/>
                    <a:srcRect/>
                    <a:stretch>
                      <a:fillRect/>
                    </a:stretch>
                  </pic:blipFill>
                  <pic:spPr bwMode="auto">
                    <a:xfrm>
                      <a:off x="0" y="0"/>
                      <a:ext cx="5867400" cy="8315325"/>
                    </a:xfrm>
                    <a:prstGeom prst="rect">
                      <a:avLst/>
                    </a:prstGeom>
                    <a:noFill/>
                    <a:ln w="9525">
                      <a:noFill/>
                      <a:miter lim="800000"/>
                      <a:headEnd/>
                      <a:tailEnd/>
                    </a:ln>
                  </pic:spPr>
                </pic:pic>
              </a:graphicData>
            </a:graphic>
          </wp:inline>
        </w:drawing>
      </w: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i/>
          <w:color w:val="000000"/>
          <w:kern w:val="1"/>
          <w:lang w:eastAsia="ar-SA"/>
        </w:rPr>
      </w:pPr>
    </w:p>
    <w:p w:rsidR="008D7CD8" w:rsidRPr="008D7CD8" w:rsidRDefault="008D7CD8" w:rsidP="008D7CD8">
      <w:pPr>
        <w:widowControl w:val="0"/>
        <w:suppressAutoHyphens/>
        <w:autoSpaceDE w:val="0"/>
        <w:jc w:val="center"/>
        <w:rPr>
          <w:rFonts w:ascii="Arial" w:hAnsi="Arial" w:cs="Arial"/>
          <w:color w:val="000000"/>
          <w:sz w:val="26"/>
          <w:szCs w:val="26"/>
          <w:lang w:eastAsia="ar-SA"/>
        </w:rPr>
      </w:pPr>
      <w:r w:rsidRPr="008D7CD8">
        <w:rPr>
          <w:rFonts w:ascii="Arial" w:hAnsi="Arial" w:cs="Arial"/>
          <w:noProof/>
          <w:color w:val="000000"/>
          <w:sz w:val="26"/>
          <w:szCs w:val="26"/>
        </w:rPr>
        <w:drawing>
          <wp:inline distT="0" distB="0" distL="0" distR="0">
            <wp:extent cx="5867400" cy="831532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1" cstate="print"/>
                    <a:srcRect/>
                    <a:stretch>
                      <a:fillRect/>
                    </a:stretch>
                  </pic:blipFill>
                  <pic:spPr bwMode="auto">
                    <a:xfrm>
                      <a:off x="0" y="0"/>
                      <a:ext cx="5867400" cy="8315325"/>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jc w:val="center"/>
        <w:rPr>
          <w:rFonts w:ascii="Arial" w:hAnsi="Arial" w:cs="Arial"/>
          <w:color w:val="000000"/>
          <w:sz w:val="26"/>
          <w:szCs w:val="26"/>
          <w:lang w:eastAsia="ar-SA"/>
        </w:rPr>
      </w:pPr>
    </w:p>
    <w:p w:rsidR="008D7CD8" w:rsidRDefault="008D7CD8" w:rsidP="008D7CD8">
      <w:pPr>
        <w:widowControl w:val="0"/>
        <w:suppressAutoHyphens/>
        <w:autoSpaceDE w:val="0"/>
        <w:jc w:val="center"/>
        <w:rPr>
          <w:rFonts w:ascii="Arial" w:hAnsi="Arial" w:cs="Arial"/>
          <w:color w:val="000000"/>
          <w:sz w:val="26"/>
          <w:szCs w:val="26"/>
          <w:lang w:eastAsia="ar-SA"/>
        </w:rPr>
      </w:pPr>
      <w:r w:rsidRPr="008D7CD8">
        <w:rPr>
          <w:rFonts w:ascii="Arial" w:hAnsi="Arial" w:cs="Arial"/>
          <w:noProof/>
          <w:color w:val="000000"/>
          <w:sz w:val="26"/>
          <w:szCs w:val="26"/>
        </w:rPr>
        <w:lastRenderedPageBreak/>
        <w:drawing>
          <wp:inline distT="0" distB="0" distL="0" distR="0">
            <wp:extent cx="5867400" cy="8315325"/>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2" cstate="print"/>
                    <a:srcRect/>
                    <a:stretch>
                      <a:fillRect/>
                    </a:stretch>
                  </pic:blipFill>
                  <pic:spPr bwMode="auto">
                    <a:xfrm>
                      <a:off x="0" y="0"/>
                      <a:ext cx="5867400" cy="8315325"/>
                    </a:xfrm>
                    <a:prstGeom prst="rect">
                      <a:avLst/>
                    </a:prstGeom>
                    <a:noFill/>
                    <a:ln w="9525">
                      <a:noFill/>
                      <a:miter lim="800000"/>
                      <a:headEnd/>
                      <a:tailEnd/>
                    </a:ln>
                  </pic:spPr>
                </pic:pic>
              </a:graphicData>
            </a:graphic>
          </wp:inline>
        </w:drawing>
      </w:r>
    </w:p>
    <w:p w:rsidR="008D7CD8" w:rsidRDefault="008D7CD8" w:rsidP="008D7CD8">
      <w:pPr>
        <w:keepNext/>
        <w:widowControl w:val="0"/>
        <w:tabs>
          <w:tab w:val="num" w:pos="432"/>
        </w:tabs>
        <w:suppressAutoHyphens/>
        <w:autoSpaceDE w:val="0"/>
        <w:spacing w:before="240" w:after="60"/>
        <w:ind w:left="432" w:hanging="432"/>
        <w:jc w:val="right"/>
        <w:outlineLvl w:val="0"/>
        <w:rPr>
          <w:b/>
          <w:bCs/>
          <w:i/>
          <w:color w:val="000000"/>
          <w:kern w:val="1"/>
          <w:sz w:val="20"/>
          <w:szCs w:val="20"/>
          <w:lang w:eastAsia="ar-SA"/>
        </w:rPr>
      </w:pPr>
      <w:bookmarkStart w:id="64" w:name="_Toc156912924"/>
    </w:p>
    <w:p w:rsidR="008D7CD8" w:rsidRDefault="008D7CD8" w:rsidP="008D7CD8">
      <w:pPr>
        <w:keepNext/>
        <w:widowControl w:val="0"/>
        <w:tabs>
          <w:tab w:val="num" w:pos="432"/>
        </w:tabs>
        <w:suppressAutoHyphens/>
        <w:autoSpaceDE w:val="0"/>
        <w:spacing w:before="240" w:after="60"/>
        <w:ind w:left="432" w:hanging="432"/>
        <w:jc w:val="right"/>
        <w:outlineLvl w:val="0"/>
        <w:rPr>
          <w:b/>
          <w:bCs/>
          <w:i/>
          <w:color w:val="000000"/>
          <w:kern w:val="1"/>
          <w:sz w:val="20"/>
          <w:szCs w:val="20"/>
          <w:lang w:eastAsia="ar-SA"/>
        </w:rPr>
      </w:pP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color w:val="000000"/>
          <w:kern w:val="1"/>
          <w:sz w:val="20"/>
          <w:szCs w:val="20"/>
          <w:lang w:eastAsia="ar-SA"/>
        </w:rPr>
      </w:pPr>
      <w:r w:rsidRPr="008D7CD8">
        <w:rPr>
          <w:b/>
          <w:bCs/>
          <w:i/>
          <w:color w:val="000000"/>
          <w:kern w:val="1"/>
          <w:sz w:val="20"/>
          <w:szCs w:val="20"/>
          <w:lang w:eastAsia="ar-SA"/>
        </w:rPr>
        <w:t>Приложение 4</w:t>
      </w:r>
      <w:bookmarkEnd w:id="64"/>
      <w:r w:rsidRPr="008D7CD8">
        <w:rPr>
          <w:rFonts w:ascii="Arial" w:hAnsi="Arial" w:cs="Arial"/>
          <w:noProof/>
          <w:color w:val="000000"/>
          <w:sz w:val="26"/>
          <w:szCs w:val="26"/>
        </w:rPr>
        <w:lastRenderedPageBreak/>
        <w:drawing>
          <wp:inline distT="0" distB="0" distL="0" distR="0">
            <wp:extent cx="6410325" cy="9172575"/>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 cstate="print"/>
                    <a:srcRect/>
                    <a:stretch>
                      <a:fillRect/>
                    </a:stretch>
                  </pic:blipFill>
                  <pic:spPr bwMode="auto">
                    <a:xfrm>
                      <a:off x="0" y="0"/>
                      <a:ext cx="6410325" cy="9172575"/>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ascii="Arial" w:hAnsi="Arial" w:cs="Arial"/>
          <w:color w:val="000000"/>
          <w:sz w:val="26"/>
          <w:szCs w:val="26"/>
          <w:lang w:eastAsia="ar-SA"/>
        </w:rPr>
      </w:pPr>
    </w:p>
    <w:p w:rsidR="008D7CD8" w:rsidRPr="008D7CD8" w:rsidRDefault="008D7CD8" w:rsidP="008D7CD8">
      <w:pPr>
        <w:widowControl w:val="0"/>
        <w:suppressAutoHyphens/>
        <w:autoSpaceDE w:val="0"/>
        <w:jc w:val="center"/>
        <w:rPr>
          <w:rFonts w:ascii="Arial" w:hAnsi="Arial" w:cs="Arial"/>
          <w:color w:val="000000"/>
          <w:sz w:val="26"/>
          <w:szCs w:val="26"/>
          <w:lang w:eastAsia="ar-SA"/>
        </w:rPr>
      </w:pPr>
      <w:r w:rsidRPr="008D7CD8">
        <w:rPr>
          <w:rFonts w:ascii="Arial" w:hAnsi="Arial" w:cs="Arial"/>
          <w:noProof/>
          <w:color w:val="000000"/>
          <w:sz w:val="26"/>
          <w:szCs w:val="26"/>
        </w:rPr>
        <w:lastRenderedPageBreak/>
        <w:drawing>
          <wp:inline distT="0" distB="0" distL="0" distR="0">
            <wp:extent cx="6448425" cy="880110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4" cstate="print"/>
                    <a:srcRect/>
                    <a:stretch>
                      <a:fillRect/>
                    </a:stretch>
                  </pic:blipFill>
                  <pic:spPr bwMode="auto">
                    <a:xfrm>
                      <a:off x="0" y="0"/>
                      <a:ext cx="6448425" cy="880110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ascii="Arial" w:hAnsi="Arial" w:cs="Arial"/>
          <w:color w:val="000000"/>
          <w:sz w:val="26"/>
          <w:szCs w:val="26"/>
          <w:lang w:eastAsia="ar-SA"/>
        </w:rPr>
      </w:pP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color w:val="000000"/>
          <w:kern w:val="1"/>
          <w:sz w:val="20"/>
          <w:szCs w:val="20"/>
          <w:lang w:eastAsia="ar-SA"/>
        </w:rPr>
      </w:pPr>
      <w:r w:rsidRPr="008D7CD8">
        <w:rPr>
          <w:rFonts w:ascii="Arial" w:hAnsi="Arial" w:cs="Arial"/>
          <w:b/>
          <w:bCs/>
          <w:color w:val="000000"/>
          <w:kern w:val="1"/>
          <w:sz w:val="32"/>
          <w:szCs w:val="32"/>
          <w:lang w:eastAsia="ar-SA"/>
        </w:rPr>
        <w:tab/>
      </w:r>
      <w:bookmarkStart w:id="65" w:name="_Toc156912925"/>
      <w:r w:rsidRPr="008D7CD8">
        <w:rPr>
          <w:b/>
          <w:bCs/>
          <w:i/>
          <w:color w:val="000000"/>
          <w:kern w:val="1"/>
          <w:sz w:val="20"/>
          <w:szCs w:val="20"/>
          <w:lang w:eastAsia="ar-SA"/>
        </w:rPr>
        <w:t>Приложение 5</w:t>
      </w:r>
      <w:bookmarkEnd w:id="65"/>
    </w:p>
    <w:p w:rsidR="008D7CD8" w:rsidRPr="008D7CD8" w:rsidRDefault="008D7CD8" w:rsidP="008D7CD8">
      <w:pPr>
        <w:widowControl w:val="0"/>
        <w:tabs>
          <w:tab w:val="left" w:pos="7095"/>
        </w:tabs>
        <w:suppressAutoHyphens/>
        <w:autoSpaceDE w:val="0"/>
        <w:rPr>
          <w:rFonts w:ascii="Arial" w:hAnsi="Arial" w:cs="Arial"/>
          <w:color w:val="000000"/>
          <w:sz w:val="26"/>
          <w:szCs w:val="26"/>
          <w:lang w:eastAsia="ar-SA"/>
        </w:rPr>
      </w:pPr>
    </w:p>
    <w:p w:rsidR="008D7CD8" w:rsidRPr="008D7CD8" w:rsidRDefault="008D7CD8" w:rsidP="008D7CD8">
      <w:pPr>
        <w:widowControl w:val="0"/>
        <w:tabs>
          <w:tab w:val="left" w:pos="7095"/>
        </w:tabs>
        <w:suppressAutoHyphens/>
        <w:autoSpaceDE w:val="0"/>
        <w:jc w:val="center"/>
        <w:rPr>
          <w:rFonts w:ascii="Arial" w:hAnsi="Arial" w:cs="Arial"/>
          <w:color w:val="000000"/>
          <w:sz w:val="26"/>
          <w:szCs w:val="26"/>
          <w:lang w:eastAsia="ar-SA"/>
        </w:rPr>
      </w:pPr>
      <w:r w:rsidRPr="008D7CD8">
        <w:rPr>
          <w:rFonts w:ascii="Arial" w:hAnsi="Arial" w:cs="Arial"/>
          <w:noProof/>
          <w:color w:val="000000"/>
          <w:sz w:val="26"/>
          <w:szCs w:val="26"/>
        </w:rPr>
        <w:lastRenderedPageBreak/>
        <w:drawing>
          <wp:inline distT="0" distB="0" distL="0" distR="0">
            <wp:extent cx="6457950" cy="858202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5" cstate="print"/>
                    <a:srcRect/>
                    <a:stretch>
                      <a:fillRect/>
                    </a:stretch>
                  </pic:blipFill>
                  <pic:spPr bwMode="auto">
                    <a:xfrm>
                      <a:off x="0" y="0"/>
                      <a:ext cx="6457950" cy="8582025"/>
                    </a:xfrm>
                    <a:prstGeom prst="rect">
                      <a:avLst/>
                    </a:prstGeom>
                    <a:noFill/>
                    <a:ln w="9525">
                      <a:noFill/>
                      <a:miter lim="800000"/>
                      <a:headEnd/>
                      <a:tailEnd/>
                    </a:ln>
                  </pic:spPr>
                </pic:pic>
              </a:graphicData>
            </a:graphic>
          </wp:inline>
        </w:drawing>
      </w:r>
    </w:p>
    <w:p w:rsidR="008D7CD8" w:rsidRPr="008D7CD8" w:rsidRDefault="008D7CD8" w:rsidP="008D7CD8">
      <w:pPr>
        <w:widowControl w:val="0"/>
        <w:tabs>
          <w:tab w:val="left" w:pos="2025"/>
        </w:tabs>
        <w:suppressAutoHyphens/>
        <w:autoSpaceDE w:val="0"/>
        <w:rPr>
          <w:rFonts w:ascii="Arial" w:hAnsi="Arial" w:cs="Arial"/>
          <w:color w:val="000000"/>
          <w:sz w:val="26"/>
          <w:szCs w:val="26"/>
          <w:lang w:eastAsia="ar-SA"/>
        </w:rPr>
      </w:pP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color w:val="000000"/>
          <w:kern w:val="1"/>
          <w:sz w:val="20"/>
          <w:szCs w:val="20"/>
          <w:lang w:eastAsia="ar-SA"/>
        </w:rPr>
      </w:pPr>
      <w:bookmarkStart w:id="66" w:name="_Toc156912926"/>
      <w:r w:rsidRPr="008D7CD8">
        <w:rPr>
          <w:b/>
          <w:bCs/>
          <w:i/>
          <w:color w:val="000000"/>
          <w:kern w:val="1"/>
          <w:sz w:val="20"/>
          <w:szCs w:val="20"/>
          <w:lang w:eastAsia="ar-SA"/>
        </w:rPr>
        <w:t>Приложение 6</w:t>
      </w:r>
      <w:bookmarkEnd w:id="66"/>
    </w:p>
    <w:p w:rsidR="008D7CD8" w:rsidRPr="008D7CD8" w:rsidRDefault="008D7CD8" w:rsidP="00303465">
      <w:pPr>
        <w:widowControl w:val="0"/>
        <w:numPr>
          <w:ilvl w:val="0"/>
          <w:numId w:val="3"/>
        </w:numPr>
        <w:tabs>
          <w:tab w:val="num" w:pos="432"/>
        </w:tabs>
        <w:suppressAutoHyphens/>
        <w:autoSpaceDE w:val="0"/>
        <w:ind w:firstLine="709"/>
        <w:jc w:val="both"/>
        <w:rPr>
          <w:rFonts w:cs="Arial"/>
          <w:b/>
          <w:sz w:val="20"/>
          <w:szCs w:val="20"/>
          <w:lang w:eastAsia="ar-SA"/>
        </w:rPr>
      </w:pPr>
      <w:r w:rsidRPr="008D7CD8">
        <w:rPr>
          <w:rFonts w:cs="Arial"/>
          <w:b/>
          <w:sz w:val="20"/>
          <w:szCs w:val="20"/>
          <w:lang w:eastAsia="ar-SA"/>
        </w:rPr>
        <w:t>Письма ООО «Газпром транс Санкт-Петербург от 29.05.2023 №19/759,  от 10.06.2022 №19/685, от 10.06.2022 №19/686;</w:t>
      </w:r>
    </w:p>
    <w:p w:rsidR="008D7CD8" w:rsidRPr="008D7CD8" w:rsidRDefault="008D7CD8" w:rsidP="00303465">
      <w:pPr>
        <w:widowControl w:val="0"/>
        <w:numPr>
          <w:ilvl w:val="0"/>
          <w:numId w:val="3"/>
        </w:numPr>
        <w:tabs>
          <w:tab w:val="num" w:pos="432"/>
        </w:tabs>
        <w:suppressAutoHyphens/>
        <w:autoSpaceDE w:val="0"/>
        <w:ind w:firstLine="709"/>
        <w:jc w:val="both"/>
        <w:rPr>
          <w:rFonts w:cs="Arial"/>
          <w:b/>
          <w:sz w:val="20"/>
          <w:szCs w:val="20"/>
          <w:lang w:eastAsia="ar-SA"/>
        </w:rPr>
      </w:pPr>
      <w:r w:rsidRPr="008D7CD8">
        <w:rPr>
          <w:rFonts w:cs="Arial"/>
          <w:b/>
          <w:sz w:val="20"/>
          <w:szCs w:val="20"/>
          <w:lang w:eastAsia="ar-SA"/>
        </w:rPr>
        <w:t>Решение комиссии по предупреждению и ликвидации чрезвычайных ситуаций и обеспечению пожарной безопасности Правительства Новгородской области №2/4 от 13 мая 2020 года.</w:t>
      </w:r>
    </w:p>
    <w:p w:rsidR="008D7CD8" w:rsidRPr="008D7CD8" w:rsidRDefault="008D7CD8" w:rsidP="008D7CD8">
      <w:pPr>
        <w:widowControl w:val="0"/>
        <w:suppressAutoHyphens/>
        <w:autoSpaceDE w:val="0"/>
        <w:jc w:val="center"/>
        <w:rPr>
          <w:rFonts w:cs="Arial"/>
          <w:b/>
          <w:lang w:eastAsia="ar-SA"/>
        </w:rPr>
      </w:pPr>
      <w:r w:rsidRPr="008D7CD8">
        <w:rPr>
          <w:rFonts w:cs="Arial"/>
          <w:b/>
          <w:noProof/>
        </w:rPr>
        <w:lastRenderedPageBreak/>
        <w:drawing>
          <wp:inline distT="0" distB="0" distL="0" distR="0">
            <wp:extent cx="5738400" cy="7785096"/>
            <wp:effectExtent l="19050" t="0" r="0"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srcRect/>
                    <a:stretch>
                      <a:fillRect/>
                    </a:stretch>
                  </pic:blipFill>
                  <pic:spPr bwMode="auto">
                    <a:xfrm>
                      <a:off x="0" y="0"/>
                      <a:ext cx="5738400" cy="7785096"/>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158214" cy="8388000"/>
            <wp:effectExtent l="19050" t="0" r="0" b="0"/>
            <wp:docPr id="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cstate="print"/>
                    <a:srcRect/>
                    <a:stretch>
                      <a:fillRect/>
                    </a:stretch>
                  </pic:blipFill>
                  <pic:spPr bwMode="auto">
                    <a:xfrm>
                      <a:off x="0" y="0"/>
                      <a:ext cx="6158214" cy="838800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159600" cy="8428926"/>
            <wp:effectExtent l="19050" t="0" r="0" b="0"/>
            <wp:docPr id="8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cstate="print"/>
                    <a:srcRect/>
                    <a:stretch>
                      <a:fillRect/>
                    </a:stretch>
                  </pic:blipFill>
                  <pic:spPr bwMode="auto">
                    <a:xfrm>
                      <a:off x="0" y="0"/>
                      <a:ext cx="6159600" cy="8428926"/>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4035"/>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58400" cy="8977176"/>
            <wp:effectExtent l="19050" t="0" r="0" b="0"/>
            <wp:docPr id="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cstate="print"/>
                    <a:srcRect/>
                    <a:stretch>
                      <a:fillRect/>
                    </a:stretch>
                  </pic:blipFill>
                  <pic:spPr bwMode="auto">
                    <a:xfrm>
                      <a:off x="0" y="0"/>
                      <a:ext cx="6458400" cy="8977176"/>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65600" cy="9043248"/>
            <wp:effectExtent l="19050" t="0" r="0" b="0"/>
            <wp:docPr id="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0" cstate="print"/>
                    <a:srcRect/>
                    <a:stretch>
                      <a:fillRect/>
                    </a:stretch>
                  </pic:blipFill>
                  <pic:spPr bwMode="auto">
                    <a:xfrm>
                      <a:off x="0" y="0"/>
                      <a:ext cx="6465600" cy="9043248"/>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65600" cy="8699561"/>
            <wp:effectExtent l="19050" t="0" r="0" b="0"/>
            <wp:docPr id="8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cstate="print"/>
                    <a:srcRect/>
                    <a:stretch>
                      <a:fillRect/>
                    </a:stretch>
                  </pic:blipFill>
                  <pic:spPr bwMode="auto">
                    <a:xfrm>
                      <a:off x="0" y="0"/>
                      <a:ext cx="6465600" cy="8699561"/>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3015"/>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58400" cy="8955648"/>
            <wp:effectExtent l="19050" t="0" r="0" b="0"/>
            <wp:docPr id="8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cstate="print"/>
                    <a:srcRect/>
                    <a:stretch>
                      <a:fillRect/>
                    </a:stretch>
                  </pic:blipFill>
                  <pic:spPr bwMode="auto">
                    <a:xfrm>
                      <a:off x="0" y="0"/>
                      <a:ext cx="6458400" cy="8955648"/>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3525"/>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58400" cy="8740368"/>
            <wp:effectExtent l="19050" t="0" r="0" b="0"/>
            <wp:docPr id="8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3" cstate="print"/>
                    <a:srcRect/>
                    <a:stretch>
                      <a:fillRect/>
                    </a:stretch>
                  </pic:blipFill>
                  <pic:spPr bwMode="auto">
                    <a:xfrm>
                      <a:off x="0" y="0"/>
                      <a:ext cx="6458400" cy="8740368"/>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76400" cy="8985469"/>
            <wp:effectExtent l="19050" t="0" r="600" b="0"/>
            <wp:docPr id="9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4" cstate="print"/>
                    <a:srcRect/>
                    <a:stretch>
                      <a:fillRect/>
                    </a:stretch>
                  </pic:blipFill>
                  <pic:spPr bwMode="auto">
                    <a:xfrm>
                      <a:off x="0" y="0"/>
                      <a:ext cx="6476400" cy="8985469"/>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58400" cy="8880300"/>
            <wp:effectExtent l="19050" t="0" r="0" b="0"/>
            <wp:docPr id="9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5" cstate="print"/>
                    <a:srcRect/>
                    <a:stretch>
                      <a:fillRect/>
                    </a:stretch>
                  </pic:blipFill>
                  <pic:spPr bwMode="auto">
                    <a:xfrm>
                      <a:off x="0" y="0"/>
                      <a:ext cx="6458400" cy="888030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76400" cy="9028359"/>
            <wp:effectExtent l="19050" t="0" r="60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6" cstate="print"/>
                    <a:srcRect/>
                    <a:stretch>
                      <a:fillRect/>
                    </a:stretch>
                  </pic:blipFill>
                  <pic:spPr bwMode="auto">
                    <a:xfrm>
                      <a:off x="0" y="0"/>
                      <a:ext cx="6476400" cy="9028359"/>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65600" cy="9000287"/>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7" cstate="print"/>
                    <a:srcRect/>
                    <a:stretch>
                      <a:fillRect/>
                    </a:stretch>
                  </pic:blipFill>
                  <pic:spPr bwMode="auto">
                    <a:xfrm>
                      <a:off x="0" y="0"/>
                      <a:ext cx="6465600" cy="9000287"/>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3000"/>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76400" cy="8921134"/>
            <wp:effectExtent l="19050" t="0" r="60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8" cstate="print"/>
                    <a:srcRect/>
                    <a:stretch>
                      <a:fillRect/>
                    </a:stretch>
                  </pic:blipFill>
                  <pic:spPr bwMode="auto">
                    <a:xfrm>
                      <a:off x="0" y="0"/>
                      <a:ext cx="6476400" cy="8921134"/>
                    </a:xfrm>
                    <a:prstGeom prst="rect">
                      <a:avLst/>
                    </a:prstGeom>
                    <a:noFill/>
                    <a:ln w="9525">
                      <a:noFill/>
                      <a:miter lim="800000"/>
                      <a:headEnd/>
                      <a:tailEnd/>
                    </a:ln>
                  </pic:spPr>
                </pic:pic>
              </a:graphicData>
            </a:graphic>
          </wp:inline>
        </w:drawing>
      </w:r>
    </w:p>
    <w:p w:rsidR="008D7CD8" w:rsidRPr="008D7CD8" w:rsidRDefault="008D7CD8" w:rsidP="008D7CD8">
      <w:pPr>
        <w:widowControl w:val="0"/>
        <w:tabs>
          <w:tab w:val="left" w:pos="5565"/>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58400" cy="8934120"/>
            <wp:effectExtent l="19050" t="0" r="0" b="0"/>
            <wp:docPr id="9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9" cstate="print"/>
                    <a:srcRect/>
                    <a:stretch>
                      <a:fillRect/>
                    </a:stretch>
                  </pic:blipFill>
                  <pic:spPr bwMode="auto">
                    <a:xfrm>
                      <a:off x="0" y="0"/>
                      <a:ext cx="6458400" cy="893412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4365"/>
        </w:tabs>
        <w:suppressAutoHyphens/>
        <w:autoSpaceDE w:val="0"/>
        <w:jc w:val="center"/>
        <w:rPr>
          <w:rFonts w:cs="Arial"/>
          <w:color w:val="000000"/>
          <w:lang w:eastAsia="ar-SA"/>
        </w:rPr>
      </w:pPr>
      <w:r w:rsidRPr="008D7CD8">
        <w:rPr>
          <w:rFonts w:cs="Arial"/>
          <w:noProof/>
          <w:color w:val="000000"/>
        </w:rPr>
        <w:lastRenderedPageBreak/>
        <w:drawing>
          <wp:inline distT="0" distB="0" distL="0" distR="0">
            <wp:extent cx="6400800" cy="8394490"/>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0" cstate="print"/>
                    <a:srcRect/>
                    <a:stretch>
                      <a:fillRect/>
                    </a:stretch>
                  </pic:blipFill>
                  <pic:spPr bwMode="auto">
                    <a:xfrm>
                      <a:off x="0" y="0"/>
                      <a:ext cx="6400800" cy="8394490"/>
                    </a:xfrm>
                    <a:prstGeom prst="rect">
                      <a:avLst/>
                    </a:prstGeom>
                    <a:noFill/>
                    <a:ln w="9525">
                      <a:noFill/>
                      <a:miter lim="800000"/>
                      <a:headEnd/>
                      <a:tailEnd/>
                    </a:ln>
                  </pic:spPr>
                </pic:pic>
              </a:graphicData>
            </a:graphic>
          </wp:inline>
        </w:drawing>
      </w: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suppressAutoHyphens/>
        <w:autoSpaceDE w:val="0"/>
        <w:rPr>
          <w:rFonts w:cs="Arial"/>
          <w:color w:val="000000"/>
          <w:lang w:eastAsia="ar-SA"/>
        </w:rPr>
      </w:pPr>
    </w:p>
    <w:p w:rsidR="008D7CD8" w:rsidRPr="008D7CD8" w:rsidRDefault="008D7CD8" w:rsidP="008D7CD8">
      <w:pPr>
        <w:widowControl w:val="0"/>
        <w:tabs>
          <w:tab w:val="left" w:pos="3795"/>
        </w:tabs>
        <w:suppressAutoHyphens/>
        <w:autoSpaceDE w:val="0"/>
        <w:rPr>
          <w:rFonts w:cs="Arial"/>
          <w:color w:val="000000"/>
          <w:lang w:eastAsia="ar-SA"/>
        </w:rPr>
      </w:pPr>
      <w:r w:rsidRPr="008D7CD8">
        <w:rPr>
          <w:rFonts w:cs="Arial"/>
          <w:color w:val="000000"/>
          <w:lang w:eastAsia="ar-SA"/>
        </w:rPr>
        <w:tab/>
      </w:r>
    </w:p>
    <w:p w:rsidR="008D7CD8" w:rsidRPr="008D7CD8" w:rsidRDefault="008D7CD8" w:rsidP="008D7CD8">
      <w:pPr>
        <w:widowControl w:val="0"/>
        <w:tabs>
          <w:tab w:val="left" w:pos="3795"/>
        </w:tabs>
        <w:suppressAutoHyphens/>
        <w:autoSpaceDE w:val="0"/>
        <w:rPr>
          <w:rFonts w:cs="Arial"/>
          <w:color w:val="000000"/>
          <w:lang w:eastAsia="ar-SA"/>
        </w:rPr>
      </w:pPr>
    </w:p>
    <w:p w:rsidR="008D7CD8" w:rsidRPr="008D7CD8" w:rsidRDefault="008D7CD8" w:rsidP="008D7CD8">
      <w:pPr>
        <w:keepNext/>
        <w:widowControl w:val="0"/>
        <w:tabs>
          <w:tab w:val="num" w:pos="432"/>
        </w:tabs>
        <w:suppressAutoHyphens/>
        <w:autoSpaceDE w:val="0"/>
        <w:spacing w:before="240" w:after="60"/>
        <w:ind w:left="432" w:hanging="432"/>
        <w:jc w:val="right"/>
        <w:outlineLvl w:val="0"/>
        <w:rPr>
          <w:b/>
          <w:bCs/>
          <w:color w:val="000000"/>
          <w:kern w:val="1"/>
          <w:sz w:val="20"/>
          <w:szCs w:val="20"/>
          <w:lang w:eastAsia="ar-SA"/>
        </w:rPr>
      </w:pPr>
      <w:bookmarkStart w:id="67" w:name="_Toc156912927"/>
      <w:r w:rsidRPr="008D7CD8">
        <w:rPr>
          <w:b/>
          <w:bCs/>
          <w:i/>
          <w:color w:val="000000"/>
          <w:kern w:val="1"/>
          <w:sz w:val="20"/>
          <w:szCs w:val="20"/>
          <w:lang w:eastAsia="ar-SA"/>
        </w:rPr>
        <w:lastRenderedPageBreak/>
        <w:t>Приложение 7</w:t>
      </w:r>
      <w:bookmarkEnd w:id="67"/>
    </w:p>
    <w:p w:rsidR="008D7CD8" w:rsidRDefault="008D7CD8" w:rsidP="008D7CD8">
      <w:pPr>
        <w:widowControl w:val="0"/>
        <w:tabs>
          <w:tab w:val="left" w:pos="3795"/>
        </w:tabs>
        <w:suppressAutoHyphens/>
        <w:autoSpaceDE w:val="0"/>
        <w:jc w:val="center"/>
        <w:rPr>
          <w:rFonts w:cs="Arial"/>
          <w:color w:val="000000"/>
          <w:lang w:eastAsia="ar-SA"/>
        </w:rPr>
      </w:pPr>
      <w:r w:rsidRPr="008D7CD8">
        <w:rPr>
          <w:rFonts w:cs="Arial"/>
          <w:noProof/>
          <w:color w:val="000000"/>
        </w:rPr>
        <w:drawing>
          <wp:inline distT="0" distB="0" distL="0" distR="0">
            <wp:extent cx="6465600" cy="8957326"/>
            <wp:effectExtent l="1905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srcRect/>
                    <a:stretch>
                      <a:fillRect/>
                    </a:stretch>
                  </pic:blipFill>
                  <pic:spPr bwMode="auto">
                    <a:xfrm>
                      <a:off x="0" y="0"/>
                      <a:ext cx="6465600" cy="8957326"/>
                    </a:xfrm>
                    <a:prstGeom prst="rect">
                      <a:avLst/>
                    </a:prstGeom>
                    <a:noFill/>
                    <a:ln w="9525">
                      <a:noFill/>
                      <a:miter lim="800000"/>
                      <a:headEnd/>
                      <a:tailEnd/>
                    </a:ln>
                  </pic:spPr>
                </pic:pic>
              </a:graphicData>
            </a:graphic>
          </wp:inline>
        </w:drawing>
      </w:r>
    </w:p>
    <w:p w:rsidR="00F13CFB" w:rsidRPr="00F13CFB" w:rsidRDefault="00F13CFB" w:rsidP="00303465">
      <w:pPr>
        <w:pStyle w:val="af5"/>
        <w:numPr>
          <w:ilvl w:val="0"/>
          <w:numId w:val="20"/>
        </w:numPr>
        <w:shd w:val="clear" w:color="auto" w:fill="FFFFFF"/>
        <w:suppressAutoHyphens w:val="0"/>
        <w:spacing w:after="0" w:line="240" w:lineRule="auto"/>
        <w:contextualSpacing/>
        <w:textAlignment w:val="baseline"/>
        <w:outlineLvl w:val="2"/>
        <w:rPr>
          <w:rFonts w:ascii="Times New Roman" w:hAnsi="Times New Roman"/>
          <w:b/>
          <w:bCs/>
          <w:sz w:val="20"/>
          <w:szCs w:val="20"/>
        </w:rPr>
      </w:pPr>
      <w:bookmarkStart w:id="68" w:name="_Hlk94624450"/>
      <w:r w:rsidRPr="00F13CFB">
        <w:rPr>
          <w:rFonts w:ascii="Times New Roman" w:hAnsi="Times New Roman"/>
          <w:b/>
          <w:bCs/>
          <w:spacing w:val="2"/>
          <w:sz w:val="20"/>
          <w:szCs w:val="20"/>
          <w:lang w:eastAsia="ru-RU"/>
        </w:rPr>
        <w:t xml:space="preserve">Сведения о видах, </w:t>
      </w:r>
      <w:r w:rsidRPr="00F13CFB">
        <w:rPr>
          <w:rFonts w:ascii="Times New Roman" w:hAnsi="Times New Roman"/>
          <w:b/>
          <w:bCs/>
          <w:sz w:val="20"/>
          <w:szCs w:val="20"/>
        </w:rPr>
        <w:t>назначении и наименованиях планируемых для размещения объектов местного значения Угловского  городского поселения, их основные характеристики, их местоположение, а также характеристики зон с особыми условиями использования территорий</w:t>
      </w:r>
    </w:p>
    <w:p w:rsidR="00F13CFB" w:rsidRPr="00F13CFB" w:rsidRDefault="00F13CFB" w:rsidP="00F13CFB">
      <w:pPr>
        <w:rPr>
          <w:rFonts w:ascii="Arial" w:hAnsi="Arial"/>
          <w:sz w:val="20"/>
          <w:szCs w:val="20"/>
        </w:rPr>
      </w:pPr>
      <w:bookmarkStart w:id="69" w:name="_Hlk96684640"/>
    </w:p>
    <w:tbl>
      <w:tblPr>
        <w:tblW w:w="5000" w:type="pct"/>
        <w:tblLayout w:type="fixed"/>
        <w:tblCellMar>
          <w:left w:w="0" w:type="dxa"/>
          <w:right w:w="0" w:type="dxa"/>
        </w:tblCellMar>
        <w:tblLook w:val="04A0"/>
      </w:tblPr>
      <w:tblGrid>
        <w:gridCol w:w="815"/>
        <w:gridCol w:w="2251"/>
        <w:gridCol w:w="1535"/>
        <w:gridCol w:w="2069"/>
        <w:gridCol w:w="2426"/>
        <w:gridCol w:w="1260"/>
      </w:tblGrid>
      <w:tr w:rsidR="00F13CFB" w:rsidRPr="00F13CFB" w:rsidTr="00F13CFB">
        <w:trPr>
          <w:trHeight w:val="252"/>
          <w:tblHeader/>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lastRenderedPageBreak/>
              <w:t xml:space="preserve">№ </w:t>
            </w:r>
            <w:r w:rsidRPr="00F13CFB">
              <w:rPr>
                <w:sz w:val="20"/>
                <w:szCs w:val="20"/>
              </w:rPr>
              <w:br/>
              <w:t>п/п</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Наименование объекта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Основные характеристики</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Местоположение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Характеристика зоны с особыми условиями использования территории</w:t>
            </w:r>
          </w:p>
        </w:tc>
        <w:tc>
          <w:tcPr>
            <w:tcW w:w="1833" w:type="dxa"/>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Статус объекта</w:t>
            </w:r>
          </w:p>
        </w:tc>
      </w:tr>
      <w:bookmarkEnd w:id="68"/>
      <w:tr w:rsidR="00F13CFB" w:rsidRPr="00F13CFB" w:rsidTr="00F13CFB">
        <w:trPr>
          <w:trHeight w:val="252"/>
          <w:tblHeader/>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2</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4</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5</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6</w:t>
            </w:r>
          </w:p>
        </w:tc>
      </w:tr>
      <w:tr w:rsidR="00F13CFB" w:rsidRPr="00F13CFB" w:rsidTr="00F13CFB">
        <w:trPr>
          <w:trHeight w:val="252"/>
        </w:trPr>
        <w:tc>
          <w:tcPr>
            <w:tcW w:w="1049" w:type="dxa"/>
            <w:vMerge w:val="restart"/>
            <w:tcBorders>
              <w:top w:val="single" w:sz="6" w:space="0" w:color="000000"/>
              <w:left w:val="single" w:sz="6" w:space="0" w:color="000000"/>
              <w:bottom w:val="nil"/>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1</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Вид объектов: объекты физической культуры и массового спорта</w:t>
            </w:r>
          </w:p>
        </w:tc>
      </w:tr>
      <w:tr w:rsidR="00F13CFB" w:rsidRPr="00F13CFB" w:rsidTr="00F13CFB">
        <w:trPr>
          <w:trHeight w:val="252"/>
        </w:trPr>
        <w:tc>
          <w:tcPr>
            <w:tcW w:w="1049" w:type="dxa"/>
            <w:vMerge/>
            <w:tcBorders>
              <w:top w:val="single" w:sz="6" w:space="0" w:color="000000"/>
              <w:left w:val="single" w:sz="6" w:space="0" w:color="000000"/>
              <w:bottom w:val="nil"/>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условий для развития на территории поселения физической культуры, школьного спорта и массового спорта</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1.1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rPr>
            </w:pPr>
            <w:bookmarkStart w:id="70" w:name="_Hlk139468291"/>
            <w:r w:rsidRPr="00F13CFB">
              <w:rPr>
                <w:sz w:val="20"/>
                <w:szCs w:val="20"/>
              </w:rPr>
              <w:t>Спортивное плоскостное сооружение</w:t>
            </w:r>
            <w:bookmarkEnd w:id="70"/>
            <w:r w:rsidRPr="00F13CFB">
              <w:rPr>
                <w:sz w:val="20"/>
                <w:szCs w:val="20"/>
              </w:rPr>
              <w:t xml:space="preserve">. </w:t>
            </w:r>
          </w:p>
          <w:p w:rsidR="00F13CFB" w:rsidRPr="00F13CFB" w:rsidRDefault="00F13CFB">
            <w:pPr>
              <w:widowControl w:val="0"/>
              <w:suppressAutoHyphens/>
              <w:autoSpaceDE w:val="0"/>
              <w:textAlignment w:val="baseline"/>
              <w:rPr>
                <w:color w:val="000000"/>
                <w:sz w:val="20"/>
                <w:szCs w:val="20"/>
              </w:rPr>
            </w:pPr>
            <w:r w:rsidRPr="00F13CFB">
              <w:rPr>
                <w:sz w:val="20"/>
                <w:szCs w:val="20"/>
              </w:rPr>
              <w:t>Единовременная пропускная способность – 30 человек; 700 м</w:t>
            </w:r>
            <w:r w:rsidRPr="00F13CFB">
              <w:rPr>
                <w:sz w:val="20"/>
                <w:szCs w:val="20"/>
                <w:vertAlign w:val="superscript"/>
              </w:rPr>
              <w:t>2</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vertAlign w:val="superscript"/>
              </w:rPr>
            </w:pPr>
            <w:r w:rsidRPr="00F13CFB">
              <w:rPr>
                <w:sz w:val="20"/>
                <w:szCs w:val="20"/>
              </w:rPr>
              <w:t>700 м</w:t>
            </w:r>
            <w:r w:rsidRPr="00F13CFB">
              <w:rPr>
                <w:sz w:val="20"/>
                <w:szCs w:val="20"/>
                <w:vertAlign w:val="superscript"/>
              </w:rPr>
              <w:t>2</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rPr>
            </w:pPr>
            <w:r w:rsidRPr="00F13CFB">
              <w:rPr>
                <w:sz w:val="20"/>
                <w:szCs w:val="20"/>
              </w:rPr>
              <w:t>Окуловский район, Угловское городское поселение,</w:t>
            </w:r>
          </w:p>
          <w:p w:rsidR="00F13CFB" w:rsidRPr="00F13CFB" w:rsidRDefault="00F13CFB">
            <w:pPr>
              <w:jc w:val="center"/>
              <w:textAlignment w:val="baseline"/>
              <w:rPr>
                <w:sz w:val="20"/>
                <w:szCs w:val="20"/>
              </w:rPr>
            </w:pPr>
            <w:r w:rsidRPr="00F13CFB">
              <w:rPr>
                <w:sz w:val="20"/>
                <w:szCs w:val="20"/>
              </w:rPr>
              <w:t xml:space="preserve"> деревня Озерки,</w:t>
            </w:r>
          </w:p>
          <w:p w:rsidR="00F13CFB" w:rsidRPr="00F13CFB" w:rsidRDefault="00F13CFB">
            <w:pPr>
              <w:widowControl w:val="0"/>
              <w:suppressAutoHyphens/>
              <w:autoSpaceDE w:val="0"/>
              <w:jc w:val="center"/>
              <w:textAlignment w:val="baseline"/>
              <w:rPr>
                <w:iCs/>
                <w:sz w:val="20"/>
                <w:szCs w:val="20"/>
                <w:vertAlign w:val="superscript"/>
                <w:lang w:eastAsia="ar-SA"/>
              </w:rPr>
            </w:pPr>
            <w:r w:rsidRPr="00F13CFB">
              <w:rPr>
                <w:sz w:val="20"/>
                <w:szCs w:val="20"/>
              </w:rPr>
              <w:t>площадь 700 м</w:t>
            </w:r>
            <w:r w:rsidRPr="00F13CFB">
              <w:rPr>
                <w:sz w:val="20"/>
                <w:szCs w:val="20"/>
                <w:vertAlign w:val="superscript"/>
              </w:rPr>
              <w:t>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c>
          <w:tcPr>
            <w:tcW w:w="1833" w:type="dxa"/>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291"/>
        </w:trPr>
        <w:tc>
          <w:tcPr>
            <w:tcW w:w="1049" w:type="dxa"/>
            <w:vMerge w:val="restar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 xml:space="preserve">Вид объектов: производственного назначения </w:t>
            </w:r>
          </w:p>
        </w:tc>
      </w:tr>
      <w:tr w:rsidR="00F13CFB" w:rsidRPr="00F13CFB" w:rsidTr="00F13CFB">
        <w:trPr>
          <w:trHeight w:val="271"/>
        </w:trPr>
        <w:tc>
          <w:tcPr>
            <w:tcW w:w="1049" w:type="dxa"/>
            <w:vMerge/>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условий для развития производственного производства местного значения</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F13CFB" w:rsidRPr="00F13CFB" w:rsidRDefault="00F13CFB">
            <w:pPr>
              <w:textAlignment w:val="baseline"/>
              <w:rPr>
                <w:color w:val="000000"/>
                <w:sz w:val="20"/>
                <w:szCs w:val="20"/>
                <w:lang w:eastAsia="ar-SA"/>
              </w:rPr>
            </w:pPr>
            <w:r w:rsidRPr="00F13CFB">
              <w:rPr>
                <w:sz w:val="20"/>
                <w:szCs w:val="20"/>
              </w:rPr>
              <w:t>«Березовка»</w:t>
            </w:r>
          </w:p>
          <w:p w:rsidR="00F13CFB" w:rsidRPr="00F13CFB" w:rsidRDefault="00F13CFB">
            <w:pPr>
              <w:rPr>
                <w:kern w:val="24"/>
                <w:sz w:val="20"/>
                <w:szCs w:val="20"/>
              </w:rPr>
            </w:pPr>
            <w:r w:rsidRPr="00F13CFB">
              <w:rPr>
                <w:kern w:val="24"/>
                <w:sz w:val="20"/>
                <w:szCs w:val="20"/>
              </w:rPr>
              <w:t>производственная деятельность</w:t>
            </w:r>
          </w:p>
          <w:p w:rsidR="00F13CFB" w:rsidRPr="00F13CFB" w:rsidRDefault="00F13CFB">
            <w:pPr>
              <w:widowControl w:val="0"/>
              <w:suppressAutoHyphens/>
              <w:autoSpaceDE w:val="0"/>
              <w:textAlignment w:val="baseline"/>
              <w:rPr>
                <w:color w:val="000000"/>
                <w:sz w:val="20"/>
                <w:szCs w:val="20"/>
                <w:lang w:eastAsia="ar-SA"/>
              </w:rPr>
            </w:pP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5,0 га (возможно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kern w:val="24"/>
                <w:sz w:val="20"/>
                <w:szCs w:val="20"/>
                <w:lang w:eastAsia="ar-SA"/>
              </w:rPr>
            </w:pPr>
            <w:r w:rsidRPr="00F13CFB">
              <w:rPr>
                <w:kern w:val="24"/>
                <w:sz w:val="20"/>
                <w:szCs w:val="20"/>
              </w:rPr>
              <w:t>пос. Угловка, справа от автодороги «Угловка-Валдай», Кадастровый участок 53:12:0204007, 53:12:0202008</w:t>
            </w:r>
          </w:p>
          <w:p w:rsidR="00F13CFB" w:rsidRPr="00F13CFB" w:rsidRDefault="00F13CFB">
            <w:pPr>
              <w:widowControl w:val="0"/>
              <w:suppressAutoHyphens/>
              <w:autoSpaceDE w:val="0"/>
              <w:jc w:val="center"/>
              <w:textAlignment w:val="baseline"/>
              <w:rPr>
                <w:color w:val="000000"/>
                <w:sz w:val="20"/>
                <w:szCs w:val="20"/>
              </w:rPr>
            </w:pPr>
            <w:r w:rsidRPr="00F13CFB">
              <w:rPr>
                <w:kern w:val="24"/>
                <w:sz w:val="20"/>
                <w:szCs w:val="20"/>
              </w:rPr>
              <w:t>Зона П2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2.2.</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«Строителей»для строительства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0,4</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kern w:val="24"/>
                <w:sz w:val="20"/>
                <w:szCs w:val="20"/>
                <w:lang w:eastAsia="ar-SA"/>
              </w:rPr>
            </w:pPr>
            <w:r w:rsidRPr="00F13CFB">
              <w:rPr>
                <w:kern w:val="24"/>
                <w:sz w:val="20"/>
                <w:szCs w:val="20"/>
              </w:rPr>
              <w:t>пос. Угловка</w:t>
            </w:r>
          </w:p>
          <w:p w:rsidR="00F13CFB" w:rsidRPr="00F13CFB" w:rsidRDefault="00F13CFB">
            <w:pPr>
              <w:jc w:val="center"/>
              <w:textAlignment w:val="baseline"/>
              <w:rPr>
                <w:sz w:val="20"/>
                <w:szCs w:val="20"/>
              </w:rPr>
            </w:pPr>
            <w:r w:rsidRPr="00F13CFB">
              <w:rPr>
                <w:sz w:val="20"/>
                <w:szCs w:val="20"/>
              </w:rPr>
              <w:t>ул. Строителей</w:t>
            </w:r>
          </w:p>
          <w:p w:rsidR="00F13CFB" w:rsidRPr="00F13CFB" w:rsidRDefault="00F13CFB">
            <w:pPr>
              <w:widowControl w:val="0"/>
              <w:suppressAutoHyphens/>
              <w:autoSpaceDE w:val="0"/>
              <w:jc w:val="center"/>
              <w:textAlignment w:val="baseline"/>
              <w:rPr>
                <w:color w:val="000000"/>
                <w:kern w:val="24"/>
                <w:sz w:val="20"/>
                <w:szCs w:val="20"/>
                <w:lang w:eastAsia="ar-SA"/>
              </w:rPr>
            </w:pPr>
            <w:r w:rsidRPr="00F13CFB">
              <w:rPr>
                <w:sz w:val="20"/>
                <w:szCs w:val="20"/>
              </w:rPr>
              <w:t>53:12:0203001</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2.3.</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1 – рядом с АО «УИК»</w:t>
            </w:r>
          </w:p>
          <w:p w:rsidR="00F13CFB" w:rsidRPr="00F13CFB" w:rsidRDefault="00F13CFB">
            <w:pPr>
              <w:widowControl w:val="0"/>
              <w:suppressAutoHyphens/>
              <w:autoSpaceDE w:val="0"/>
              <w:textAlignment w:val="baseline"/>
              <w:rPr>
                <w:color w:val="000000"/>
                <w:kern w:val="24"/>
                <w:sz w:val="20"/>
                <w:szCs w:val="20"/>
                <w:lang w:eastAsia="ar-SA"/>
              </w:rPr>
            </w:pPr>
            <w:r w:rsidRPr="00F13CFB">
              <w:rPr>
                <w:kern w:val="24"/>
                <w:sz w:val="20"/>
                <w:szCs w:val="20"/>
              </w:rPr>
              <w:t>для строительства  промышленных объектов</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17,4</w:t>
            </w:r>
          </w:p>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возможно расширение до 25</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пос. Угловка дорога Угловка– п. Первомайский (с правой стороны от дороги и от АО «УИК»)</w:t>
            </w:r>
          </w:p>
          <w:p w:rsidR="00F13CFB" w:rsidRPr="00F13CFB" w:rsidRDefault="00F13CFB">
            <w:pPr>
              <w:widowControl w:val="0"/>
              <w:suppressAutoHyphens/>
              <w:autoSpaceDE w:val="0"/>
              <w:jc w:val="center"/>
              <w:textAlignment w:val="baseline"/>
              <w:rPr>
                <w:color w:val="000000"/>
                <w:kern w:val="24"/>
                <w:sz w:val="20"/>
                <w:szCs w:val="20"/>
                <w:lang w:eastAsia="ar-SA"/>
              </w:rPr>
            </w:pPr>
            <w:r w:rsidRPr="00F13CFB">
              <w:rPr>
                <w:sz w:val="20"/>
                <w:szCs w:val="20"/>
              </w:rPr>
              <w:t>53:12:0804005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2.4.</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2 – рядом с АО «УИК»</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промышленных объектов</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15,1</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 до 25</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пос. Угловка</w:t>
            </w:r>
          </w:p>
          <w:p w:rsidR="00F13CFB" w:rsidRPr="00F13CFB" w:rsidRDefault="00F13CFB">
            <w:pPr>
              <w:jc w:val="center"/>
              <w:textAlignment w:val="baseline"/>
              <w:rPr>
                <w:sz w:val="20"/>
                <w:szCs w:val="20"/>
              </w:rPr>
            </w:pPr>
            <w:r w:rsidRPr="00F13CFB">
              <w:rPr>
                <w:sz w:val="20"/>
                <w:szCs w:val="20"/>
              </w:rPr>
              <w:t>дорога Угловка- п. Первомайский (с правой стороны от дороги и от АО «УИК»)</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53:12:0804005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2.5.</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д. Шуя 5,5 га</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5,5</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рядом с д. Шуя, Угловское городское поселение</w:t>
            </w:r>
          </w:p>
          <w:p w:rsidR="00F13CFB" w:rsidRPr="00F13CFB" w:rsidRDefault="00F13CFB">
            <w:pPr>
              <w:widowControl w:val="0"/>
              <w:suppressAutoHyphens/>
              <w:autoSpaceDE w:val="0"/>
              <w:jc w:val="center"/>
              <w:rPr>
                <w:color w:val="000000"/>
                <w:sz w:val="20"/>
                <w:szCs w:val="20"/>
                <w:lang w:eastAsia="ar-SA"/>
              </w:rPr>
            </w:pPr>
            <w:r w:rsidRPr="00F13CFB">
              <w:rPr>
                <w:sz w:val="20"/>
                <w:szCs w:val="20"/>
              </w:rPr>
              <w:t>53:12:1045001:126; 53:12:1045001:127, 53:12:0000000:4465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2.6.</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ул.Песочная 1а</w:t>
            </w:r>
          </w:p>
          <w:p w:rsidR="00F13CFB" w:rsidRPr="00F13CFB" w:rsidRDefault="00F13CFB">
            <w:pPr>
              <w:widowControl w:val="0"/>
              <w:suppressAutoHyphens/>
              <w:autoSpaceDE w:val="0"/>
              <w:jc w:val="center"/>
              <w:rPr>
                <w:color w:val="000000"/>
                <w:sz w:val="20"/>
                <w:szCs w:val="20"/>
                <w:lang w:eastAsia="ar-SA"/>
              </w:rPr>
            </w:pPr>
            <w:r w:rsidRPr="00F13CFB">
              <w:rPr>
                <w:kern w:val="24"/>
                <w:sz w:val="20"/>
                <w:szCs w:val="20"/>
              </w:rPr>
              <w:t>для производства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27</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Угловка, ул.Песочная , земельный участок 1а</w:t>
            </w:r>
          </w:p>
          <w:p w:rsidR="00F13CFB" w:rsidRPr="00F13CFB" w:rsidRDefault="00F13CFB">
            <w:pPr>
              <w:widowControl w:val="0"/>
              <w:suppressAutoHyphens/>
              <w:autoSpaceDE w:val="0"/>
              <w:jc w:val="center"/>
              <w:rPr>
                <w:color w:val="000000"/>
                <w:sz w:val="20"/>
                <w:szCs w:val="20"/>
                <w:lang w:eastAsia="ar-SA"/>
              </w:rPr>
            </w:pPr>
            <w:r w:rsidRPr="00F13CFB">
              <w:rPr>
                <w:sz w:val="20"/>
                <w:szCs w:val="20"/>
              </w:rPr>
              <w:t xml:space="preserve">53:12:0202011:141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2.7</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ул.Песочная 1е</w:t>
            </w:r>
          </w:p>
          <w:p w:rsidR="00F13CFB" w:rsidRPr="00F13CFB" w:rsidRDefault="00F13CFB">
            <w:pPr>
              <w:widowControl w:val="0"/>
              <w:suppressAutoHyphens/>
              <w:autoSpaceDE w:val="0"/>
              <w:jc w:val="center"/>
              <w:rPr>
                <w:color w:val="000000"/>
                <w:sz w:val="20"/>
                <w:szCs w:val="20"/>
                <w:lang w:eastAsia="ar-SA"/>
              </w:rPr>
            </w:pPr>
            <w:r w:rsidRPr="00F13CFB">
              <w:rPr>
                <w:kern w:val="24"/>
                <w:sz w:val="20"/>
                <w:szCs w:val="20"/>
              </w:rPr>
              <w:t>для производства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Угловка, ул.Песочная , земельный участок 1е</w:t>
            </w:r>
          </w:p>
          <w:p w:rsidR="00F13CFB" w:rsidRPr="00F13CFB" w:rsidRDefault="00F13CFB">
            <w:pPr>
              <w:widowControl w:val="0"/>
              <w:suppressAutoHyphens/>
              <w:autoSpaceDE w:val="0"/>
              <w:jc w:val="center"/>
              <w:rPr>
                <w:color w:val="000000"/>
                <w:sz w:val="20"/>
                <w:szCs w:val="20"/>
                <w:lang w:eastAsia="ar-SA"/>
              </w:rPr>
            </w:pPr>
            <w:r w:rsidRPr="00F13CFB">
              <w:rPr>
                <w:sz w:val="20"/>
                <w:szCs w:val="20"/>
              </w:rPr>
              <w:t xml:space="preserve">53:12:0804005:154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2.8</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ул.Песочная 1г</w:t>
            </w:r>
          </w:p>
          <w:p w:rsidR="00F13CFB" w:rsidRPr="00F13CFB" w:rsidRDefault="00F13CFB">
            <w:pPr>
              <w:widowControl w:val="0"/>
              <w:suppressAutoHyphens/>
              <w:autoSpaceDE w:val="0"/>
              <w:jc w:val="center"/>
              <w:rPr>
                <w:color w:val="000000"/>
                <w:sz w:val="20"/>
                <w:szCs w:val="20"/>
                <w:lang w:eastAsia="ar-SA"/>
              </w:rPr>
            </w:pPr>
            <w:r w:rsidRPr="00F13CFB">
              <w:rPr>
                <w:kern w:val="24"/>
                <w:sz w:val="20"/>
                <w:szCs w:val="20"/>
              </w:rPr>
              <w:t>для производства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6,4</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Угловка, ул.Песочная , земельный участок 1г</w:t>
            </w:r>
          </w:p>
          <w:p w:rsidR="00F13CFB" w:rsidRPr="00F13CFB" w:rsidRDefault="00F13CFB">
            <w:pPr>
              <w:widowControl w:val="0"/>
              <w:suppressAutoHyphens/>
              <w:autoSpaceDE w:val="0"/>
              <w:jc w:val="center"/>
              <w:rPr>
                <w:color w:val="000000"/>
                <w:sz w:val="20"/>
                <w:szCs w:val="20"/>
                <w:lang w:eastAsia="ar-SA"/>
              </w:rPr>
            </w:pPr>
            <w:r w:rsidRPr="00F13CFB">
              <w:rPr>
                <w:sz w:val="20"/>
                <w:szCs w:val="20"/>
              </w:rPr>
              <w:lastRenderedPageBreak/>
              <w:t xml:space="preserve">53:12:0202011:140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lastRenderedPageBreak/>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lastRenderedPageBreak/>
              <w:t>2.9.</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Ул.Песочная 1д</w:t>
            </w:r>
          </w:p>
          <w:p w:rsidR="00F13CFB" w:rsidRPr="00F13CFB" w:rsidRDefault="00F13CFB">
            <w:pPr>
              <w:widowControl w:val="0"/>
              <w:suppressAutoHyphens/>
              <w:autoSpaceDE w:val="0"/>
              <w:jc w:val="center"/>
              <w:rPr>
                <w:color w:val="000000"/>
                <w:sz w:val="20"/>
                <w:szCs w:val="20"/>
                <w:lang w:eastAsia="ar-SA"/>
              </w:rPr>
            </w:pPr>
            <w:r w:rsidRPr="00F13CFB">
              <w:rPr>
                <w:kern w:val="24"/>
                <w:sz w:val="20"/>
                <w:szCs w:val="20"/>
              </w:rPr>
              <w:t>для производства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1,5</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Угловка, ул.Песочная , земельный участок 1д</w:t>
            </w:r>
          </w:p>
          <w:p w:rsidR="00F13CFB" w:rsidRPr="00F13CFB" w:rsidRDefault="00F13CFB">
            <w:pPr>
              <w:widowControl w:val="0"/>
              <w:suppressAutoHyphens/>
              <w:autoSpaceDE w:val="0"/>
              <w:jc w:val="center"/>
              <w:rPr>
                <w:color w:val="000000"/>
                <w:sz w:val="20"/>
                <w:szCs w:val="20"/>
                <w:lang w:eastAsia="ar-SA"/>
              </w:rPr>
            </w:pPr>
            <w:r w:rsidRPr="00F13CFB">
              <w:rPr>
                <w:sz w:val="20"/>
                <w:szCs w:val="20"/>
              </w:rPr>
              <w:t xml:space="preserve">53:12:0202011:139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2.10.</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Ул.Московская 19а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3,5</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Угловка, ул.Московская, земельный участок 19а</w:t>
            </w:r>
          </w:p>
          <w:p w:rsidR="00F13CFB" w:rsidRPr="00F13CFB" w:rsidRDefault="00F13CFB">
            <w:pPr>
              <w:widowControl w:val="0"/>
              <w:suppressAutoHyphens/>
              <w:autoSpaceDE w:val="0"/>
              <w:jc w:val="center"/>
              <w:rPr>
                <w:color w:val="000000"/>
                <w:sz w:val="20"/>
                <w:szCs w:val="20"/>
                <w:lang w:eastAsia="ar-SA"/>
              </w:rPr>
            </w:pPr>
            <w:r w:rsidRPr="00F13CFB">
              <w:rPr>
                <w:sz w:val="20"/>
                <w:szCs w:val="20"/>
              </w:rPr>
              <w:t xml:space="preserve">53:12:0202010:124  </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298"/>
        </w:trPr>
        <w:tc>
          <w:tcPr>
            <w:tcW w:w="1049" w:type="dxa"/>
            <w:vMerge w:val="restar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 xml:space="preserve">Вид объектов: </w:t>
            </w:r>
            <w:r w:rsidRPr="00F13CFB">
              <w:rPr>
                <w:kern w:val="24"/>
                <w:sz w:val="20"/>
                <w:szCs w:val="20"/>
              </w:rPr>
              <w:t>сельскохозяйственное производство</w:t>
            </w:r>
          </w:p>
        </w:tc>
      </w:tr>
      <w:tr w:rsidR="00F13CFB" w:rsidRPr="00F13CFB" w:rsidTr="00F13CFB">
        <w:trPr>
          <w:trHeight w:val="275"/>
        </w:trPr>
        <w:tc>
          <w:tcPr>
            <w:tcW w:w="1049" w:type="dxa"/>
            <w:vMerge/>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условий для развития производственного производства местного значения</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У д.Владычно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10,9405 га</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у д. Владычно Угловского городского поселения</w:t>
            </w:r>
          </w:p>
          <w:p w:rsidR="00F13CFB" w:rsidRPr="00F13CFB" w:rsidRDefault="00F13CFB">
            <w:pPr>
              <w:jc w:val="center"/>
              <w:textAlignment w:val="baseline"/>
              <w:rPr>
                <w:kern w:val="24"/>
                <w:sz w:val="20"/>
                <w:szCs w:val="20"/>
              </w:rPr>
            </w:pPr>
            <w:r w:rsidRPr="00F13CFB">
              <w:rPr>
                <w:kern w:val="24"/>
                <w:sz w:val="20"/>
                <w:szCs w:val="20"/>
              </w:rPr>
              <w:t>Кадастровый участок</w:t>
            </w:r>
          </w:p>
          <w:p w:rsidR="00F13CFB" w:rsidRPr="00F13CFB" w:rsidRDefault="00F13CFB">
            <w:pPr>
              <w:widowControl w:val="0"/>
              <w:suppressAutoHyphens/>
              <w:autoSpaceDE w:val="0"/>
              <w:jc w:val="center"/>
              <w:textAlignment w:val="baseline"/>
              <w:rPr>
                <w:color w:val="000000"/>
                <w:sz w:val="20"/>
                <w:szCs w:val="20"/>
              </w:rPr>
            </w:pPr>
            <w:r w:rsidRPr="00F13CFB">
              <w:rPr>
                <w:sz w:val="20"/>
                <w:szCs w:val="20"/>
              </w:rPr>
              <w:t>53:12:1003001:156</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3.2.</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У д. Колосово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48 га</w:t>
            </w:r>
          </w:p>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у д.Колосово Угловского городского поселения, слева от дороги Угловка – Окуловка, 53:12:1044002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СЗЗ в соответствии с СанПиН 2.2.1/2.1.1.1200-03</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3.3.</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Участок 0818001/1</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46,2351</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Р.п.Угловка</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53:12:0818001:148</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3.4.</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У д.Рассвет</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123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У д.Рассвет</w:t>
            </w:r>
          </w:p>
          <w:p w:rsidR="00F13CFB" w:rsidRPr="00F13CFB" w:rsidRDefault="00F13CFB">
            <w:pPr>
              <w:widowControl w:val="0"/>
              <w:suppressAutoHyphens/>
              <w:autoSpaceDE w:val="0"/>
              <w:jc w:val="center"/>
              <w:rPr>
                <w:color w:val="000000"/>
                <w:sz w:val="20"/>
                <w:szCs w:val="20"/>
                <w:lang w:eastAsia="ar-SA"/>
              </w:rPr>
            </w:pPr>
            <w:r w:rsidRPr="00F13CFB">
              <w:rPr>
                <w:sz w:val="20"/>
                <w:szCs w:val="20"/>
              </w:rPr>
              <w:t>53:12:0705001</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3.5.</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у д.Большая Крестовая</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42</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за д. Б.Крестовая Угловского городского поселения</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53:12:0704001</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3.6</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 xml:space="preserve">у д. Малая Крестовая </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16,8907</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д. М.Крестовая Угловского городского поселения</w:t>
            </w:r>
          </w:p>
          <w:p w:rsidR="00F13CFB" w:rsidRPr="00F13CFB" w:rsidRDefault="00F13CFB">
            <w:pPr>
              <w:widowControl w:val="0"/>
              <w:suppressAutoHyphens/>
              <w:autoSpaceDE w:val="0"/>
              <w:ind w:firstLine="709"/>
              <w:jc w:val="center"/>
              <w:rPr>
                <w:color w:val="000000"/>
                <w:sz w:val="20"/>
                <w:szCs w:val="20"/>
                <w:lang w:eastAsia="ar-SA"/>
              </w:rPr>
            </w:pPr>
            <w:r w:rsidRPr="00F13CFB">
              <w:rPr>
                <w:sz w:val="20"/>
                <w:szCs w:val="20"/>
              </w:rPr>
              <w:t>53:12:0815001:469</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3.7</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 xml:space="preserve">у д. Малая Крестовая </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1,5501</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rPr>
                <w:color w:val="000000"/>
                <w:sz w:val="20"/>
                <w:szCs w:val="20"/>
                <w:lang w:eastAsia="ar-SA"/>
              </w:rPr>
            </w:pPr>
            <w:r w:rsidRPr="00F13CFB">
              <w:rPr>
                <w:sz w:val="20"/>
                <w:szCs w:val="20"/>
              </w:rPr>
              <w:t>д. М.Крестовая Угловского городского поселения</w:t>
            </w:r>
          </w:p>
          <w:p w:rsidR="00F13CFB" w:rsidRPr="00F13CFB" w:rsidRDefault="00F13CFB">
            <w:pPr>
              <w:widowControl w:val="0"/>
              <w:suppressAutoHyphens/>
              <w:autoSpaceDE w:val="0"/>
              <w:ind w:firstLine="709"/>
              <w:jc w:val="both"/>
              <w:rPr>
                <w:color w:val="000000"/>
                <w:sz w:val="20"/>
                <w:szCs w:val="20"/>
                <w:lang w:eastAsia="ar-SA"/>
              </w:rPr>
            </w:pPr>
            <w:r w:rsidRPr="00F13CFB">
              <w:rPr>
                <w:sz w:val="20"/>
                <w:szCs w:val="20"/>
              </w:rPr>
              <w:t>53:12:0815001:466</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3.8.</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 xml:space="preserve">у д. Малая Крестовая </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1,8537</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F13CFB" w:rsidRPr="00F13CFB" w:rsidRDefault="00F13CFB">
            <w:pPr>
              <w:rPr>
                <w:color w:val="000000"/>
                <w:sz w:val="20"/>
                <w:szCs w:val="20"/>
                <w:lang w:eastAsia="ar-SA"/>
              </w:rPr>
            </w:pPr>
            <w:r w:rsidRPr="00F13CFB">
              <w:rPr>
                <w:sz w:val="20"/>
                <w:szCs w:val="20"/>
              </w:rPr>
              <w:t>д. М.Крестовая Угловского городского поселения</w:t>
            </w:r>
          </w:p>
          <w:p w:rsidR="00F13CFB" w:rsidRPr="00F13CFB" w:rsidRDefault="00F13CFB">
            <w:pPr>
              <w:rPr>
                <w:sz w:val="20"/>
                <w:szCs w:val="20"/>
              </w:rPr>
            </w:pPr>
            <w:r w:rsidRPr="00F13CFB">
              <w:rPr>
                <w:sz w:val="20"/>
                <w:szCs w:val="20"/>
              </w:rPr>
              <w:t>53:12:0815001:465</w:t>
            </w:r>
          </w:p>
          <w:p w:rsidR="00F13CFB" w:rsidRPr="00F13CFB" w:rsidRDefault="00F13CFB">
            <w:pPr>
              <w:widowControl w:val="0"/>
              <w:suppressAutoHyphens/>
              <w:autoSpaceDE w:val="0"/>
              <w:jc w:val="center"/>
              <w:textAlignment w:val="baseline"/>
              <w:rPr>
                <w:color w:val="000000"/>
                <w:sz w:val="20"/>
                <w:szCs w:val="20"/>
                <w:lang w:eastAsia="ar-SA"/>
              </w:rPr>
            </w:pP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lastRenderedPageBreak/>
              <w:t>3.9.</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 xml:space="preserve">у д. Малая Крестовая </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11,3932</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rPr>
                <w:color w:val="000000"/>
                <w:sz w:val="20"/>
                <w:szCs w:val="20"/>
                <w:lang w:eastAsia="ar-SA"/>
              </w:rPr>
            </w:pPr>
            <w:r w:rsidRPr="00F13CFB">
              <w:rPr>
                <w:sz w:val="20"/>
                <w:szCs w:val="20"/>
              </w:rPr>
              <w:t>д. М.Крестовая Угловского городского поселения</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53:12:0815001:468</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3.10</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у д. Озерки СХ</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13,0</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rPr>
                <w:color w:val="000000"/>
                <w:sz w:val="20"/>
                <w:szCs w:val="20"/>
                <w:lang w:eastAsia="ar-SA"/>
              </w:rPr>
            </w:pPr>
            <w:r w:rsidRPr="00F13CFB">
              <w:rPr>
                <w:sz w:val="20"/>
                <w:szCs w:val="20"/>
              </w:rPr>
              <w:t>у д. Озерки   (правая сторона от дороги Угловка - Окуловка)</w:t>
            </w:r>
          </w:p>
          <w:p w:rsidR="00F13CFB" w:rsidRPr="00F13CFB" w:rsidRDefault="00F13CFB">
            <w:pPr>
              <w:widowControl w:val="0"/>
              <w:suppressAutoHyphens/>
              <w:autoSpaceDE w:val="0"/>
              <w:ind w:firstLine="709"/>
              <w:jc w:val="both"/>
              <w:rPr>
                <w:color w:val="000000"/>
                <w:sz w:val="20"/>
                <w:szCs w:val="20"/>
                <w:lang w:eastAsia="ar-SA"/>
              </w:rPr>
            </w:pPr>
            <w:r w:rsidRPr="00F13CFB">
              <w:rPr>
                <w:sz w:val="20"/>
                <w:szCs w:val="20"/>
              </w:rPr>
              <w:t>53:12:1022001</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3.11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F13CFB" w:rsidRPr="00F13CFB" w:rsidRDefault="00F13CFB">
            <w:pPr>
              <w:textAlignment w:val="baseline"/>
              <w:rPr>
                <w:color w:val="000000"/>
                <w:sz w:val="20"/>
                <w:szCs w:val="20"/>
                <w:lang w:eastAsia="ar-SA"/>
              </w:rPr>
            </w:pPr>
            <w:r w:rsidRPr="00F13CFB">
              <w:rPr>
                <w:sz w:val="20"/>
                <w:szCs w:val="20"/>
              </w:rPr>
              <w:t>у жд. ст. Селище,</w:t>
            </w:r>
          </w:p>
          <w:p w:rsidR="00F13CFB" w:rsidRPr="00F13CFB" w:rsidRDefault="00F13CFB">
            <w:pPr>
              <w:textAlignment w:val="baseline"/>
              <w:rPr>
                <w:sz w:val="20"/>
                <w:szCs w:val="20"/>
              </w:rPr>
            </w:pPr>
            <w:r w:rsidRPr="00F13CFB">
              <w:rPr>
                <w:sz w:val="20"/>
                <w:szCs w:val="20"/>
              </w:rPr>
              <w:t>сельскохозяйственное производство</w:t>
            </w:r>
          </w:p>
          <w:p w:rsidR="00F13CFB" w:rsidRPr="00F13CFB" w:rsidRDefault="00F13CFB">
            <w:pPr>
              <w:widowControl w:val="0"/>
              <w:suppressAutoHyphens/>
              <w:autoSpaceDE w:val="0"/>
              <w:ind w:firstLine="709"/>
              <w:textAlignment w:val="baseline"/>
              <w:rPr>
                <w:color w:val="000000"/>
                <w:sz w:val="20"/>
                <w:szCs w:val="20"/>
                <w:lang w:eastAsia="ar-SA"/>
              </w:rPr>
            </w:pP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123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 xml:space="preserve">рядом с </w:t>
            </w:r>
          </w:p>
          <w:p w:rsidR="00F13CFB" w:rsidRPr="00F13CFB" w:rsidRDefault="00F13CFB">
            <w:pPr>
              <w:jc w:val="center"/>
              <w:rPr>
                <w:sz w:val="20"/>
                <w:szCs w:val="20"/>
              </w:rPr>
            </w:pPr>
            <w:r w:rsidRPr="00F13CFB">
              <w:rPr>
                <w:sz w:val="20"/>
                <w:szCs w:val="20"/>
              </w:rPr>
              <w:t>жд. ст. Селище</w:t>
            </w:r>
          </w:p>
          <w:p w:rsidR="00F13CFB" w:rsidRPr="00F13CFB" w:rsidRDefault="00F13CFB">
            <w:pPr>
              <w:rPr>
                <w:sz w:val="20"/>
                <w:szCs w:val="20"/>
              </w:rPr>
            </w:pPr>
            <w:r w:rsidRPr="00F13CFB">
              <w:rPr>
                <w:sz w:val="20"/>
                <w:szCs w:val="20"/>
              </w:rPr>
              <w:t>Угловского городского поселения</w:t>
            </w:r>
          </w:p>
          <w:p w:rsidR="00F13CFB" w:rsidRPr="00F13CFB" w:rsidRDefault="00F13CFB">
            <w:pPr>
              <w:widowControl w:val="0"/>
              <w:suppressAutoHyphens/>
              <w:autoSpaceDE w:val="0"/>
              <w:ind w:firstLine="709"/>
              <w:jc w:val="both"/>
              <w:rPr>
                <w:color w:val="000000"/>
                <w:sz w:val="20"/>
                <w:szCs w:val="20"/>
                <w:lang w:eastAsia="ar-SA"/>
              </w:rPr>
            </w:pPr>
            <w:r w:rsidRPr="00F13CFB">
              <w:rPr>
                <w:sz w:val="20"/>
                <w:szCs w:val="20"/>
              </w:rPr>
              <w:t>53:12:0708002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3.12.</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0804006/152</w:t>
            </w:r>
          </w:p>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сельскохозяйственное производство, логистика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jc w:val="center"/>
              <w:rPr>
                <w:color w:val="000000"/>
                <w:sz w:val="20"/>
                <w:szCs w:val="20"/>
                <w:lang w:eastAsia="ar-SA"/>
              </w:rPr>
            </w:pPr>
            <w:r w:rsidRPr="00F13CFB">
              <w:rPr>
                <w:sz w:val="20"/>
                <w:szCs w:val="20"/>
              </w:rPr>
              <w:t>6,1214</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rPr>
                <w:color w:val="000000"/>
                <w:sz w:val="20"/>
                <w:szCs w:val="20"/>
                <w:lang w:eastAsia="ar-SA"/>
              </w:rPr>
            </w:pPr>
            <w:r w:rsidRPr="00F13CFB">
              <w:rPr>
                <w:sz w:val="20"/>
                <w:szCs w:val="20"/>
              </w:rPr>
              <w:t>Угловское городское поселение, д.Стегново, земельный участок 0804006/1</w:t>
            </w:r>
          </w:p>
          <w:p w:rsidR="00F13CFB" w:rsidRPr="00F13CFB" w:rsidRDefault="00F13CFB">
            <w:pPr>
              <w:widowControl w:val="0"/>
              <w:suppressAutoHyphens/>
              <w:autoSpaceDE w:val="0"/>
              <w:ind w:firstLine="709"/>
              <w:jc w:val="both"/>
              <w:rPr>
                <w:color w:val="000000"/>
                <w:sz w:val="20"/>
                <w:szCs w:val="20"/>
                <w:lang w:eastAsia="ar-SA"/>
              </w:rPr>
            </w:pPr>
            <w:r w:rsidRPr="00F13CFB">
              <w:rPr>
                <w:sz w:val="20"/>
                <w:szCs w:val="20"/>
              </w:rPr>
              <w:t>53:12:0804006:152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306"/>
        </w:trPr>
        <w:tc>
          <w:tcPr>
            <w:tcW w:w="1049" w:type="dxa"/>
            <w:vMerge w:val="restar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 xml:space="preserve">Вид объектов: </w:t>
            </w:r>
            <w:r w:rsidRPr="00F13CFB">
              <w:rPr>
                <w:kern w:val="24"/>
                <w:sz w:val="20"/>
                <w:szCs w:val="20"/>
              </w:rPr>
              <w:t>для строительства жилых и производственных зданий</w:t>
            </w:r>
          </w:p>
        </w:tc>
      </w:tr>
      <w:tr w:rsidR="00F13CFB" w:rsidRPr="00F13CFB" w:rsidTr="00F13CFB">
        <w:trPr>
          <w:trHeight w:val="268"/>
        </w:trPr>
        <w:tc>
          <w:tcPr>
            <w:tcW w:w="1049" w:type="dxa"/>
            <w:vMerge/>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условий для развития производственного производства местного значения</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F13CFB" w:rsidRPr="00F13CFB" w:rsidRDefault="00F13CFB">
            <w:pPr>
              <w:jc w:val="center"/>
              <w:textAlignment w:val="baseline"/>
              <w:rPr>
                <w:color w:val="000000"/>
                <w:sz w:val="20"/>
                <w:szCs w:val="20"/>
                <w:lang w:eastAsia="ar-SA"/>
              </w:rPr>
            </w:pPr>
            <w:r w:rsidRPr="00F13CFB">
              <w:rPr>
                <w:sz w:val="20"/>
                <w:szCs w:val="20"/>
              </w:rPr>
              <w:t xml:space="preserve">Заводская, </w:t>
            </w:r>
          </w:p>
          <w:p w:rsidR="00F13CFB" w:rsidRPr="00F13CFB" w:rsidRDefault="00F13CFB">
            <w:pPr>
              <w:widowControl w:val="0"/>
              <w:suppressAutoHyphens/>
              <w:autoSpaceDE w:val="0"/>
              <w:textAlignment w:val="baseline"/>
              <w:rPr>
                <w:color w:val="000000"/>
                <w:sz w:val="20"/>
                <w:szCs w:val="20"/>
                <w:lang w:eastAsia="ar-SA"/>
              </w:rPr>
            </w:pP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3,0 га</w:t>
            </w:r>
          </w:p>
          <w:p w:rsidR="00F13CFB" w:rsidRPr="00F13CFB" w:rsidRDefault="00F13CFB">
            <w:pPr>
              <w:widowControl w:val="0"/>
              <w:suppressAutoHyphens/>
              <w:autoSpaceDE w:val="0"/>
              <w:jc w:val="center"/>
              <w:rPr>
                <w:color w:val="000000"/>
                <w:sz w:val="20"/>
                <w:szCs w:val="20"/>
                <w:lang w:eastAsia="ar-SA"/>
              </w:rPr>
            </w:pPr>
            <w:r w:rsidRPr="00F13CFB">
              <w:rPr>
                <w:sz w:val="20"/>
                <w:szCs w:val="20"/>
              </w:rPr>
              <w:t>возможно расширение до 5,0</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 xml:space="preserve">пос. Угловка, Заводская, </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53:12:0203025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F13CFB" w:rsidRPr="00F13CFB" w:rsidRDefault="00F13CFB">
            <w:pPr>
              <w:widowControl w:val="0"/>
              <w:suppressAutoHyphens/>
              <w:autoSpaceDE w:val="0"/>
              <w:jc w:val="center"/>
              <w:textAlignment w:val="baseline"/>
              <w:rPr>
                <w:color w:val="000000"/>
                <w:sz w:val="20"/>
                <w:szCs w:val="20"/>
              </w:rPr>
            </w:pP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4.2.</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textAlignment w:val="baseline"/>
              <w:rPr>
                <w:color w:val="000000"/>
                <w:sz w:val="20"/>
                <w:szCs w:val="20"/>
                <w:lang w:eastAsia="ar-SA"/>
              </w:rPr>
            </w:pPr>
            <w:r w:rsidRPr="00F13CFB">
              <w:rPr>
                <w:sz w:val="20"/>
                <w:szCs w:val="20"/>
              </w:rPr>
              <w:t>ул. Зеленая</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 xml:space="preserve">пос. Угловка, Заводская, </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53:12:0203013</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F13CFB" w:rsidRPr="00F13CFB" w:rsidRDefault="00F13CFB">
            <w:pPr>
              <w:widowControl w:val="0"/>
              <w:suppressAutoHyphens/>
              <w:autoSpaceDE w:val="0"/>
              <w:jc w:val="center"/>
              <w:textAlignment w:val="baseline"/>
              <w:rPr>
                <w:color w:val="000000"/>
                <w:sz w:val="20"/>
                <w:szCs w:val="20"/>
              </w:rPr>
            </w:pP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4.3.</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 карьер</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31,1</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rPr>
                <w:color w:val="000000"/>
                <w:sz w:val="20"/>
                <w:szCs w:val="20"/>
                <w:lang w:eastAsia="ar-SA"/>
              </w:rPr>
            </w:pPr>
            <w:r w:rsidRPr="00F13CFB">
              <w:rPr>
                <w:sz w:val="20"/>
                <w:szCs w:val="20"/>
              </w:rPr>
              <w:t xml:space="preserve">пос. Угловка, дорога </w:t>
            </w:r>
          </w:p>
          <w:p w:rsidR="00F13CFB" w:rsidRPr="00F13CFB" w:rsidRDefault="00F13CFB">
            <w:pPr>
              <w:jc w:val="center"/>
              <w:textAlignment w:val="baseline"/>
              <w:rPr>
                <w:sz w:val="20"/>
                <w:szCs w:val="20"/>
              </w:rPr>
            </w:pPr>
            <w:r w:rsidRPr="00F13CFB">
              <w:rPr>
                <w:sz w:val="20"/>
                <w:szCs w:val="20"/>
              </w:rPr>
              <w:t>Угловка - п. Первомайский (с правой стороны от дороги и от АО «УИК»)</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53:12:0804005:38</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4.4.</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 ул. Коммунаров</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13</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пос. Угловка, ул.Коммунаров,</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53:12:0203015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4.5.</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Земельный участок- ул.Молодежная</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комплексного жилищного строительства</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35,4171</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п.Угловка, ул.Молодежная, уч 11а, 53:12:0000000:4937</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4.6.</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Московская 52</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4,7862</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пос. Угловка ул. Московская, земельный участок 52</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53:12:0202008:36</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lastRenderedPageBreak/>
              <w:t>4.7.</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«Озерки» 8,7 га</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строительства жилья и промышленных зданий</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8,7</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д. Озерки</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53:12:1022001</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СЗЗ в соответствии с СанПиН 2.2.1/2.1.1.1200</w:t>
            </w:r>
          </w:p>
        </w:tc>
        <w:tc>
          <w:tcPr>
            <w:tcW w:w="1833" w:type="dxa"/>
            <w:tcBorders>
              <w:top w:val="single" w:sz="6" w:space="0" w:color="000000"/>
              <w:left w:val="single" w:sz="6" w:space="0" w:color="000000"/>
              <w:bottom w:val="single" w:sz="6" w:space="0" w:color="000000"/>
              <w:right w:val="single" w:sz="6" w:space="0" w:color="000000"/>
            </w:tcBorders>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302"/>
        </w:trPr>
        <w:tc>
          <w:tcPr>
            <w:tcW w:w="1049" w:type="dxa"/>
            <w:vMerge w:val="restar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5.</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 xml:space="preserve">Вид объектов: </w:t>
            </w:r>
            <w:r w:rsidRPr="00F13CFB">
              <w:rPr>
                <w:kern w:val="24"/>
                <w:sz w:val="20"/>
                <w:szCs w:val="20"/>
              </w:rPr>
              <w:t>для строительства административных зданий и объектов</w:t>
            </w:r>
          </w:p>
        </w:tc>
      </w:tr>
      <w:tr w:rsidR="00F13CFB" w:rsidRPr="00F13CFB" w:rsidTr="00F13CFB">
        <w:trPr>
          <w:trHeight w:val="279"/>
        </w:trPr>
        <w:tc>
          <w:tcPr>
            <w:tcW w:w="1049" w:type="dxa"/>
            <w:vMerge/>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функционирования местных органов власти</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sz w:val="20"/>
                <w:szCs w:val="20"/>
              </w:rPr>
            </w:pPr>
            <w:r w:rsidRPr="00F13CFB">
              <w:rPr>
                <w:sz w:val="20"/>
                <w:szCs w:val="20"/>
              </w:rPr>
              <w:t>5.1.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sz w:val="20"/>
                <w:szCs w:val="20"/>
                <w:lang w:eastAsia="ar-SA"/>
              </w:rPr>
            </w:pPr>
            <w:r w:rsidRPr="00F13CFB">
              <w:rPr>
                <w:sz w:val="20"/>
                <w:szCs w:val="20"/>
              </w:rPr>
              <w:t>Земельный участок Центральная, 4а</w:t>
            </w:r>
          </w:p>
          <w:p w:rsidR="00F13CFB" w:rsidRPr="00F13CFB" w:rsidRDefault="00F13CFB">
            <w:pPr>
              <w:widowControl w:val="0"/>
              <w:suppressAutoHyphens/>
              <w:autoSpaceDE w:val="0"/>
              <w:textAlignment w:val="baseline"/>
              <w:rPr>
                <w:sz w:val="20"/>
                <w:szCs w:val="20"/>
                <w:lang w:eastAsia="ar-SA"/>
              </w:rPr>
            </w:pPr>
            <w:r w:rsidRPr="00F13CFB">
              <w:rPr>
                <w:kern w:val="24"/>
                <w:sz w:val="20"/>
                <w:szCs w:val="20"/>
              </w:rPr>
              <w:t>Для строительства административного здания</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875 кв.м</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пос. Угловка, ул.Центральная 4а</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53:12:0203018:15</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c>
          <w:tcPr>
            <w:tcW w:w="1833" w:type="dxa"/>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widowControl w:val="0"/>
              <w:suppressAutoHyphens/>
              <w:autoSpaceDE w:val="0"/>
              <w:jc w:val="center"/>
              <w:textAlignment w:val="baseline"/>
              <w:rPr>
                <w:bCs/>
                <w:color w:val="000000"/>
                <w:sz w:val="20"/>
                <w:szCs w:val="20"/>
                <w:lang w:eastAsia="ar-SA"/>
              </w:rPr>
            </w:pPr>
            <w:r w:rsidRPr="00F13CFB">
              <w:rPr>
                <w:bCs/>
                <w:sz w:val="20"/>
                <w:szCs w:val="20"/>
              </w:rPr>
              <w:t>Планируемый к размещению</w:t>
            </w:r>
          </w:p>
        </w:tc>
      </w:tr>
      <w:tr w:rsidR="00F13CFB" w:rsidRPr="00F13CFB" w:rsidTr="00F13CFB">
        <w:trPr>
          <w:trHeight w:val="288"/>
        </w:trPr>
        <w:tc>
          <w:tcPr>
            <w:tcW w:w="1049" w:type="dxa"/>
            <w:vMerge w:val="restar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6.</w:t>
            </w: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 xml:space="preserve">Вид объектов: </w:t>
            </w:r>
            <w:r w:rsidRPr="00F13CFB">
              <w:rPr>
                <w:kern w:val="24"/>
                <w:sz w:val="20"/>
                <w:szCs w:val="20"/>
              </w:rPr>
              <w:t>для строительства озеленения и благоустройства территории</w:t>
            </w:r>
          </w:p>
        </w:tc>
      </w:tr>
      <w:tr w:rsidR="00F13CFB" w:rsidRPr="00F13CFB" w:rsidTr="00F13CFB">
        <w:trPr>
          <w:trHeight w:val="278"/>
        </w:trPr>
        <w:tc>
          <w:tcPr>
            <w:tcW w:w="1049" w:type="dxa"/>
            <w:vMerge/>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rPr>
                <w:color w:val="000000"/>
                <w:sz w:val="20"/>
                <w:szCs w:val="20"/>
              </w:rPr>
            </w:pPr>
          </w:p>
        </w:tc>
        <w:tc>
          <w:tcPr>
            <w:tcW w:w="1339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widowControl w:val="0"/>
              <w:suppressAutoHyphens/>
              <w:autoSpaceDE w:val="0"/>
              <w:jc w:val="both"/>
              <w:rPr>
                <w:bCs/>
                <w:color w:val="000000"/>
                <w:sz w:val="20"/>
                <w:szCs w:val="20"/>
                <w:lang w:eastAsia="ar-SA"/>
              </w:rPr>
            </w:pPr>
            <w:r w:rsidRPr="00F13CFB">
              <w:rPr>
                <w:bCs/>
                <w:sz w:val="20"/>
                <w:szCs w:val="20"/>
              </w:rPr>
              <w:t>Назначение объектов: обеспечение благоустройства  территории</w:t>
            </w:r>
          </w:p>
        </w:tc>
      </w:tr>
      <w:tr w:rsidR="00F13CFB" w:rsidRPr="00F13CFB" w:rsidTr="00F13CFB">
        <w:trPr>
          <w:trHeight w:val="758"/>
        </w:trPr>
        <w:tc>
          <w:tcPr>
            <w:tcW w:w="104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6.1</w:t>
            </w:r>
          </w:p>
        </w:tc>
        <w:tc>
          <w:tcPr>
            <w:tcW w:w="315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F13CFB" w:rsidRPr="00F13CFB" w:rsidRDefault="00F13CFB">
            <w:pPr>
              <w:textAlignment w:val="baseline"/>
              <w:rPr>
                <w:color w:val="000000"/>
                <w:sz w:val="20"/>
                <w:szCs w:val="20"/>
                <w:lang w:eastAsia="ar-SA"/>
              </w:rPr>
            </w:pPr>
            <w:r w:rsidRPr="00F13CFB">
              <w:rPr>
                <w:sz w:val="20"/>
                <w:szCs w:val="20"/>
              </w:rPr>
              <w:t>Заводская 10</w:t>
            </w:r>
          </w:p>
          <w:p w:rsidR="00F13CFB" w:rsidRPr="00F13CFB" w:rsidRDefault="00F13CFB">
            <w:pPr>
              <w:widowControl w:val="0"/>
              <w:suppressAutoHyphens/>
              <w:autoSpaceDE w:val="0"/>
              <w:textAlignment w:val="baseline"/>
              <w:rPr>
                <w:color w:val="000000"/>
                <w:sz w:val="20"/>
                <w:szCs w:val="20"/>
                <w:lang w:eastAsia="ar-SA"/>
              </w:rPr>
            </w:pPr>
            <w:r w:rsidRPr="00F13CFB">
              <w:rPr>
                <w:kern w:val="24"/>
                <w:sz w:val="20"/>
                <w:szCs w:val="20"/>
              </w:rPr>
              <w:t>для размещения скверов, парков, городских садов</w:t>
            </w:r>
          </w:p>
        </w:tc>
        <w:tc>
          <w:tcPr>
            <w:tcW w:w="210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rPr>
                <w:color w:val="000000"/>
                <w:sz w:val="20"/>
                <w:szCs w:val="20"/>
                <w:lang w:eastAsia="ar-SA"/>
              </w:rPr>
            </w:pPr>
            <w:r w:rsidRPr="00F13CFB">
              <w:rPr>
                <w:sz w:val="20"/>
                <w:szCs w:val="20"/>
              </w:rPr>
              <w:t>1,3907</w:t>
            </w:r>
          </w:p>
        </w:tc>
        <w:tc>
          <w:tcPr>
            <w:tcW w:w="288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jc w:val="center"/>
              <w:textAlignment w:val="baseline"/>
              <w:rPr>
                <w:color w:val="000000"/>
                <w:sz w:val="20"/>
                <w:szCs w:val="20"/>
                <w:lang w:eastAsia="ar-SA"/>
              </w:rPr>
            </w:pPr>
            <w:r w:rsidRPr="00F13CFB">
              <w:rPr>
                <w:sz w:val="20"/>
                <w:szCs w:val="20"/>
              </w:rPr>
              <w:t>пос. Угловка, ул. Заводская, уч. №12</w:t>
            </w:r>
          </w:p>
          <w:p w:rsidR="00F13CFB" w:rsidRPr="00F13CFB" w:rsidRDefault="00F13CFB">
            <w:pPr>
              <w:widowControl w:val="0"/>
              <w:suppressAutoHyphens/>
              <w:autoSpaceDE w:val="0"/>
              <w:jc w:val="center"/>
              <w:textAlignment w:val="baseline"/>
              <w:rPr>
                <w:color w:val="000000"/>
                <w:sz w:val="20"/>
                <w:szCs w:val="20"/>
                <w:lang w:eastAsia="ar-SA"/>
              </w:rPr>
            </w:pPr>
            <w:r w:rsidRPr="00F13CFB">
              <w:rPr>
                <w:sz w:val="20"/>
                <w:szCs w:val="20"/>
              </w:rPr>
              <w:t>53:12:0202010:12</w:t>
            </w:r>
          </w:p>
        </w:tc>
        <w:tc>
          <w:tcPr>
            <w:tcW w:w="341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c>
          <w:tcPr>
            <w:tcW w:w="1833" w:type="dxa"/>
            <w:tcBorders>
              <w:top w:val="single" w:sz="6" w:space="0" w:color="000000"/>
              <w:left w:val="single" w:sz="6" w:space="0" w:color="000000"/>
              <w:bottom w:val="single" w:sz="6" w:space="0" w:color="000000"/>
              <w:right w:val="single" w:sz="6" w:space="0" w:color="000000"/>
            </w:tcBorders>
            <w:vAlign w:val="center"/>
            <w:hideMark/>
          </w:tcPr>
          <w:p w:rsidR="00F13CFB" w:rsidRPr="00F13CFB" w:rsidRDefault="00F13CFB">
            <w:pPr>
              <w:widowControl w:val="0"/>
              <w:suppressAutoHyphens/>
              <w:autoSpaceDE w:val="0"/>
              <w:jc w:val="center"/>
              <w:textAlignment w:val="baseline"/>
              <w:rPr>
                <w:bCs/>
                <w:sz w:val="20"/>
                <w:szCs w:val="20"/>
                <w:lang w:eastAsia="ar-SA"/>
              </w:rPr>
            </w:pPr>
            <w:r w:rsidRPr="00F13CFB">
              <w:rPr>
                <w:bCs/>
                <w:sz w:val="20"/>
                <w:szCs w:val="20"/>
              </w:rPr>
              <w:t>Планируемый к размещению</w:t>
            </w:r>
          </w:p>
        </w:tc>
      </w:tr>
    </w:tbl>
    <w:p w:rsidR="00F13CFB" w:rsidRPr="00F13CFB" w:rsidRDefault="00F13CFB" w:rsidP="00F13CFB">
      <w:pPr>
        <w:rPr>
          <w:color w:val="000000"/>
          <w:sz w:val="20"/>
          <w:szCs w:val="20"/>
          <w:lang w:eastAsia="ar-SA"/>
        </w:rPr>
      </w:pPr>
    </w:p>
    <w:p w:rsidR="00F13CFB" w:rsidRPr="00F13CFB" w:rsidRDefault="00F13CFB" w:rsidP="00303465">
      <w:pPr>
        <w:keepNext/>
        <w:widowControl w:val="0"/>
        <w:numPr>
          <w:ilvl w:val="0"/>
          <w:numId w:val="20"/>
        </w:numPr>
        <w:suppressAutoHyphens/>
        <w:autoSpaceDE w:val="0"/>
        <w:jc w:val="both"/>
        <w:outlineLvl w:val="1"/>
        <w:rPr>
          <w:b/>
          <w:sz w:val="20"/>
          <w:szCs w:val="20"/>
        </w:rPr>
      </w:pPr>
      <w:bookmarkStart w:id="71" w:name="_Hlk96686057"/>
      <w:bookmarkStart w:id="72" w:name="_Toc31637269"/>
      <w:bookmarkStart w:id="73" w:name="_Toc517629978"/>
      <w:bookmarkEnd w:id="69"/>
      <w:r w:rsidRPr="00F13CFB">
        <w:rPr>
          <w:b/>
          <w:sz w:val="20"/>
          <w:szCs w:val="20"/>
        </w:rPr>
        <w:t>Параметры функциональных зон, а также сведения о планируемых для размещения в них объектов</w:t>
      </w:r>
      <w:bookmarkEnd w:id="71"/>
      <w:bookmarkEnd w:id="72"/>
      <w:bookmarkEnd w:id="73"/>
    </w:p>
    <w:p w:rsidR="00F13CFB" w:rsidRPr="00F13CFB" w:rsidRDefault="00F13CFB" w:rsidP="00F13CFB">
      <w:pPr>
        <w:keepNext/>
        <w:outlineLvl w:val="1"/>
        <w:rPr>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1"/>
        <w:gridCol w:w="2329"/>
        <w:gridCol w:w="1036"/>
        <w:gridCol w:w="1392"/>
        <w:gridCol w:w="3454"/>
        <w:gridCol w:w="1673"/>
      </w:tblGrid>
      <w:tr w:rsidR="00F13CFB" w:rsidRPr="00F13CFB" w:rsidTr="00F13CFB">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tabs>
                <w:tab w:val="left" w:pos="271"/>
              </w:tabs>
              <w:suppressAutoHyphens/>
              <w:autoSpaceDE w:val="0"/>
              <w:jc w:val="center"/>
              <w:textAlignment w:val="baseline"/>
              <w:rPr>
                <w:color w:val="000000"/>
                <w:sz w:val="20"/>
                <w:szCs w:val="20"/>
              </w:rPr>
            </w:pPr>
            <w:r w:rsidRPr="00F13CFB">
              <w:rPr>
                <w:sz w:val="20"/>
                <w:szCs w:val="20"/>
              </w:rPr>
              <w:t>№</w:t>
            </w:r>
          </w:p>
        </w:tc>
        <w:tc>
          <w:tcPr>
            <w:tcW w:w="3280"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Наименование функциональной зоны</w:t>
            </w:r>
          </w:p>
        </w:tc>
        <w:tc>
          <w:tcPr>
            <w:tcW w:w="3316" w:type="dxa"/>
            <w:gridSpan w:val="2"/>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Параметры функциональных зон</w:t>
            </w:r>
          </w:p>
        </w:tc>
        <w:tc>
          <w:tcPr>
            <w:tcW w:w="4915"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Сведения о планируемых для размещения объектах</w:t>
            </w:r>
          </w:p>
        </w:tc>
        <w:tc>
          <w:tcPr>
            <w:tcW w:w="2326"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Значение объекта</w:t>
            </w:r>
            <w:r w:rsidRPr="00F13CFB">
              <w:rPr>
                <w:sz w:val="20"/>
                <w:szCs w:val="20"/>
                <w:vertAlign w:val="superscript"/>
              </w:rPr>
              <w:footnoteReference w:id="1"/>
            </w:r>
          </w:p>
        </w:tc>
      </w:tr>
      <w:tr w:rsidR="00F13CFB" w:rsidRPr="00F13CFB" w:rsidTr="00F13CFB">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Площадь зоны, га</w:t>
            </w:r>
          </w:p>
        </w:tc>
        <w:tc>
          <w:tcPr>
            <w:tcW w:w="1917"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Максимальная этажность</w:t>
            </w:r>
          </w:p>
        </w:tc>
        <w:tc>
          <w:tcPr>
            <w:tcW w:w="4915"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232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bookmarkStart w:id="74" w:name="_Hlk96690716"/>
            <w:r w:rsidRPr="00F13CFB">
              <w:rPr>
                <w:sz w:val="20"/>
                <w:szCs w:val="20"/>
              </w:rPr>
              <w:t>1</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2</w:t>
            </w:r>
          </w:p>
        </w:tc>
        <w:tc>
          <w:tcPr>
            <w:tcW w:w="1399"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3</w:t>
            </w:r>
          </w:p>
        </w:tc>
        <w:tc>
          <w:tcPr>
            <w:tcW w:w="1917"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4</w:t>
            </w: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5</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6</w:t>
            </w:r>
          </w:p>
        </w:tc>
      </w:tr>
      <w:tr w:rsidR="00F13CFB" w:rsidRPr="00F13CFB" w:rsidTr="00F13CFB">
        <w:trPr>
          <w:trHeight w:val="518"/>
          <w:tblHeader/>
        </w:trPr>
        <w:tc>
          <w:tcPr>
            <w:tcW w:w="664" w:type="dxa"/>
            <w:vMerge w:val="restart"/>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w:t>
            </w:r>
          </w:p>
        </w:tc>
        <w:tc>
          <w:tcPr>
            <w:tcW w:w="3280" w:type="dxa"/>
            <w:vMerge w:val="restart"/>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застройки индивидуальными жилыми домами</w:t>
            </w:r>
          </w:p>
        </w:tc>
        <w:tc>
          <w:tcPr>
            <w:tcW w:w="1399" w:type="dxa"/>
            <w:vMerge w:val="restart"/>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rPr>
                <w:bCs/>
                <w:sz w:val="20"/>
                <w:szCs w:val="20"/>
                <w:lang w:eastAsia="ar-SA"/>
              </w:rPr>
            </w:pPr>
            <w:r w:rsidRPr="00F13CFB">
              <w:rPr>
                <w:bCs/>
                <w:sz w:val="20"/>
                <w:szCs w:val="20"/>
              </w:rPr>
              <w:t>1754,29</w:t>
            </w:r>
          </w:p>
          <w:p w:rsidR="00F13CFB" w:rsidRPr="00F13CFB" w:rsidRDefault="00F13CFB">
            <w:pPr>
              <w:widowControl w:val="0"/>
              <w:suppressAutoHyphens/>
              <w:autoSpaceDE w:val="0"/>
              <w:jc w:val="center"/>
              <w:rPr>
                <w:bCs/>
                <w:sz w:val="20"/>
                <w:szCs w:val="20"/>
                <w:lang w:eastAsia="ar-SA"/>
              </w:rPr>
            </w:pPr>
          </w:p>
        </w:tc>
        <w:tc>
          <w:tcPr>
            <w:tcW w:w="1917" w:type="dxa"/>
            <w:vMerge w:val="restart"/>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3</w:t>
            </w:r>
          </w:p>
        </w:tc>
        <w:tc>
          <w:tcPr>
            <w:tcW w:w="4915"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Спортивное сооружение</w:t>
            </w:r>
          </w:p>
          <w:p w:rsidR="00F13CFB" w:rsidRPr="00F13CFB" w:rsidRDefault="00F13CFB">
            <w:pPr>
              <w:widowControl w:val="0"/>
              <w:suppressAutoHyphens/>
              <w:autoSpaceDE w:val="0"/>
              <w:jc w:val="center"/>
              <w:textAlignment w:val="baseline"/>
              <w:rPr>
                <w:color w:val="000000"/>
                <w:sz w:val="20"/>
                <w:szCs w:val="20"/>
              </w:rPr>
            </w:pP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kern w:val="24"/>
                <w:sz w:val="20"/>
                <w:szCs w:val="20"/>
              </w:rPr>
              <w:t>Источник тепловой энергии</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муниципального района</w:t>
            </w: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«Ул.Зелёная»</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ул.Молодежная»</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 ул. Коммунаров»</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«Озерки» 8,7 га»</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517"/>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sz w:val="20"/>
                <w:szCs w:val="20"/>
                <w:lang w:eastAsia="ar-SA"/>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Строителей»</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2</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застройки среднеэтажными жилыми домами (от 5 до 8 этажей, включая мансардный)</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rPr>
                <w:bCs/>
                <w:sz w:val="20"/>
                <w:szCs w:val="20"/>
                <w:lang w:eastAsia="ar-SA"/>
              </w:rPr>
            </w:pPr>
            <w:r w:rsidRPr="00F13CFB">
              <w:rPr>
                <w:bCs/>
                <w:sz w:val="20"/>
                <w:szCs w:val="20"/>
              </w:rPr>
              <w:t>20,86</w:t>
            </w:r>
          </w:p>
        </w:tc>
        <w:tc>
          <w:tcPr>
            <w:tcW w:w="1917"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8</w:t>
            </w: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rHeight w:val="793"/>
          <w:tblHeader/>
        </w:trPr>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lastRenderedPageBreak/>
              <w:t>3</w:t>
            </w:r>
          </w:p>
        </w:tc>
        <w:tc>
          <w:tcPr>
            <w:tcW w:w="3280"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Общественно-деловые зоны</w:t>
            </w:r>
          </w:p>
        </w:tc>
        <w:tc>
          <w:tcPr>
            <w:tcW w:w="1399"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30,90</w:t>
            </w:r>
          </w:p>
        </w:tc>
        <w:tc>
          <w:tcPr>
            <w:tcW w:w="1917" w:type="dxa"/>
            <w:vMerge w:val="restart"/>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Центральная, 4а»</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793"/>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Заводская, 10»</w:t>
            </w:r>
          </w:p>
        </w:tc>
        <w:tc>
          <w:tcPr>
            <w:tcW w:w="2326"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jc w:val="center"/>
              <w:textAlignment w:val="baseline"/>
              <w:rPr>
                <w:color w:val="000000"/>
                <w:sz w:val="20"/>
                <w:szCs w:val="20"/>
              </w:rPr>
            </w:pPr>
            <w:r w:rsidRPr="00F13CFB">
              <w:rPr>
                <w:sz w:val="20"/>
                <w:szCs w:val="20"/>
              </w:rPr>
              <w:t>Местное сельского поселения</w:t>
            </w:r>
          </w:p>
          <w:p w:rsidR="00F13CFB" w:rsidRPr="00F13CFB" w:rsidRDefault="00F13CFB">
            <w:pPr>
              <w:widowControl w:val="0"/>
              <w:suppressAutoHyphens/>
              <w:autoSpaceDE w:val="0"/>
              <w:jc w:val="center"/>
              <w:textAlignment w:val="baseline"/>
              <w:rPr>
                <w:color w:val="000000"/>
                <w:sz w:val="20"/>
                <w:szCs w:val="20"/>
              </w:rPr>
            </w:pPr>
          </w:p>
        </w:tc>
      </w:tr>
      <w:tr w:rsidR="00F13CFB" w:rsidRPr="00F13CFB" w:rsidTr="00F13CFB">
        <w:trPr>
          <w:trHeight w:val="457"/>
          <w:tblHeader/>
        </w:trPr>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4</w:t>
            </w:r>
          </w:p>
        </w:tc>
        <w:tc>
          <w:tcPr>
            <w:tcW w:w="3280"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Производственная зона</w:t>
            </w:r>
          </w:p>
        </w:tc>
        <w:tc>
          <w:tcPr>
            <w:tcW w:w="1399" w:type="dxa"/>
            <w:vMerge w:val="restart"/>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212,79</w:t>
            </w:r>
          </w:p>
        </w:tc>
        <w:tc>
          <w:tcPr>
            <w:tcW w:w="1917" w:type="dxa"/>
            <w:vMerge w:val="restart"/>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Электрическая подстанция 110 кВ</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Региональное</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"Березовка"</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«Заводская»</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 карьер»</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«Участок 0818001/1»</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«Московская 52»</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«ул.Московская 19а»</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Песочная 1а»</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rHeight w:val="701"/>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Песочная 1г»</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Песочная 1д»</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«ул. Песочная 1е»</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«д. Шуя 5,5 га»</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1 – рядом с АО «УИК»</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rHeight w:val="746"/>
          <w:tblHeader/>
        </w:trPr>
        <w:tc>
          <w:tcPr>
            <w:tcW w:w="664"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bCs/>
                <w:color w:val="000000"/>
                <w:sz w:val="20"/>
                <w:szCs w:val="20"/>
                <w:lang w:eastAsia="ar-SA"/>
              </w:rPr>
            </w:pPr>
          </w:p>
        </w:tc>
        <w:tc>
          <w:tcPr>
            <w:tcW w:w="3280"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3316"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1917" w:type="dxa"/>
            <w:vMerge/>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1 – рядом с АО «УИК»</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5</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Коммунально - складская зона</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6,56</w:t>
            </w: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Не размещаются</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rHeight w:val="931"/>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6</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инженерной инфраструктуры</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Не размещаются</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ind w:firstLine="709"/>
              <w:jc w:val="center"/>
              <w:rPr>
                <w:bCs/>
                <w:color w:val="000000"/>
                <w:sz w:val="20"/>
                <w:szCs w:val="20"/>
                <w:lang w:eastAsia="ar-SA"/>
              </w:rPr>
            </w:pPr>
            <w:r w:rsidRPr="00F13CFB">
              <w:rPr>
                <w:bCs/>
                <w:sz w:val="20"/>
                <w:szCs w:val="20"/>
              </w:rPr>
              <w:t>7</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транспортной инфраструктуры</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0,67</w:t>
            </w: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Мостовое сооружение</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Региональное</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8</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сельскохозяйственного использования</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д.Владычно»</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 Колосово»</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 Малая Крестовая» – 4шт</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«Земельный участок 0804006/152»</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д.Рассвет»</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д.Большая Крестовая»</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д. Озерки СХ»</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rPr>
                <w:bCs/>
                <w:color w:val="000000"/>
                <w:sz w:val="20"/>
                <w:szCs w:val="20"/>
                <w:lang w:eastAsia="ar-SA"/>
              </w:rPr>
            </w:pPr>
          </w:p>
        </w:tc>
        <w:tc>
          <w:tcPr>
            <w:tcW w:w="3280"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Инвестиционная площадка «у жд. ст. Селище»</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сельского поселения</w:t>
            </w:r>
          </w:p>
        </w:tc>
      </w:tr>
      <w:tr w:rsidR="00F13CFB" w:rsidRPr="00F13CFB" w:rsidTr="00F13CFB">
        <w:trPr>
          <w:trHeight w:val="597"/>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9</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Производственная зона сельскохозяйственных предприятий</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7,88</w:t>
            </w: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rHeight w:val="597"/>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10</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озелененных территорий общего пользования (парки, сады, скверы, бульвары, городские леса)</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0,91</w:t>
            </w: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Не размещаются</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rHeight w:val="597"/>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11</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отдыха</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12</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лесов</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13</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Зоны специального назначения</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Очистные сооружения (КОС)</w:t>
            </w:r>
          </w:p>
        </w:tc>
        <w:tc>
          <w:tcPr>
            <w:tcW w:w="2326"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Местное муниципального района</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14</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кладбищ</w:t>
            </w:r>
          </w:p>
        </w:tc>
        <w:tc>
          <w:tcPr>
            <w:tcW w:w="1399" w:type="dxa"/>
            <w:tcBorders>
              <w:top w:val="single" w:sz="4" w:space="0" w:color="auto"/>
              <w:left w:val="single" w:sz="4" w:space="0" w:color="auto"/>
              <w:bottom w:val="single" w:sz="4" w:space="0" w:color="auto"/>
              <w:right w:val="single" w:sz="4" w:space="0" w:color="auto"/>
            </w:tcBorders>
            <w:vAlign w:val="center"/>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1,41</w:t>
            </w: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tr w:rsidR="00F13CFB" w:rsidRPr="00F13CFB" w:rsidTr="00F13CFB">
        <w:trPr>
          <w:tblHeader/>
        </w:trPr>
        <w:tc>
          <w:tcPr>
            <w:tcW w:w="664"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rPr>
                <w:bCs/>
                <w:color w:val="000000"/>
                <w:sz w:val="20"/>
                <w:szCs w:val="20"/>
                <w:lang w:eastAsia="ar-SA"/>
              </w:rPr>
            </w:pPr>
            <w:r w:rsidRPr="00F13CFB">
              <w:rPr>
                <w:bCs/>
                <w:sz w:val="20"/>
                <w:szCs w:val="20"/>
              </w:rPr>
              <w:t>15</w:t>
            </w:r>
          </w:p>
        </w:tc>
        <w:tc>
          <w:tcPr>
            <w:tcW w:w="3280"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Зона акваторий</w:t>
            </w:r>
          </w:p>
        </w:tc>
        <w:tc>
          <w:tcPr>
            <w:tcW w:w="1399" w:type="dxa"/>
            <w:tcBorders>
              <w:top w:val="single" w:sz="4" w:space="0" w:color="auto"/>
              <w:left w:val="single" w:sz="4" w:space="0" w:color="auto"/>
              <w:bottom w:val="single" w:sz="4" w:space="0" w:color="auto"/>
              <w:right w:val="single" w:sz="4" w:space="0" w:color="auto"/>
            </w:tcBorders>
            <w:vAlign w:val="center"/>
          </w:tcPr>
          <w:p w:rsidR="00F13CFB" w:rsidRPr="00F13CFB" w:rsidRDefault="00F13CFB">
            <w:pPr>
              <w:widowControl w:val="0"/>
              <w:suppressAutoHyphens/>
              <w:autoSpaceDE w:val="0"/>
              <w:jc w:val="center"/>
              <w:textAlignment w:val="baseline"/>
              <w:rPr>
                <w:color w:val="000000"/>
                <w:sz w:val="20"/>
                <w:szCs w:val="20"/>
              </w:rPr>
            </w:pPr>
          </w:p>
        </w:tc>
        <w:tc>
          <w:tcPr>
            <w:tcW w:w="1917" w:type="dxa"/>
            <w:tcBorders>
              <w:top w:val="single" w:sz="4" w:space="0" w:color="auto"/>
              <w:left w:val="single" w:sz="4" w:space="0" w:color="auto"/>
              <w:bottom w:val="single" w:sz="4" w:space="0" w:color="auto"/>
              <w:right w:val="single" w:sz="4" w:space="0" w:color="auto"/>
            </w:tcBorders>
          </w:tcPr>
          <w:p w:rsidR="00F13CFB" w:rsidRPr="00F13CFB" w:rsidRDefault="00F13CFB">
            <w:pPr>
              <w:widowControl w:val="0"/>
              <w:suppressAutoHyphens/>
              <w:autoSpaceDE w:val="0"/>
              <w:jc w:val="center"/>
              <w:textAlignment w:val="baseline"/>
              <w:rPr>
                <w:color w:val="000000"/>
                <w:sz w:val="20"/>
                <w:szCs w:val="20"/>
              </w:rPr>
            </w:pPr>
          </w:p>
        </w:tc>
        <w:tc>
          <w:tcPr>
            <w:tcW w:w="4915"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 xml:space="preserve">Не размещаются </w:t>
            </w:r>
          </w:p>
        </w:tc>
        <w:tc>
          <w:tcPr>
            <w:tcW w:w="2326" w:type="dxa"/>
            <w:tcBorders>
              <w:top w:val="single" w:sz="4" w:space="0" w:color="auto"/>
              <w:left w:val="single" w:sz="4" w:space="0" w:color="auto"/>
              <w:bottom w:val="single" w:sz="4" w:space="0" w:color="auto"/>
              <w:right w:val="single" w:sz="4" w:space="0" w:color="auto"/>
            </w:tcBorders>
            <w:hideMark/>
          </w:tcPr>
          <w:p w:rsidR="00F13CFB" w:rsidRPr="00F13CFB" w:rsidRDefault="00F13CFB">
            <w:pPr>
              <w:widowControl w:val="0"/>
              <w:suppressAutoHyphens/>
              <w:autoSpaceDE w:val="0"/>
              <w:jc w:val="center"/>
              <w:textAlignment w:val="baseline"/>
              <w:rPr>
                <w:color w:val="000000"/>
                <w:sz w:val="20"/>
                <w:szCs w:val="20"/>
              </w:rPr>
            </w:pPr>
            <w:r w:rsidRPr="00F13CFB">
              <w:rPr>
                <w:sz w:val="20"/>
                <w:szCs w:val="20"/>
              </w:rPr>
              <w:t>-</w:t>
            </w:r>
          </w:p>
        </w:tc>
      </w:tr>
      <w:bookmarkEnd w:id="74"/>
    </w:tbl>
    <w:p w:rsidR="00F13CFB" w:rsidRPr="00F13CFB" w:rsidRDefault="00F13CFB" w:rsidP="00F13CFB">
      <w:pPr>
        <w:keepNext/>
        <w:outlineLvl w:val="1"/>
        <w:rPr>
          <w:b/>
          <w:color w:val="000000"/>
          <w:sz w:val="20"/>
          <w:szCs w:val="20"/>
          <w:lang w:eastAsia="ar-SA"/>
        </w:rPr>
      </w:pPr>
    </w:p>
    <w:p w:rsidR="00F13CFB" w:rsidRPr="00F13CFB" w:rsidRDefault="00F13CFB" w:rsidP="00F13CFB">
      <w:pPr>
        <w:keepNext/>
        <w:outlineLvl w:val="1"/>
        <w:rPr>
          <w:b/>
          <w:strike/>
          <w:sz w:val="20"/>
          <w:szCs w:val="20"/>
        </w:rPr>
      </w:pPr>
    </w:p>
    <w:p w:rsidR="00F13CFB" w:rsidRPr="00F13CFB" w:rsidRDefault="00F13CFB" w:rsidP="00303465">
      <w:pPr>
        <w:pStyle w:val="1"/>
        <w:numPr>
          <w:ilvl w:val="0"/>
          <w:numId w:val="19"/>
        </w:numPr>
        <w:rPr>
          <w:sz w:val="20"/>
          <w:szCs w:val="20"/>
        </w:rPr>
      </w:pPr>
      <w:bookmarkStart w:id="75" w:name="_Toc343505778"/>
      <w:bookmarkStart w:id="76" w:name="_Toc78470695"/>
      <w:bookmarkStart w:id="77" w:name="_Toc83825956"/>
      <w:r w:rsidRPr="00F13CFB">
        <w:rPr>
          <w:sz w:val="20"/>
          <w:szCs w:val="20"/>
        </w:rPr>
        <w:t>Условные обозначения:</w:t>
      </w:r>
    </w:p>
    <w:tbl>
      <w:tblPr>
        <w:tblW w:w="0" w:type="auto"/>
        <w:tblInd w:w="98" w:type="dxa"/>
        <w:tblCellMar>
          <w:left w:w="10" w:type="dxa"/>
          <w:right w:w="10" w:type="dxa"/>
        </w:tblCellMar>
        <w:tblLook w:val="04A0"/>
      </w:tblPr>
      <w:tblGrid>
        <w:gridCol w:w="1661"/>
        <w:gridCol w:w="376"/>
        <w:gridCol w:w="8144"/>
      </w:tblGrid>
      <w:tr w:rsidR="00F13CFB" w:rsidRPr="00F13CFB" w:rsidTr="00F13CFB">
        <w:trPr>
          <w:trHeight w:val="1"/>
        </w:trPr>
        <w:tc>
          <w:tcPr>
            <w:tcW w:w="1661"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СанПиН</w:t>
            </w:r>
          </w:p>
        </w:tc>
        <w:tc>
          <w:tcPr>
            <w:tcW w:w="376"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w:t>
            </w:r>
          </w:p>
        </w:tc>
        <w:tc>
          <w:tcPr>
            <w:tcW w:w="8144"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санитарные правила и нормы;</w:t>
            </w:r>
          </w:p>
        </w:tc>
      </w:tr>
      <w:tr w:rsidR="00F13CFB" w:rsidRPr="00F13CFB" w:rsidTr="00F13CFB">
        <w:trPr>
          <w:trHeight w:val="1"/>
        </w:trPr>
        <w:tc>
          <w:tcPr>
            <w:tcW w:w="1661"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СЗЗ</w:t>
            </w:r>
          </w:p>
        </w:tc>
        <w:tc>
          <w:tcPr>
            <w:tcW w:w="376"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w:t>
            </w:r>
          </w:p>
        </w:tc>
        <w:tc>
          <w:tcPr>
            <w:tcW w:w="8144" w:type="dxa"/>
            <w:tcMar>
              <w:top w:w="0" w:type="dxa"/>
              <w:left w:w="108" w:type="dxa"/>
              <w:bottom w:w="0" w:type="dxa"/>
              <w:right w:w="108" w:type="dxa"/>
            </w:tcMar>
            <w:hideMark/>
          </w:tcPr>
          <w:p w:rsidR="00F13CFB" w:rsidRPr="00F13CFB" w:rsidRDefault="00F13CFB">
            <w:pPr>
              <w:widowControl w:val="0"/>
              <w:suppressAutoHyphens/>
              <w:autoSpaceDE w:val="0"/>
              <w:spacing w:before="120"/>
              <w:ind w:firstLine="709"/>
              <w:jc w:val="both"/>
              <w:rPr>
                <w:rFonts w:ascii="Arial" w:hAnsi="Arial"/>
                <w:color w:val="000000"/>
                <w:sz w:val="20"/>
                <w:szCs w:val="20"/>
                <w:lang w:eastAsia="ar-SA"/>
              </w:rPr>
            </w:pPr>
            <w:r w:rsidRPr="00F13CFB">
              <w:rPr>
                <w:sz w:val="20"/>
                <w:szCs w:val="20"/>
              </w:rPr>
              <w:t>санитарно-защитная зона;</w:t>
            </w:r>
          </w:p>
        </w:tc>
      </w:tr>
      <w:tr w:rsidR="00F13CFB" w:rsidRPr="00F13CFB" w:rsidTr="00F13CFB">
        <w:trPr>
          <w:trHeight w:val="70"/>
        </w:trPr>
        <w:tc>
          <w:tcPr>
            <w:tcW w:w="1661" w:type="dxa"/>
            <w:tcMar>
              <w:top w:w="0" w:type="dxa"/>
              <w:left w:w="108" w:type="dxa"/>
              <w:bottom w:w="0" w:type="dxa"/>
              <w:right w:w="108" w:type="dxa"/>
            </w:tcMar>
          </w:tcPr>
          <w:p w:rsidR="00F13CFB" w:rsidRPr="00F13CFB" w:rsidRDefault="00F13CFB">
            <w:pPr>
              <w:widowControl w:val="0"/>
              <w:suppressAutoHyphens/>
              <w:autoSpaceDE w:val="0"/>
              <w:spacing w:before="120"/>
              <w:ind w:firstLine="709"/>
              <w:jc w:val="center"/>
              <w:rPr>
                <w:color w:val="000000"/>
                <w:sz w:val="20"/>
                <w:szCs w:val="20"/>
                <w:lang w:eastAsia="ar-SA"/>
              </w:rPr>
            </w:pPr>
          </w:p>
        </w:tc>
        <w:tc>
          <w:tcPr>
            <w:tcW w:w="376" w:type="dxa"/>
            <w:tcMar>
              <w:top w:w="0" w:type="dxa"/>
              <w:left w:w="108" w:type="dxa"/>
              <w:bottom w:w="0" w:type="dxa"/>
              <w:right w:w="108" w:type="dxa"/>
            </w:tcMar>
          </w:tcPr>
          <w:p w:rsidR="00F13CFB" w:rsidRPr="00F13CFB" w:rsidRDefault="00F13CFB">
            <w:pPr>
              <w:widowControl w:val="0"/>
              <w:suppressAutoHyphens/>
              <w:autoSpaceDE w:val="0"/>
              <w:spacing w:before="120"/>
              <w:ind w:firstLine="709"/>
              <w:jc w:val="center"/>
              <w:rPr>
                <w:color w:val="000000"/>
                <w:sz w:val="20"/>
                <w:szCs w:val="20"/>
                <w:lang w:eastAsia="ar-SA"/>
              </w:rPr>
            </w:pPr>
          </w:p>
        </w:tc>
        <w:tc>
          <w:tcPr>
            <w:tcW w:w="8144" w:type="dxa"/>
            <w:tcMar>
              <w:top w:w="0" w:type="dxa"/>
              <w:left w:w="108" w:type="dxa"/>
              <w:bottom w:w="0" w:type="dxa"/>
              <w:right w:w="108" w:type="dxa"/>
            </w:tcMar>
          </w:tcPr>
          <w:p w:rsidR="00F13CFB" w:rsidRPr="00F13CFB" w:rsidRDefault="00F13CFB">
            <w:pPr>
              <w:spacing w:before="120" w:line="360" w:lineRule="auto"/>
              <w:jc w:val="center"/>
              <w:rPr>
                <w:color w:val="000000"/>
                <w:sz w:val="20"/>
                <w:szCs w:val="20"/>
                <w:lang w:eastAsia="ar-SA"/>
              </w:rPr>
            </w:pPr>
            <w:r w:rsidRPr="00F13CFB">
              <w:rPr>
                <w:sz w:val="20"/>
                <w:szCs w:val="20"/>
              </w:rPr>
              <w:t>_____________________________</w:t>
            </w:r>
          </w:p>
          <w:p w:rsidR="00F13CFB" w:rsidRPr="00F13CFB" w:rsidRDefault="00F13CFB">
            <w:pPr>
              <w:widowControl w:val="0"/>
              <w:suppressAutoHyphens/>
              <w:autoSpaceDE w:val="0"/>
              <w:spacing w:before="120"/>
              <w:ind w:firstLine="709"/>
              <w:jc w:val="center"/>
              <w:rPr>
                <w:color w:val="000000"/>
                <w:sz w:val="20"/>
                <w:szCs w:val="20"/>
                <w:lang w:eastAsia="ar-SA"/>
              </w:rPr>
            </w:pPr>
          </w:p>
        </w:tc>
      </w:tr>
    </w:tbl>
    <w:p w:rsidR="00F13CFB" w:rsidRPr="00F13CFB" w:rsidRDefault="00F13CFB" w:rsidP="00F13CFB">
      <w:pPr>
        <w:keepNext/>
        <w:widowControl w:val="0"/>
        <w:tabs>
          <w:tab w:val="num" w:pos="0"/>
        </w:tabs>
        <w:suppressAutoHyphens/>
        <w:autoSpaceDE w:val="0"/>
        <w:ind w:firstLine="709"/>
        <w:jc w:val="center"/>
        <w:outlineLvl w:val="0"/>
        <w:rPr>
          <w:b/>
          <w:bCs/>
          <w:kern w:val="1"/>
          <w:sz w:val="20"/>
          <w:szCs w:val="20"/>
          <w:lang w:eastAsia="ar-SA"/>
        </w:rPr>
      </w:pPr>
      <w:bookmarkStart w:id="78" w:name="_Toc152948531"/>
      <w:bookmarkStart w:id="79" w:name="_Toc153033914"/>
      <w:bookmarkStart w:id="80" w:name="_Toc153369273"/>
      <w:bookmarkEnd w:id="75"/>
      <w:bookmarkEnd w:id="76"/>
      <w:bookmarkEnd w:id="77"/>
      <w:r w:rsidRPr="00F13CFB">
        <w:rPr>
          <w:b/>
          <w:bCs/>
          <w:kern w:val="1"/>
          <w:sz w:val="20"/>
          <w:szCs w:val="20"/>
          <w:lang w:eastAsia="ar-SA"/>
        </w:rPr>
        <w:t>Состав проектных материалов</w:t>
      </w:r>
      <w:bookmarkEnd w:id="78"/>
      <w:bookmarkEnd w:id="79"/>
      <w:bookmarkEnd w:id="80"/>
    </w:p>
    <w:tbl>
      <w:tblPr>
        <w:tblW w:w="10431" w:type="dxa"/>
        <w:tblInd w:w="-5" w:type="dxa"/>
        <w:tblLayout w:type="fixed"/>
        <w:tblLook w:val="0000"/>
      </w:tblPr>
      <w:tblGrid>
        <w:gridCol w:w="998"/>
        <w:gridCol w:w="7552"/>
        <w:gridCol w:w="1881"/>
      </w:tblGrid>
      <w:tr w:rsidR="00F13CFB" w:rsidRPr="00F13CFB" w:rsidTr="00F13CFB">
        <w:trPr>
          <w:tblHeader/>
        </w:trPr>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sz w:val="20"/>
                <w:szCs w:val="20"/>
                <w:lang w:eastAsia="ar-SA"/>
              </w:rPr>
            </w:pPr>
            <w:r w:rsidRPr="00F13CFB">
              <w:rPr>
                <w:sz w:val="20"/>
                <w:szCs w:val="20"/>
                <w:lang w:eastAsia="ar-SA"/>
              </w:rPr>
              <w:t>№</w:t>
            </w:r>
          </w:p>
          <w:p w:rsidR="00F13CFB" w:rsidRPr="00F13CFB" w:rsidRDefault="00F13CFB" w:rsidP="00F13CFB">
            <w:pPr>
              <w:widowControl w:val="0"/>
              <w:suppressAutoHyphens/>
              <w:autoSpaceDE w:val="0"/>
              <w:ind w:firstLine="5"/>
              <w:jc w:val="center"/>
              <w:rPr>
                <w:sz w:val="20"/>
                <w:szCs w:val="20"/>
                <w:lang w:eastAsia="ar-SA"/>
              </w:rPr>
            </w:pPr>
          </w:p>
        </w:tc>
        <w:tc>
          <w:tcPr>
            <w:tcW w:w="7552"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tabs>
                <w:tab w:val="center" w:pos="4153"/>
                <w:tab w:val="right" w:pos="8306"/>
              </w:tabs>
              <w:suppressAutoHyphens/>
              <w:ind w:firstLine="5"/>
              <w:jc w:val="center"/>
              <w:rPr>
                <w:sz w:val="20"/>
                <w:szCs w:val="20"/>
                <w:lang w:eastAsia="ar-SA"/>
              </w:rPr>
            </w:pPr>
            <w:r w:rsidRPr="00F13CFB">
              <w:rPr>
                <w:sz w:val="20"/>
                <w:szCs w:val="20"/>
                <w:lang w:eastAsia="ar-SA"/>
              </w:rPr>
              <w:t>Наименование документа</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13CFB" w:rsidRPr="00F13CFB" w:rsidRDefault="00F13CFB" w:rsidP="00F13CFB">
            <w:pPr>
              <w:widowControl w:val="0"/>
              <w:suppressAutoHyphens/>
              <w:autoSpaceDE w:val="0"/>
              <w:ind w:firstLine="5"/>
              <w:jc w:val="center"/>
              <w:rPr>
                <w:rFonts w:ascii="Arial" w:hAnsi="Arial"/>
                <w:color w:val="000000"/>
                <w:sz w:val="20"/>
                <w:szCs w:val="20"/>
                <w:lang w:eastAsia="ar-SA"/>
              </w:rPr>
            </w:pPr>
            <w:r w:rsidRPr="00F13CFB">
              <w:rPr>
                <w:sz w:val="20"/>
                <w:szCs w:val="20"/>
                <w:lang w:eastAsia="ar-SA"/>
              </w:rPr>
              <w:t>Масштаб</w:t>
            </w:r>
          </w:p>
        </w:tc>
      </w:tr>
      <w:tr w:rsidR="00F13CFB" w:rsidRPr="00F13CFB" w:rsidTr="00F13CFB">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rFonts w:ascii="Arial" w:hAnsi="Arial"/>
                <w:color w:val="000000"/>
                <w:sz w:val="20"/>
                <w:szCs w:val="20"/>
                <w:lang w:eastAsia="ar-SA"/>
              </w:rPr>
            </w:pPr>
            <w:r w:rsidRPr="00F13CFB">
              <w:rPr>
                <w:b/>
                <w:sz w:val="20"/>
                <w:szCs w:val="20"/>
                <w:lang w:eastAsia="ar-SA"/>
              </w:rPr>
              <w:t>1. Текстовые материалы</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kern w:val="1"/>
                <w:sz w:val="20"/>
                <w:szCs w:val="20"/>
                <w:lang w:eastAsia="ar-SA"/>
              </w:rPr>
            </w:pPr>
            <w:r w:rsidRPr="00F13CFB">
              <w:rPr>
                <w:sz w:val="20"/>
                <w:szCs w:val="20"/>
                <w:lang w:eastAsia="ar-SA"/>
              </w:rPr>
              <w:t>1.</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both"/>
              <w:rPr>
                <w:rFonts w:ascii="Arial" w:hAnsi="Arial"/>
                <w:color w:val="000000"/>
                <w:sz w:val="20"/>
                <w:szCs w:val="20"/>
                <w:lang w:eastAsia="ar-SA"/>
              </w:rPr>
            </w:pPr>
            <w:r w:rsidRPr="00F13CFB">
              <w:rPr>
                <w:kern w:val="1"/>
                <w:sz w:val="20"/>
                <w:szCs w:val="20"/>
                <w:lang w:eastAsia="ar-SA"/>
              </w:rPr>
              <w:t>Положение о территориальном планировании</w:t>
            </w:r>
            <w:r w:rsidRPr="00F13CFB">
              <w:rPr>
                <w:sz w:val="20"/>
                <w:szCs w:val="20"/>
                <w:lang w:eastAsia="ar-SA"/>
              </w:rPr>
              <w:t xml:space="preserve"> Угловского городского поселения Окуловского муниципального района Новгородской области. Том 1.</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kern w:val="1"/>
                <w:sz w:val="20"/>
                <w:szCs w:val="20"/>
                <w:lang w:eastAsia="ar-SA"/>
              </w:rPr>
            </w:pPr>
            <w:r w:rsidRPr="00F13CFB">
              <w:rPr>
                <w:sz w:val="20"/>
                <w:szCs w:val="20"/>
                <w:lang w:eastAsia="ar-SA"/>
              </w:rPr>
              <w:t>2.</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both"/>
              <w:rPr>
                <w:rFonts w:ascii="Arial" w:hAnsi="Arial"/>
                <w:color w:val="000000"/>
                <w:sz w:val="20"/>
                <w:szCs w:val="20"/>
                <w:lang w:eastAsia="ar-SA"/>
              </w:rPr>
            </w:pPr>
            <w:r w:rsidRPr="00F13CFB">
              <w:rPr>
                <w:kern w:val="1"/>
                <w:sz w:val="20"/>
                <w:szCs w:val="20"/>
                <w:lang w:eastAsia="ar-SA"/>
              </w:rPr>
              <w:t xml:space="preserve">Материалы по обоснованию проекта Генерального плана </w:t>
            </w:r>
            <w:r w:rsidRPr="00F13CFB">
              <w:rPr>
                <w:sz w:val="20"/>
                <w:szCs w:val="20"/>
                <w:lang w:eastAsia="ar-SA"/>
              </w:rPr>
              <w:t>Угловского городского поселения Окуловского муниципального района Новгородской области. Том 2.</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sz w:val="20"/>
                <w:szCs w:val="20"/>
                <w:lang w:eastAsia="ar-SA"/>
              </w:rPr>
            </w:pPr>
            <w:r w:rsidRPr="00F13CFB">
              <w:rPr>
                <w:sz w:val="20"/>
                <w:szCs w:val="20"/>
                <w:lang w:eastAsia="ar-SA"/>
              </w:rPr>
              <w:t>3.</w:t>
            </w: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both"/>
              <w:rPr>
                <w:rFonts w:ascii="Arial" w:hAnsi="Arial"/>
                <w:color w:val="000000"/>
                <w:sz w:val="20"/>
                <w:szCs w:val="20"/>
                <w:lang w:eastAsia="ar-SA"/>
              </w:rPr>
            </w:pPr>
            <w:r w:rsidRPr="00F13CFB">
              <w:rPr>
                <w:sz w:val="20"/>
                <w:szCs w:val="20"/>
                <w:lang w:eastAsia="ar-SA"/>
              </w:rPr>
              <w:t>Сведения о границах населенных пунктов, входящих в состав поселения. Том 3.</w:t>
            </w:r>
          </w:p>
        </w:tc>
      </w:tr>
      <w:tr w:rsidR="00F13CFB" w:rsidRPr="00F13CFB" w:rsidTr="00F13CFB">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rFonts w:ascii="Arial" w:hAnsi="Arial"/>
                <w:color w:val="000000"/>
                <w:sz w:val="20"/>
                <w:szCs w:val="20"/>
                <w:lang w:eastAsia="ar-SA"/>
              </w:rPr>
            </w:pPr>
            <w:r w:rsidRPr="00F13CFB">
              <w:rPr>
                <w:b/>
                <w:sz w:val="20"/>
                <w:szCs w:val="20"/>
                <w:lang w:eastAsia="ar-SA"/>
              </w:rPr>
              <w:t>Графические материалы</w:t>
            </w:r>
          </w:p>
        </w:tc>
      </w:tr>
      <w:tr w:rsidR="00F13CFB" w:rsidRPr="00F13CFB" w:rsidTr="00F13CFB">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rFonts w:ascii="Arial" w:hAnsi="Arial"/>
                <w:color w:val="000000"/>
                <w:sz w:val="20"/>
                <w:szCs w:val="20"/>
                <w:lang w:eastAsia="ar-SA"/>
              </w:rPr>
            </w:pPr>
            <w:r w:rsidRPr="00F13CFB">
              <w:rPr>
                <w:b/>
                <w:bCs/>
                <w:iCs/>
                <w:color w:val="000000"/>
                <w:sz w:val="20"/>
                <w:szCs w:val="20"/>
                <w:lang w:eastAsia="ar-SA"/>
              </w:rPr>
              <w:t>Материалы по обоснованию проекта генерального плана (внесение изменений).</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center"/>
              <w:rPr>
                <w:color w:val="000000"/>
                <w:sz w:val="20"/>
                <w:szCs w:val="20"/>
                <w:lang w:eastAsia="ar-SA"/>
              </w:rPr>
            </w:pPr>
            <w:r w:rsidRPr="00F13CFB">
              <w:rPr>
                <w:bCs/>
                <w:color w:val="000000"/>
                <w:sz w:val="20"/>
                <w:szCs w:val="20"/>
                <w:lang w:eastAsia="ar-SA"/>
              </w:rPr>
              <w:t>1.</w:t>
            </w:r>
          </w:p>
        </w:tc>
        <w:tc>
          <w:tcPr>
            <w:tcW w:w="7552"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color w:val="000000"/>
                <w:sz w:val="20"/>
                <w:szCs w:val="20"/>
                <w:lang w:eastAsia="ar-SA"/>
              </w:rPr>
              <w:t>Карта местоположения существующих и строящихся объектов местного значения, иных объектов, территорий и зон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center"/>
              <w:rPr>
                <w:color w:val="000000"/>
                <w:sz w:val="20"/>
                <w:szCs w:val="20"/>
                <w:lang w:eastAsia="ar-SA"/>
              </w:rPr>
            </w:pPr>
            <w:r w:rsidRPr="00F13CFB">
              <w:rPr>
                <w:bCs/>
                <w:color w:val="000000"/>
                <w:sz w:val="20"/>
                <w:szCs w:val="20"/>
                <w:lang w:eastAsia="ar-SA"/>
              </w:rPr>
              <w:t>2.</w:t>
            </w:r>
          </w:p>
        </w:tc>
        <w:tc>
          <w:tcPr>
            <w:tcW w:w="7552"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color w:val="000000"/>
                <w:sz w:val="20"/>
                <w:szCs w:val="20"/>
                <w:lang w:eastAsia="ar-SA"/>
              </w:rPr>
              <w:t>Карта особо охраняемых природных территорий федерального и регионального значения и территории объектов культурного наследия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center"/>
              <w:rPr>
                <w:color w:val="000000"/>
                <w:sz w:val="20"/>
                <w:szCs w:val="20"/>
                <w:lang w:eastAsia="ar-SA"/>
              </w:rPr>
            </w:pPr>
            <w:r w:rsidRPr="00F13CFB">
              <w:rPr>
                <w:bCs/>
                <w:color w:val="000000"/>
                <w:sz w:val="20"/>
                <w:szCs w:val="20"/>
                <w:lang w:eastAsia="ar-SA"/>
              </w:rPr>
              <w:t>3.</w:t>
            </w:r>
          </w:p>
        </w:tc>
        <w:tc>
          <w:tcPr>
            <w:tcW w:w="7552"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color w:val="000000"/>
                <w:sz w:val="20"/>
                <w:szCs w:val="20"/>
                <w:lang w:eastAsia="ar-SA"/>
              </w:rPr>
              <w:t>Карта территорий, подверженных риску возникновения чрезвычайных ситуаций природного и техногенного характера, зон с особыми условиями использования территорий, границ лесничеств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1043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ind w:firstLine="5"/>
              <w:jc w:val="center"/>
              <w:rPr>
                <w:rFonts w:ascii="Arial" w:hAnsi="Arial"/>
                <w:color w:val="000000"/>
                <w:sz w:val="20"/>
                <w:szCs w:val="20"/>
                <w:lang w:eastAsia="ar-SA"/>
              </w:rPr>
            </w:pPr>
            <w:r w:rsidRPr="00F13CFB">
              <w:rPr>
                <w:b/>
                <w:color w:val="000000"/>
                <w:sz w:val="20"/>
                <w:szCs w:val="20"/>
                <w:lang w:eastAsia="ar-SA"/>
              </w:rPr>
              <w:t xml:space="preserve">Генеральный план </w:t>
            </w:r>
            <w:r w:rsidRPr="00F13CFB">
              <w:rPr>
                <w:b/>
                <w:bCs/>
                <w:iCs/>
                <w:color w:val="000000"/>
                <w:sz w:val="20"/>
                <w:szCs w:val="20"/>
                <w:lang w:eastAsia="ar-SA"/>
              </w:rPr>
              <w:t>(внесение изменений).</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widowControl w:val="0"/>
              <w:suppressAutoHyphens/>
              <w:autoSpaceDE w:val="0"/>
              <w:snapToGrid w:val="0"/>
              <w:ind w:left="-14" w:right="4" w:firstLine="5"/>
              <w:jc w:val="center"/>
              <w:rPr>
                <w:bCs/>
                <w:color w:val="000000"/>
                <w:sz w:val="20"/>
                <w:szCs w:val="20"/>
                <w:lang w:eastAsia="ar-SA"/>
              </w:rPr>
            </w:pPr>
            <w:r w:rsidRPr="00F13CFB">
              <w:rPr>
                <w:bCs/>
                <w:color w:val="000000"/>
                <w:sz w:val="20"/>
                <w:szCs w:val="20"/>
                <w:lang w:eastAsia="ar-SA"/>
              </w:rPr>
              <w:t>1.</w:t>
            </w:r>
          </w:p>
        </w:tc>
        <w:tc>
          <w:tcPr>
            <w:tcW w:w="7552"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color w:val="000000"/>
                <w:sz w:val="20"/>
                <w:szCs w:val="20"/>
                <w:lang w:eastAsia="ar-SA"/>
              </w:rPr>
              <w:t>Карта границ населенных пунктов (в том числе границ образуемых населённых пунктов), входящих в состав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widowControl w:val="0"/>
              <w:suppressAutoHyphens/>
              <w:autoSpaceDE w:val="0"/>
              <w:snapToGrid w:val="0"/>
              <w:ind w:left="-14" w:right="4" w:firstLine="5"/>
              <w:jc w:val="center"/>
              <w:rPr>
                <w:bCs/>
                <w:color w:val="000000"/>
                <w:sz w:val="20"/>
                <w:szCs w:val="20"/>
                <w:lang w:eastAsia="ar-SA"/>
              </w:rPr>
            </w:pPr>
            <w:r w:rsidRPr="00F13CFB">
              <w:rPr>
                <w:bCs/>
                <w:color w:val="000000"/>
                <w:sz w:val="20"/>
                <w:szCs w:val="20"/>
                <w:lang w:eastAsia="ar-SA"/>
              </w:rPr>
              <w:t>2.</w:t>
            </w:r>
          </w:p>
        </w:tc>
        <w:tc>
          <w:tcPr>
            <w:tcW w:w="7552"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color w:val="000000"/>
                <w:sz w:val="20"/>
                <w:szCs w:val="20"/>
                <w:lang w:eastAsia="ar-SA"/>
              </w:rPr>
              <w:t>Карта планируемого размещения объектов местного значения 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center"/>
              <w:rPr>
                <w:bCs/>
                <w:color w:val="000000"/>
                <w:sz w:val="20"/>
                <w:szCs w:val="20"/>
                <w:lang w:eastAsia="ar-SA"/>
              </w:rPr>
            </w:pPr>
            <w:r w:rsidRPr="00F13CFB">
              <w:rPr>
                <w:bCs/>
                <w:color w:val="000000"/>
                <w:sz w:val="20"/>
                <w:szCs w:val="20"/>
                <w:lang w:eastAsia="ar-SA"/>
              </w:rPr>
              <w:t>3.</w:t>
            </w:r>
          </w:p>
        </w:tc>
        <w:tc>
          <w:tcPr>
            <w:tcW w:w="7552" w:type="dxa"/>
            <w:tcBorders>
              <w:top w:val="single" w:sz="4" w:space="0" w:color="000000"/>
              <w:left w:val="single" w:sz="4" w:space="0" w:color="000000"/>
              <w:bottom w:val="single" w:sz="4" w:space="0" w:color="000000"/>
            </w:tcBorders>
            <w:shd w:val="clear" w:color="auto" w:fill="auto"/>
          </w:tcPr>
          <w:p w:rsidR="00F13CFB" w:rsidRPr="00F13CFB" w:rsidRDefault="00F13CFB" w:rsidP="00F13CFB">
            <w:pPr>
              <w:widowControl w:val="0"/>
              <w:suppressAutoHyphens/>
              <w:autoSpaceDE w:val="0"/>
              <w:snapToGrid w:val="0"/>
              <w:ind w:firstLine="5"/>
              <w:jc w:val="both"/>
              <w:rPr>
                <w:color w:val="000000"/>
                <w:sz w:val="20"/>
                <w:szCs w:val="20"/>
                <w:lang w:eastAsia="ar-SA"/>
              </w:rPr>
            </w:pPr>
            <w:r w:rsidRPr="00F13CFB">
              <w:rPr>
                <w:bCs/>
                <w:color w:val="000000"/>
                <w:sz w:val="20"/>
                <w:szCs w:val="20"/>
                <w:lang w:eastAsia="ar-SA"/>
              </w:rPr>
              <w:t xml:space="preserve">Карта функциональных зон </w:t>
            </w:r>
            <w:r w:rsidRPr="00F13CFB">
              <w:rPr>
                <w:color w:val="000000"/>
                <w:sz w:val="20"/>
                <w:szCs w:val="20"/>
                <w:lang w:eastAsia="ar-SA"/>
              </w:rPr>
              <w:t>Угловского городского поселения</w:t>
            </w:r>
          </w:p>
        </w:tc>
        <w:tc>
          <w:tcPr>
            <w:tcW w:w="1881" w:type="dxa"/>
            <w:tcBorders>
              <w:top w:val="single" w:sz="4" w:space="0" w:color="000000"/>
              <w:left w:val="single" w:sz="4" w:space="0" w:color="000000"/>
              <w:bottom w:val="single" w:sz="4" w:space="0" w:color="000000"/>
              <w:right w:val="single" w:sz="4" w:space="0" w:color="000000"/>
            </w:tcBorders>
            <w:shd w:val="clear" w:color="auto" w:fill="auto"/>
          </w:tcPr>
          <w:p w:rsidR="00F13CFB" w:rsidRPr="00F13CFB" w:rsidRDefault="00F13CFB" w:rsidP="00F13CFB">
            <w:pPr>
              <w:widowControl w:val="0"/>
              <w:suppressAutoHyphens/>
              <w:autoSpaceDE w:val="0"/>
              <w:snapToGrid w:val="0"/>
              <w:ind w:firstLine="5"/>
              <w:jc w:val="center"/>
              <w:rPr>
                <w:rFonts w:ascii="Arial" w:hAnsi="Arial"/>
                <w:color w:val="000000"/>
                <w:sz w:val="20"/>
                <w:szCs w:val="20"/>
                <w:lang w:eastAsia="ar-SA"/>
              </w:rPr>
            </w:pPr>
            <w:r w:rsidRPr="00F13CFB">
              <w:rPr>
                <w:color w:val="000000"/>
                <w:sz w:val="20"/>
                <w:szCs w:val="20"/>
                <w:lang w:eastAsia="ar-SA"/>
              </w:rPr>
              <w:t>М 1:25000</w:t>
            </w:r>
          </w:p>
        </w:tc>
      </w:tr>
      <w:tr w:rsidR="00F13CFB" w:rsidRPr="00F13CFB" w:rsidTr="00F13CFB">
        <w:tc>
          <w:tcPr>
            <w:tcW w:w="998" w:type="dxa"/>
            <w:tcBorders>
              <w:top w:val="single" w:sz="4" w:space="0" w:color="000000"/>
              <w:left w:val="single" w:sz="4" w:space="0" w:color="000000"/>
              <w:bottom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center"/>
              <w:rPr>
                <w:bCs/>
                <w:color w:val="FF0000"/>
                <w:sz w:val="20"/>
                <w:szCs w:val="20"/>
                <w:lang w:eastAsia="ar-SA"/>
              </w:rPr>
            </w:pPr>
          </w:p>
        </w:tc>
        <w:tc>
          <w:tcPr>
            <w:tcW w:w="94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13CFB" w:rsidRPr="00F13CFB" w:rsidRDefault="00F13CFB" w:rsidP="00F13CFB">
            <w:pPr>
              <w:widowControl w:val="0"/>
              <w:suppressAutoHyphens/>
              <w:autoSpaceDE w:val="0"/>
              <w:snapToGrid w:val="0"/>
              <w:ind w:left="-14" w:right="4" w:firstLine="5"/>
              <w:jc w:val="both"/>
              <w:rPr>
                <w:rFonts w:ascii="Arial" w:hAnsi="Arial"/>
                <w:color w:val="000000"/>
                <w:sz w:val="20"/>
                <w:szCs w:val="20"/>
                <w:lang w:eastAsia="ar-SA"/>
              </w:rPr>
            </w:pPr>
            <w:r w:rsidRPr="00F13CFB">
              <w:rPr>
                <w:bCs/>
                <w:color w:val="000000"/>
                <w:sz w:val="20"/>
                <w:szCs w:val="20"/>
                <w:lang w:eastAsia="ar-SA"/>
              </w:rPr>
              <w:t xml:space="preserve">CD-диск с электронной версией </w:t>
            </w:r>
          </w:p>
        </w:tc>
      </w:tr>
    </w:tbl>
    <w:p w:rsidR="00F13CFB" w:rsidRPr="00F13CFB" w:rsidRDefault="00F13CFB" w:rsidP="00F13CFB">
      <w:pPr>
        <w:widowControl w:val="0"/>
        <w:suppressAutoHyphens/>
        <w:autoSpaceDE w:val="0"/>
        <w:spacing w:before="120" w:after="120"/>
        <w:jc w:val="center"/>
        <w:rPr>
          <w:b/>
          <w:bCs/>
          <w:color w:val="000000"/>
          <w:sz w:val="20"/>
          <w:szCs w:val="20"/>
          <w:lang w:eastAsia="ar-SA"/>
        </w:rPr>
      </w:pPr>
    </w:p>
    <w:p w:rsidR="00F13CFB" w:rsidRPr="00F13CFB" w:rsidRDefault="00F13CFB" w:rsidP="00F13CFB">
      <w:pPr>
        <w:widowControl w:val="0"/>
        <w:suppressAutoHyphens/>
        <w:autoSpaceDE w:val="0"/>
        <w:jc w:val="center"/>
        <w:rPr>
          <w:b/>
          <w:color w:val="000000"/>
          <w:sz w:val="20"/>
          <w:szCs w:val="20"/>
          <w:lang w:eastAsia="ar-SA"/>
        </w:rPr>
      </w:pPr>
      <w:r w:rsidRPr="00F13CFB">
        <w:rPr>
          <w:b/>
          <w:color w:val="000000"/>
          <w:sz w:val="20"/>
          <w:szCs w:val="20"/>
          <w:lang w:eastAsia="ar-SA"/>
        </w:rPr>
        <w:t>СОДЕРЖАНИЕ</w:t>
      </w:r>
    </w:p>
    <w:p w:rsidR="00F13CFB" w:rsidRPr="00F13CFB" w:rsidRDefault="00F94142" w:rsidP="00F13CFB">
      <w:pPr>
        <w:widowControl w:val="0"/>
        <w:tabs>
          <w:tab w:val="num" w:pos="0"/>
          <w:tab w:val="right" w:leader="dot" w:pos="10194"/>
        </w:tabs>
        <w:suppressAutoHyphens/>
        <w:autoSpaceDE w:val="0"/>
        <w:ind w:firstLine="709"/>
        <w:jc w:val="both"/>
        <w:rPr>
          <w:rFonts w:ascii="Calibri" w:hAnsi="Calibri"/>
          <w:noProof/>
          <w:sz w:val="20"/>
          <w:szCs w:val="20"/>
        </w:rPr>
      </w:pPr>
      <w:r w:rsidRPr="00F94142">
        <w:rPr>
          <w:sz w:val="20"/>
          <w:szCs w:val="20"/>
          <w:lang w:eastAsia="ar-SA"/>
        </w:rPr>
        <w:fldChar w:fldCharType="begin"/>
      </w:r>
      <w:r w:rsidR="00F13CFB" w:rsidRPr="00F13CFB">
        <w:rPr>
          <w:sz w:val="20"/>
          <w:szCs w:val="20"/>
          <w:lang w:eastAsia="ar-SA"/>
        </w:rPr>
        <w:instrText xml:space="preserve"> TOC \o "1-3" \h \z \u </w:instrText>
      </w:r>
      <w:r w:rsidRPr="00F94142">
        <w:rPr>
          <w:sz w:val="20"/>
          <w:szCs w:val="20"/>
          <w:lang w:eastAsia="ar-SA"/>
        </w:rPr>
        <w:fldChar w:fldCharType="separate"/>
      </w:r>
      <w:hyperlink w:anchor="_Toc153369273" w:history="1">
        <w:r w:rsidR="00F13CFB" w:rsidRPr="00F13CFB">
          <w:rPr>
            <w:noProof/>
            <w:color w:val="0000FF"/>
            <w:sz w:val="20"/>
            <w:szCs w:val="20"/>
            <w:u w:val="single"/>
            <w:lang w:eastAsia="ar-SA"/>
          </w:rPr>
          <w:t>Состав проектных материалов</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_Toc153369273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173</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right" w:leader="dot" w:pos="10194"/>
        </w:tabs>
        <w:suppressAutoHyphens/>
        <w:autoSpaceDE w:val="0"/>
        <w:ind w:firstLine="709"/>
        <w:jc w:val="both"/>
        <w:rPr>
          <w:rFonts w:ascii="Calibri" w:hAnsi="Calibri"/>
          <w:noProof/>
          <w:sz w:val="20"/>
          <w:szCs w:val="20"/>
        </w:rPr>
      </w:pPr>
      <w:hyperlink w:anchor="_Toc153369274" w:history="1">
        <w:r w:rsidR="00F13CFB" w:rsidRPr="00F13CFB">
          <w:rPr>
            <w:noProof/>
            <w:color w:val="0000FF"/>
            <w:sz w:val="20"/>
            <w:szCs w:val="20"/>
            <w:u w:val="single"/>
            <w:lang w:eastAsia="ar-SA"/>
          </w:rPr>
          <w:t>1.Введение</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_Toc153369274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174</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right" w:leader="dot" w:pos="10194"/>
        </w:tabs>
        <w:suppressAutoHyphens/>
        <w:autoSpaceDE w:val="0"/>
        <w:ind w:firstLine="709"/>
        <w:jc w:val="both"/>
        <w:rPr>
          <w:rFonts w:ascii="Calibri" w:hAnsi="Calibri"/>
          <w:noProof/>
          <w:sz w:val="20"/>
          <w:szCs w:val="20"/>
        </w:rPr>
      </w:pPr>
      <w:hyperlink w:anchor="_Toc153369275" w:history="1">
        <w:r w:rsidR="00F13CFB" w:rsidRPr="00F13CFB">
          <w:rPr>
            <w:noProof/>
            <w:color w:val="0000FF"/>
            <w:sz w:val="20"/>
            <w:szCs w:val="20"/>
            <w:u w:val="single"/>
            <w:lang w:eastAsia="ar-SA"/>
          </w:rPr>
          <w:t>2. Графическое описание местоположения границ населенных пунктов Угловского городского поселения, перечень координат характерных точек этих границ в системе координат, используемой для ведения Единого государственного реестра недвижимости Окуловского  муниципального района  Новгородской области.</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_Toc153369275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175</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76" w:history="1">
        <w:r w:rsidR="00F13CFB" w:rsidRPr="00F13CFB">
          <w:rPr>
            <w:rFonts w:eastAsia="Calibri"/>
            <w:bCs/>
            <w:noProof/>
            <w:color w:val="0000FF"/>
            <w:kern w:val="32"/>
            <w:sz w:val="20"/>
            <w:szCs w:val="20"/>
            <w:u w:val="single"/>
          </w:rPr>
          <w:t>1.</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Белышево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_Toc153369276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176</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77" w:history="1">
        <w:r w:rsidR="00F13CFB" w:rsidRPr="00F13CFB">
          <w:rPr>
            <w:rFonts w:eastAsia="Calibri"/>
            <w:bCs/>
            <w:noProof/>
            <w:color w:val="0000FF"/>
            <w:kern w:val="32"/>
            <w:sz w:val="20"/>
            <w:szCs w:val="20"/>
            <w:u w:val="single"/>
          </w:rPr>
          <w:t>2.</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Золотково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_Toc153369277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181</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78" w:history="1">
        <w:r w:rsidR="00F13CFB" w:rsidRPr="00F13CFB">
          <w:rPr>
            <w:rFonts w:eastAsia="Calibri"/>
            <w:bCs/>
            <w:noProof/>
            <w:color w:val="0000FF"/>
            <w:kern w:val="32"/>
            <w:sz w:val="20"/>
            <w:szCs w:val="20"/>
            <w:u w:val="single"/>
          </w:rPr>
          <w:t>3.</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Иногоща</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_Toc153369278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184</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79" w:history="1">
        <w:r w:rsidR="00F13CFB" w:rsidRPr="00F13CFB">
          <w:rPr>
            <w:rFonts w:eastAsia="Calibri"/>
            <w:bCs/>
            <w:noProof/>
            <w:color w:val="0000FF"/>
            <w:kern w:val="32"/>
            <w:sz w:val="20"/>
            <w:szCs w:val="20"/>
            <w:u w:val="single"/>
          </w:rPr>
          <w:t>4.</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Колосово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_Toc153369279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189</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0" w:history="1">
        <w:r w:rsidR="00F13CFB" w:rsidRPr="00F13CFB">
          <w:rPr>
            <w:rFonts w:eastAsia="Calibri"/>
            <w:bCs/>
            <w:noProof/>
            <w:color w:val="0000FF"/>
            <w:kern w:val="32"/>
            <w:sz w:val="20"/>
            <w:szCs w:val="20"/>
            <w:u w:val="single"/>
          </w:rPr>
          <w:t>5.</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Куракино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_Toc153369280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193</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1" w:history="1">
        <w:r w:rsidR="00F13CFB" w:rsidRPr="00F13CFB">
          <w:rPr>
            <w:rFonts w:eastAsia="Calibri"/>
            <w:bCs/>
            <w:noProof/>
            <w:color w:val="0000FF"/>
            <w:kern w:val="32"/>
            <w:sz w:val="20"/>
            <w:szCs w:val="20"/>
            <w:u w:val="single"/>
          </w:rPr>
          <w:t>6.</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Лунино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_Toc153369281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199</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2" w:history="1">
        <w:r w:rsidR="00F13CFB" w:rsidRPr="00F13CFB">
          <w:rPr>
            <w:rFonts w:eastAsia="Calibri"/>
            <w:bCs/>
            <w:noProof/>
            <w:color w:val="0000FF"/>
            <w:kern w:val="32"/>
            <w:sz w:val="20"/>
            <w:szCs w:val="20"/>
            <w:u w:val="single"/>
          </w:rPr>
          <w:t>7.</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Смёново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_Toc153369282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202</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3" w:history="1">
        <w:r w:rsidR="00F13CFB" w:rsidRPr="00F13CFB">
          <w:rPr>
            <w:rFonts w:eastAsia="Calibri"/>
            <w:bCs/>
            <w:noProof/>
            <w:color w:val="0000FF"/>
            <w:kern w:val="32"/>
            <w:sz w:val="20"/>
            <w:szCs w:val="20"/>
            <w:u w:val="single"/>
          </w:rPr>
          <w:t>8.</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Трубы</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_Toc153369283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206</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4" w:history="1">
        <w:r w:rsidR="00F13CFB" w:rsidRPr="00F13CFB">
          <w:rPr>
            <w:rFonts w:eastAsia="Calibri"/>
            <w:bCs/>
            <w:noProof/>
            <w:color w:val="0000FF"/>
            <w:kern w:val="32"/>
            <w:sz w:val="20"/>
            <w:szCs w:val="20"/>
            <w:u w:val="single"/>
          </w:rPr>
          <w:t>9.</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рп Угловка</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_Toc153369284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208</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5" w:history="1">
        <w:r w:rsidR="00F13CFB" w:rsidRPr="00F13CFB">
          <w:rPr>
            <w:rFonts w:eastAsia="Calibri"/>
            <w:bCs/>
            <w:noProof/>
            <w:color w:val="0000FF"/>
            <w:kern w:val="32"/>
            <w:sz w:val="20"/>
            <w:szCs w:val="20"/>
            <w:u w:val="single"/>
          </w:rPr>
          <w:t>10.</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Шевцово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_Toc153369285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223</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6" w:history="1">
        <w:r w:rsidR="00F13CFB" w:rsidRPr="00F13CFB">
          <w:rPr>
            <w:rFonts w:eastAsia="Calibri"/>
            <w:bCs/>
            <w:noProof/>
            <w:color w:val="0000FF"/>
            <w:kern w:val="32"/>
            <w:sz w:val="20"/>
            <w:szCs w:val="20"/>
            <w:u w:val="single"/>
          </w:rPr>
          <w:t>11.</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Яблонька</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_Toc153369286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225</w:t>
        </w:r>
        <w:r w:rsidRPr="00F13CFB">
          <w:rPr>
            <w:noProof/>
            <w:webHidden/>
            <w:color w:val="000000"/>
            <w:sz w:val="20"/>
            <w:szCs w:val="20"/>
            <w:lang w:eastAsia="ar-SA"/>
          </w:rPr>
          <w:fldChar w:fldCharType="end"/>
        </w:r>
      </w:hyperlink>
    </w:p>
    <w:p w:rsidR="00F13CFB" w:rsidRPr="00F13CFB" w:rsidRDefault="00F94142" w:rsidP="00F13CFB">
      <w:pPr>
        <w:widowControl w:val="0"/>
        <w:tabs>
          <w:tab w:val="num" w:pos="0"/>
          <w:tab w:val="left" w:pos="1320"/>
          <w:tab w:val="right" w:leader="dot" w:pos="10194"/>
        </w:tabs>
        <w:suppressAutoHyphens/>
        <w:autoSpaceDE w:val="0"/>
        <w:ind w:firstLine="709"/>
        <w:jc w:val="both"/>
        <w:rPr>
          <w:rFonts w:ascii="Calibri" w:hAnsi="Calibri"/>
          <w:noProof/>
          <w:sz w:val="20"/>
          <w:szCs w:val="20"/>
        </w:rPr>
      </w:pPr>
      <w:hyperlink w:anchor="_Toc153369287" w:history="1">
        <w:r w:rsidR="00F13CFB" w:rsidRPr="00F13CFB">
          <w:rPr>
            <w:rFonts w:eastAsia="Calibri"/>
            <w:bCs/>
            <w:noProof/>
            <w:color w:val="0000FF"/>
            <w:kern w:val="32"/>
            <w:sz w:val="20"/>
            <w:szCs w:val="20"/>
            <w:u w:val="single"/>
          </w:rPr>
          <w:t>12.</w:t>
        </w:r>
        <w:r w:rsidR="00F13CFB" w:rsidRPr="00F13CFB">
          <w:rPr>
            <w:rFonts w:ascii="Calibri" w:hAnsi="Calibri"/>
            <w:noProof/>
            <w:sz w:val="20"/>
            <w:szCs w:val="20"/>
          </w:rPr>
          <w:tab/>
        </w:r>
        <w:r w:rsidR="00F13CFB" w:rsidRPr="00F13CFB">
          <w:rPr>
            <w:rFonts w:eastAsia="Calibri"/>
            <w:bCs/>
            <w:noProof/>
            <w:color w:val="0000FF"/>
            <w:kern w:val="32"/>
            <w:sz w:val="20"/>
            <w:szCs w:val="20"/>
            <w:u w:val="single"/>
          </w:rPr>
          <w:t>Граница населенного пункта д. Языково</w:t>
        </w:r>
        <w:r w:rsidR="00F13CFB" w:rsidRPr="00F13CFB">
          <w:rPr>
            <w:noProof/>
            <w:webHidden/>
            <w:color w:val="000000"/>
            <w:sz w:val="20"/>
            <w:szCs w:val="20"/>
            <w:lang w:eastAsia="ar-SA"/>
          </w:rPr>
          <w:tab/>
        </w:r>
        <w:r w:rsidRPr="00F13CFB">
          <w:rPr>
            <w:noProof/>
            <w:webHidden/>
            <w:color w:val="000000"/>
            <w:sz w:val="20"/>
            <w:szCs w:val="20"/>
            <w:lang w:eastAsia="ar-SA"/>
          </w:rPr>
          <w:fldChar w:fldCharType="begin"/>
        </w:r>
        <w:r w:rsidR="00F13CFB" w:rsidRPr="00F13CFB">
          <w:rPr>
            <w:noProof/>
            <w:webHidden/>
            <w:color w:val="000000"/>
            <w:sz w:val="20"/>
            <w:szCs w:val="20"/>
            <w:lang w:eastAsia="ar-SA"/>
          </w:rPr>
          <w:instrText xml:space="preserve"> PAGEREF _Toc153369287 \h </w:instrText>
        </w:r>
        <w:r w:rsidRPr="00F13CFB">
          <w:rPr>
            <w:noProof/>
            <w:webHidden/>
            <w:color w:val="000000"/>
            <w:sz w:val="20"/>
            <w:szCs w:val="20"/>
            <w:lang w:eastAsia="ar-SA"/>
          </w:rPr>
        </w:r>
        <w:r w:rsidRPr="00F13CFB">
          <w:rPr>
            <w:noProof/>
            <w:webHidden/>
            <w:color w:val="000000"/>
            <w:sz w:val="20"/>
            <w:szCs w:val="20"/>
            <w:lang w:eastAsia="ar-SA"/>
          </w:rPr>
          <w:fldChar w:fldCharType="separate"/>
        </w:r>
        <w:r w:rsidR="00FD7835">
          <w:rPr>
            <w:noProof/>
            <w:webHidden/>
            <w:color w:val="000000"/>
            <w:sz w:val="20"/>
            <w:szCs w:val="20"/>
            <w:lang w:eastAsia="ar-SA"/>
          </w:rPr>
          <w:t>228</w:t>
        </w:r>
        <w:r w:rsidRPr="00F13CFB">
          <w:rPr>
            <w:noProof/>
            <w:webHidden/>
            <w:color w:val="000000"/>
            <w:sz w:val="20"/>
            <w:szCs w:val="20"/>
            <w:lang w:eastAsia="ar-SA"/>
          </w:rPr>
          <w:fldChar w:fldCharType="end"/>
        </w:r>
      </w:hyperlink>
    </w:p>
    <w:p w:rsidR="00F13CFB" w:rsidRPr="00F13CFB" w:rsidRDefault="00F94142" w:rsidP="00F13CFB">
      <w:pPr>
        <w:widowControl w:val="0"/>
        <w:suppressAutoHyphens/>
        <w:autoSpaceDE w:val="0"/>
        <w:jc w:val="both"/>
        <w:rPr>
          <w:bCs/>
          <w:sz w:val="20"/>
          <w:szCs w:val="20"/>
          <w:lang w:eastAsia="ar-SA"/>
        </w:rPr>
      </w:pPr>
      <w:r w:rsidRPr="00F13CFB">
        <w:rPr>
          <w:bCs/>
          <w:sz w:val="20"/>
          <w:szCs w:val="20"/>
          <w:lang w:eastAsia="ar-SA"/>
        </w:rPr>
        <w:fldChar w:fldCharType="end"/>
      </w: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keepNext/>
        <w:widowControl w:val="0"/>
        <w:tabs>
          <w:tab w:val="num" w:pos="0"/>
        </w:tabs>
        <w:suppressAutoHyphens/>
        <w:autoSpaceDE w:val="0"/>
        <w:ind w:firstLine="709"/>
        <w:jc w:val="center"/>
        <w:outlineLvl w:val="0"/>
        <w:rPr>
          <w:b/>
          <w:bCs/>
          <w:kern w:val="1"/>
          <w:sz w:val="20"/>
          <w:szCs w:val="20"/>
          <w:lang w:eastAsia="ar-SA"/>
        </w:rPr>
      </w:pPr>
      <w:bookmarkStart w:id="81" w:name="_Toc4495066"/>
      <w:bookmarkStart w:id="82" w:name="_Toc149935107"/>
      <w:bookmarkStart w:id="83" w:name="_Toc153033915"/>
      <w:bookmarkStart w:id="84" w:name="_Toc153369274"/>
      <w:r w:rsidRPr="00F13CFB">
        <w:rPr>
          <w:b/>
          <w:bCs/>
          <w:kern w:val="1"/>
          <w:sz w:val="20"/>
          <w:szCs w:val="20"/>
          <w:lang w:eastAsia="ar-SA"/>
        </w:rPr>
        <w:t>1.Введение</w:t>
      </w:r>
      <w:bookmarkEnd w:id="81"/>
      <w:bookmarkEnd w:id="82"/>
      <w:bookmarkEnd w:id="83"/>
      <w:bookmarkEnd w:id="84"/>
      <w:r w:rsidRPr="00F13CFB">
        <w:rPr>
          <w:b/>
          <w:bCs/>
          <w:kern w:val="1"/>
          <w:sz w:val="20"/>
          <w:szCs w:val="20"/>
          <w:lang w:eastAsia="ar-SA"/>
        </w:rPr>
        <w:t xml:space="preserve"> </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xml:space="preserve">В рамках настоящих изменений генерального плана были  уточнены,  откорректированы и устанавливаются координаты границ населенных  пунктов Угловского городского поселения  в соответствии  с изменениями генерального плана,  разработанными в   рамках  контракта  № 4579595 от 12.07.2023 г. между Администрацией    Угловского городского поселения Окуловского   муниципального района  и  ООО «ГрафИнфо» (г.Великий Новгород). </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Землеустроительное дело подготовлено в соответствии с:</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Земельным кодексом Российской Федерации от 25.10.2001 года;</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Федеральный закон от 18 июня 2001 г. № 78-ФЗ «О землеустройстве»;</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Федеральным законом от 24.07.2007 г. № 221-ФЗ «О кадастровой деятельности»;</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Постановлением Правительства Российской Федерации от 30 июля 2009 г. № 621 «Об утверждении формы карты (плана) объекта землеустройства и требований к ее составлению»;</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Приказом Минэкономразвития России от 03.06.2011 № 267 «Об утверждении порядка описания местоположения границ объектов землеустройства»;</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Приказом Минэкономразвития России от 04 мая 2018 года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rsidR="00F13CFB" w:rsidRPr="00F13CFB" w:rsidRDefault="00F13CFB" w:rsidP="00303465">
      <w:pPr>
        <w:widowControl w:val="0"/>
        <w:numPr>
          <w:ilvl w:val="0"/>
          <w:numId w:val="3"/>
        </w:numPr>
        <w:suppressAutoHyphens/>
        <w:autoSpaceDE w:val="0"/>
        <w:ind w:firstLine="709"/>
        <w:jc w:val="both"/>
        <w:rPr>
          <w:sz w:val="20"/>
          <w:szCs w:val="20"/>
          <w:lang w:eastAsia="ar-SA"/>
        </w:rPr>
      </w:pPr>
      <w:r w:rsidRPr="00F13CFB">
        <w:rPr>
          <w:sz w:val="20"/>
          <w:szCs w:val="20"/>
          <w:lang w:eastAsia="ar-SA"/>
        </w:rPr>
        <w:t xml:space="preserve"> -   Приказом Минэкономразвития России от 1 марта 2016 г. № 90 «Об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и помещения».</w:t>
      </w: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keepNext/>
        <w:widowControl w:val="0"/>
        <w:tabs>
          <w:tab w:val="num" w:pos="0"/>
        </w:tabs>
        <w:suppressAutoHyphens/>
        <w:autoSpaceDE w:val="0"/>
        <w:ind w:firstLine="709"/>
        <w:jc w:val="center"/>
        <w:outlineLvl w:val="0"/>
        <w:rPr>
          <w:b/>
          <w:bCs/>
          <w:kern w:val="1"/>
          <w:sz w:val="20"/>
          <w:szCs w:val="20"/>
          <w:lang w:eastAsia="ar-SA"/>
        </w:rPr>
      </w:pPr>
      <w:bookmarkStart w:id="85" w:name="_Toc149935108"/>
      <w:bookmarkStart w:id="86" w:name="_Toc153033916"/>
      <w:bookmarkStart w:id="87" w:name="_Toc153369275"/>
      <w:r w:rsidRPr="00F13CFB">
        <w:rPr>
          <w:b/>
          <w:bCs/>
          <w:kern w:val="1"/>
          <w:sz w:val="20"/>
          <w:szCs w:val="20"/>
          <w:lang w:eastAsia="ar-SA"/>
        </w:rPr>
        <w:t>2. Графическое описание местоположения границ населенных пунктов Угловского городского поселения, перечень координат характерных точек этих границ в системе координат, используемой для ведения Единого государственного реестра недвижимости Окуловского  муниципального района  Новгородской области.</w:t>
      </w:r>
      <w:bookmarkEnd w:id="85"/>
      <w:bookmarkEnd w:id="86"/>
      <w:bookmarkEnd w:id="87"/>
    </w:p>
    <w:p w:rsidR="00F13CFB" w:rsidRPr="00F13CFB" w:rsidRDefault="00F13CFB" w:rsidP="00F13CFB">
      <w:pPr>
        <w:widowControl w:val="0"/>
        <w:suppressAutoHyphens/>
        <w:autoSpaceDE w:val="0"/>
        <w:ind w:firstLine="709"/>
        <w:jc w:val="both"/>
        <w:rPr>
          <w:rFonts w:ascii="Arial" w:hAnsi="Arial"/>
          <w:color w:val="000000"/>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jc w:val="center"/>
        <w:rPr>
          <w:b/>
          <w:bCs/>
          <w:color w:val="000000"/>
          <w:sz w:val="20"/>
          <w:szCs w:val="20"/>
          <w:lang w:eastAsia="ar-SA"/>
        </w:rPr>
      </w:pPr>
      <w:r w:rsidRPr="00F13CFB">
        <w:rPr>
          <w:b/>
          <w:bCs/>
          <w:color w:val="000000"/>
          <w:sz w:val="20"/>
          <w:szCs w:val="20"/>
          <w:lang w:eastAsia="ar-SA"/>
        </w:rPr>
        <w:t>ОПИСАНИЕ МЕСТОПОЛОЖЕНИЯ ГРАНИЦ</w:t>
      </w:r>
    </w:p>
    <w:p w:rsidR="00F13CFB" w:rsidRPr="00F13CFB" w:rsidRDefault="00F13CFB" w:rsidP="00F13CFB">
      <w:pPr>
        <w:widowControl w:val="0"/>
        <w:suppressAutoHyphens/>
        <w:autoSpaceDE w:val="0"/>
        <w:jc w:val="center"/>
        <w:rPr>
          <w:b/>
          <w:bCs/>
          <w:color w:val="000000"/>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88" w:name="_Toc153369276"/>
      <w:r w:rsidRPr="00F13CFB">
        <w:rPr>
          <w:rFonts w:eastAsia="Calibri"/>
          <w:b/>
          <w:bCs/>
          <w:kern w:val="32"/>
          <w:sz w:val="20"/>
          <w:szCs w:val="20"/>
        </w:rPr>
        <w:lastRenderedPageBreak/>
        <w:t>Граница населенного пункта д. Белышево</w:t>
      </w:r>
      <w:bookmarkEnd w:id="88"/>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p w:rsidR="00F13CFB" w:rsidRPr="00F13CFB" w:rsidRDefault="00F13CFB" w:rsidP="00F13CFB">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56"/>
        <w:gridCol w:w="5199"/>
        <w:gridCol w:w="4124"/>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Белышево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6 ± 0.09</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rPr>
          <w:sz w:val="20"/>
          <w:szCs w:val="20"/>
        </w:rPr>
        <w:sectPr w:rsidR="00F13CFB" w:rsidRPr="00F13CFB" w:rsidSect="00F13CFB">
          <w:footerReference w:type="default" r:id="rId202"/>
          <w:pgSz w:w="11900" w:h="16840" w:code="9"/>
          <w:pgMar w:top="567" w:right="567" w:bottom="567" w:left="1134" w:header="448" w:footer="210" w:gutter="0"/>
          <w:pgNumType w:start="1"/>
          <w:cols w:space="708"/>
          <w:titlePg/>
          <w:docGrid w:linePitch="360"/>
        </w:sectPr>
      </w:pPr>
    </w:p>
    <w:p w:rsidR="00F13CFB" w:rsidRPr="00F13CFB" w:rsidRDefault="00F13CFB" w:rsidP="00F13CFB">
      <w:pPr>
        <w:spacing w:before="120" w:after="120"/>
        <w:jc w:val="center"/>
        <w:rPr>
          <w:sz w:val="20"/>
          <w:szCs w:val="20"/>
        </w:rPr>
      </w:pPr>
      <w:r w:rsidRPr="00F13CFB">
        <w:rPr>
          <w:sz w:val="20"/>
          <w:szCs w:val="20"/>
        </w:rPr>
        <w:lastRenderedPageBreak/>
        <w:t>Раздел 2</w:t>
      </w:r>
    </w:p>
    <w:p w:rsidR="00F13CFB" w:rsidRPr="00F13CFB" w:rsidRDefault="00F13CFB" w:rsidP="00F13CFB">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21"/>
        <w:gridCol w:w="1327"/>
        <w:gridCol w:w="1376"/>
        <w:gridCol w:w="2224"/>
        <w:gridCol w:w="2083"/>
        <w:gridCol w:w="1848"/>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560920.46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2310523.13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560901.69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2310467.54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560890.43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2310421.04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560880.89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2310379.75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560873.38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2310340.47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560870.48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2310327.50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560866.43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2310329.88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560843.47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2310344.88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560822.10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2310359.86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560799.39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2310372.27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560749.05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2310335.67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560722.74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2310309.37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560707.86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2310304.80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560692.99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2310305.94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560687.43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2310291.34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560712.70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2310260.04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560743.64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2310226.55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560729.58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2310201.89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560719.28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2310198.46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560690.67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2310219.05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560669.25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2310225.75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560652.00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2310214.84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560646.79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2310194.89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560656.60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2310185.77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560693.85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2310171.79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560726.48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2310155.04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560731.82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2310146.45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560733.92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2310135.77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560732.59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2310119.54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560727.43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2310099.13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560720.56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2310081.00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560706.06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2310076.04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560687.93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2310064.39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560676.10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2310067.83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560661.22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2310076.80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560657.78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2310081.76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560651.87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2310085.39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560645.19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2310088.25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560633.93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2310087.49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560620.19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2310075.65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560619.81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2310054.66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560616.94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2310048.36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560611.41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2310037.87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560602.25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2310026.23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560593.28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2310008.29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560588.51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2309989.02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560585.46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2309974.51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560587.94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2309968.03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560597.10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2309967.45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560603.78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2309969.55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560618.09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2309968.03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560626.87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2309968.98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560640.61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2309968.98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560649.38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2309974.32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560655.30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2309974.51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560666.37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2309972.99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560673.05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2309971.65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560679.73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2309970.70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560683.35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2309966.50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560692.13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2309967.26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560694.42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2309966.50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560705.49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2309962.30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560719.99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2309958.87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560736.40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2309956.96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560741.10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2309958.67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560743.46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2309964.40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560744.04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2309973.18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560743.46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2309981.00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560743.11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2309992.55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560750.98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2310002.27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560749.23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2310008.84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560743.75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2310013.92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560739.93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2310020.00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560737.85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2310030.75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560738.02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2310036.83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560744.44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2310049.50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560756.07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2310061.64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560762.49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2310071.19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560773.77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2310089.93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560797.90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2310138.52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560813.89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2310173.61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560813.89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2310173.62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560818.51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2310171.30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560806.40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2310144.94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560791.30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2310112.32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560799.31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2310119.40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560834.13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2310133.74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560846.77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2310147.35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560859.17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2310155.18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560882.87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2310168.63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560912.57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2310186.87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560919.05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2310202.95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560925.12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2310232.29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560920.01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2310261.31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560910.44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2310278.22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560885.10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2310289.83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560872.17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2310276.62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560883.95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2310319.58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560874.43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2310325.17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560881.47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2310358.95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560894.18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2310414.69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560908.04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2310468.12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560915.26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2310489.78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560927.10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2310521.26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560920.46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2310523.13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rPr>
          <w:sz w:val="20"/>
          <w:szCs w:val="20"/>
        </w:rPr>
        <w:sectPr w:rsidR="00F13CFB" w:rsidRPr="00F13CFB">
          <w:type w:val="continuous"/>
          <w:pgSz w:w="11900" w:h="16840" w:code="9"/>
          <w:pgMar w:top="567" w:right="567" w:bottom="567" w:left="1134" w:header="448" w:footer="21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62"/>
        <w:gridCol w:w="1302"/>
        <w:gridCol w:w="1228"/>
        <w:gridCol w:w="2109"/>
        <w:gridCol w:w="2205"/>
        <w:gridCol w:w="1973"/>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lastRenderedPageBreak/>
              <w:t>3. Сведения о характерных точках части (частей) границы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части границы</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rPr>
          <w:sz w:val="20"/>
          <w:szCs w:val="20"/>
        </w:rPr>
        <w:sectPr w:rsidR="00F13CFB" w:rsidRPr="00F13CFB">
          <w:type w:val="continuous"/>
          <w:pgSz w:w="11900" w:h="16840" w:code="9"/>
          <w:pgMar w:top="567" w:right="567" w:bottom="567" w:left="1134" w:header="448" w:footer="210" w:gutter="0"/>
          <w:cols w:space="708"/>
          <w:docGrid w:linePitch="360"/>
        </w:sect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89" w:name="_Toc153369277"/>
      <w:r w:rsidRPr="00F13CFB">
        <w:rPr>
          <w:rFonts w:eastAsia="Calibri"/>
          <w:b/>
          <w:bCs/>
          <w:kern w:val="32"/>
          <w:sz w:val="20"/>
          <w:szCs w:val="20"/>
        </w:rPr>
        <w:lastRenderedPageBreak/>
        <w:t>Граница населенного пункта д. Золотково</w:t>
      </w:r>
      <w:bookmarkEnd w:id="89"/>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10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57"/>
        <w:gridCol w:w="5201"/>
        <w:gridCol w:w="4126"/>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57"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01"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26"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01"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26"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Золотково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01"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26" w:type="dxa"/>
            <w:shd w:val="clear" w:color="auto" w:fill="auto"/>
          </w:tcPr>
          <w:p w:rsidR="00F13CFB" w:rsidRPr="00F13CFB" w:rsidRDefault="00F13CFB" w:rsidP="00F13CFB">
            <w:pPr>
              <w:rPr>
                <w:sz w:val="20"/>
                <w:szCs w:val="20"/>
              </w:rPr>
            </w:pPr>
            <w:r w:rsidRPr="00F13CFB">
              <w:rPr>
                <w:sz w:val="20"/>
                <w:szCs w:val="20"/>
              </w:rPr>
              <w:t>18.74 ± 0.15</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01"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26"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21"/>
        <w:gridCol w:w="1327"/>
        <w:gridCol w:w="1376"/>
        <w:gridCol w:w="2224"/>
        <w:gridCol w:w="2083"/>
        <w:gridCol w:w="1848"/>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562280.06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2308954.40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562202.54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2308984.67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562228.15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2309018.81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562285.34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2309071.96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562270.18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2309094.58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562298.54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2309123.39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562289.37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2309135.98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562222.35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2309094.90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562205.73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2309076.12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562192.47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2309081.45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562200.60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2309115.17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562158.89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2309073.66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562128.92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2309051.04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562123.74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2309011.89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562105.31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2308993.96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562063.51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2308975.85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562051.35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2308964.02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561994.45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2309080.95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561959.30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2309024.47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561985.75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2309013.80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561985.75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2308933.98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561891.61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2308886.38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561858.74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2308939.95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561821.40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2308923.73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561831.66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2308885.96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561762.50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2308862.27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561782.36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2308807.63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561787.25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2308754.50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561846.86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2308745.82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561879.07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2308662.96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561950.03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2308683.76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562041.37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2308678.45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562025.55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2308655.79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561984.61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2308589.02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561988.08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2308586.96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562028.60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2308565.19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562092.58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2308594.29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562127.40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2308553.38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562121.51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2308595.33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562217.41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2308533.02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562253.94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2308546.59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562245.96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2308572.70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562267.52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2308656.26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562239.50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2308677.80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562245.44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2308702.17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562280.59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2308700.43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562346.04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2308683.37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562363.95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2308733.46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562365.71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2308766.88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562337.87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2308812.84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562383.47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2308824.50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562350.41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2308846.61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562292.60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2308871.67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562268.05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2308937.52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562280.06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2308954.40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rPr>
          <w:sz w:val="20"/>
          <w:szCs w:val="20"/>
        </w:rPr>
        <w:sectPr w:rsidR="00F13CFB" w:rsidRPr="00F13CFB" w:rsidSect="00F13CFB">
          <w:pgSz w:w="11900" w:h="16840" w:code="9"/>
          <w:pgMar w:top="567" w:right="567" w:bottom="567" w:left="1134" w:header="448" w:footer="210" w:gutter="0"/>
          <w:cols w:space="708"/>
          <w:docGrid w:linePitch="360"/>
        </w:sect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0" w:name="_Toc153369278"/>
      <w:r w:rsidRPr="00F13CFB">
        <w:rPr>
          <w:rFonts w:eastAsia="Calibri"/>
          <w:b/>
          <w:bCs/>
          <w:kern w:val="32"/>
          <w:sz w:val="20"/>
          <w:szCs w:val="20"/>
        </w:rPr>
        <w:lastRenderedPageBreak/>
        <w:t>Граница населенного пункта д. Иногоща</w:t>
      </w:r>
      <w:bookmarkEnd w:id="90"/>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56"/>
        <w:gridCol w:w="5199"/>
        <w:gridCol w:w="4124"/>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Иногоща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37.07 ± 0.21</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21"/>
        <w:gridCol w:w="1327"/>
        <w:gridCol w:w="1376"/>
        <w:gridCol w:w="2224"/>
        <w:gridCol w:w="2083"/>
        <w:gridCol w:w="1848"/>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553423.19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2309049.24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553433.76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2309056.10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553403.36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2309132.79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553372.68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2309186.77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553359.90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2309209.49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553347.68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2309236.20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553335.18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2309266.59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553328.37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2309290.74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553317.57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2309331.07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553295.98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2309395.27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553285.15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2309421.65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553244.08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2309486.72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553250.30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2309491.47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553234.62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2309514.87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553216.90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2309535.75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553209.39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2309543.91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553211.61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2309572.69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553227.56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2309577.24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553232.58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2309575.45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553234.18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2309574.67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553234.36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2309574.81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553292.06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2309554.22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553300.19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2309555.49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553305.49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2309558.71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553342.71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2309586.65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553348.53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2309591.07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553357.31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2309636.52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553391.49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2309812.90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553427.01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2309822.05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553459.58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2309854.01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553480.13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2309886.08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553467.82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2309922.25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553439.06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2309958.59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553343.51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2310024.02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553282.85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2310032.82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553270.87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2310103.79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553204.18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2310143.64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553157.00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2310096.40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553128.94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2310035.12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553084.47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2310055.48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553008.43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2310035.90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552958.47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2310053.61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552931.19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2310046.27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552899.55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2310045.31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552881.42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2310053.35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552851.28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2310111.64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552814.42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2310091.19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552804.38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2310085.36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552823.18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2310038.02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552834.25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2309986.94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552724.75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2310001.99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552652.09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2310029.16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552504.08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2310083.97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552483.98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2310091.39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552420.68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2310106.41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552355.51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2310126.38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552274.80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2310149.16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552231.62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2310167.22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552222.18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2310135.87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552212.21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2310123.40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552204.06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2310125.22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552206.35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2310132.53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552197.25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2310139.81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552185.42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2310138.91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552176.32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2310133.45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552172.68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2310124.08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552167.23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2310120.72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552160.13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2310118.06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552194.32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2310092.62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552267.51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2310029.08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552297.51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2310021.52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552352.04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2309976.18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552373.66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2309968.74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552406.75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2309973.61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552433.49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2309986.97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552493.46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2309990.23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552527.88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2309957.25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552545.08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2309953.23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552561.12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2309963.07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552625.76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2309960.09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552743.85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2309925.79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552790.45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2309903.45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552834.61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2309866.57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552877.85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2309787.38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552907.01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2309749.04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553020.51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2309649.22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553050.30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2309628.85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553164.50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2309400.29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553176.76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2309320.35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553189.15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2309286.47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553290.93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2309154.34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553303.53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2309148.80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553319.09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2309150.09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553337.43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2309140.16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553373.38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2309099.78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553377.10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2309071.91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553394.96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2309049.69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553419.46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2309040.06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553423.19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2309049.24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rPr>
          <w:sz w:val="20"/>
          <w:szCs w:val="20"/>
        </w:rPr>
        <w:sectPr w:rsidR="00F13CFB" w:rsidRPr="00F13CFB" w:rsidSect="00F13CFB">
          <w:pgSz w:w="11900" w:h="16840" w:code="9"/>
          <w:pgMar w:top="567" w:right="567" w:bottom="567" w:left="1134" w:header="448" w:footer="210" w:gutter="0"/>
          <w:cols w:space="708"/>
          <w:docGrid w:linePitch="360"/>
        </w:sect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1" w:name="_Toc153369279"/>
      <w:r w:rsidRPr="00F13CFB">
        <w:rPr>
          <w:rFonts w:eastAsia="Calibri"/>
          <w:b/>
          <w:bCs/>
          <w:kern w:val="32"/>
          <w:sz w:val="20"/>
          <w:szCs w:val="20"/>
        </w:rPr>
        <w:t>Граница населенного пункта д. Колосово</w:t>
      </w:r>
      <w:bookmarkEnd w:id="91"/>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56"/>
        <w:gridCol w:w="5199"/>
        <w:gridCol w:w="4124"/>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Колосово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10.65 ± 0.11</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21"/>
        <w:gridCol w:w="1327"/>
        <w:gridCol w:w="1376"/>
        <w:gridCol w:w="2224"/>
        <w:gridCol w:w="2083"/>
        <w:gridCol w:w="1848"/>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549748.73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2310316.15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549720.26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2310378.50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549735.04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2310393.64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549735.76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2310406.97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549736.12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2310413.10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549739.72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2310427.52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549757.74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2310449.50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549756.66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2310471.13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549758.46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2310504.64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549798.11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2310510.77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549808.20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2310533.83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549816.49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2310576.36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549826.94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2310580.69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549817.68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2310599.94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549816.40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2310602.67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549773.87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2310609.52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549754.41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2310613.12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549728.46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2310613.84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549719.90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2310603.75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549709.99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2310599.97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549703.50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2310595.10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549702.42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2310589.52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549693.95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2310585.55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549689.99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2310587.35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549677.92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2310573.48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549669.45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2310556.36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549660.80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2310548.07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549659.90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2310539.24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549655.57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2310535.46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549652.15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2310535.10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549642.42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2310521.22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549635.93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2310512.75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549624.40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2310504.82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549615.57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2310506.26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549597.37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2310518.88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549578.99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2310536.00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549571.60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2310546.81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549566.01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2310552.76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549557.00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2310552.76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549550.70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2310549.33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549534.84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2310539.78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549517.72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2310532.21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549498.26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2310524.10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549490.33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2310523.38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549475.91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2310525.37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549468.53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2310522.30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549461.32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2310515.45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549457.35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2310508.07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549447.98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2310483.56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549439.15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2310471.85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549434.65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2310470.40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549410.86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2310478.33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549410.86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2310483.92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549393.02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2310492.03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549380.77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2310484.10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549369.60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2310474.91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549360.95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2310471.13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549352.84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2310468.96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549348.15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2310457.07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549349.41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2310442.47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549357.16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2310418.51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549362.21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2310409.50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549364.19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2310399.59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549370.86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2310387.51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549369.78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2310381.03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549364.55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2310370.21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549364.37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2310363.55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549373.56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2310334.53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549374.46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2310326.25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549371.04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2310312.73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549356.62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2310291.29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549345.27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2310270.02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549348.87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2310256.33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549340.94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2310234.34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549355.36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2310204.79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549398.97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2310204.43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549436.81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2310210.20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549538.91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2310216.56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549562.04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2310270.77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549566.82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2310306.16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549574.16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2310308.62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549581.12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2310308.75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549599.71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2310329.49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549624.94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2310374.54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549662.42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2310372.74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549667.10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2310359.04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549681.97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2310345.35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549699.63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2310309.31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549713.69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2310302.46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549748.73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2310316.15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rPr>
          <w:sz w:val="20"/>
          <w:szCs w:val="20"/>
        </w:rPr>
        <w:sectPr w:rsidR="00F13CFB" w:rsidRPr="00F13CFB" w:rsidSect="00F13CFB">
          <w:pgSz w:w="11900" w:h="16840" w:code="9"/>
          <w:pgMar w:top="567" w:right="567" w:bottom="567" w:left="1134" w:header="448" w:footer="210" w:gutter="0"/>
          <w:cols w:space="708"/>
          <w:docGrid w:linePitch="360"/>
        </w:sect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2" w:name="_Toc153369280"/>
      <w:r w:rsidRPr="00F13CFB">
        <w:rPr>
          <w:rFonts w:eastAsia="Calibri"/>
          <w:b/>
          <w:bCs/>
          <w:kern w:val="32"/>
          <w:sz w:val="20"/>
          <w:szCs w:val="20"/>
        </w:rPr>
        <w:lastRenderedPageBreak/>
        <w:t>Граница населенного пункта д. Куракино</w:t>
      </w:r>
      <w:bookmarkEnd w:id="92"/>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5"/>
        <w:gridCol w:w="5128"/>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57"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01"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26"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01"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26"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Куракино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01"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26" w:type="dxa"/>
            <w:shd w:val="clear" w:color="auto" w:fill="auto"/>
          </w:tcPr>
          <w:p w:rsidR="00F13CFB" w:rsidRPr="00F13CFB" w:rsidRDefault="00F13CFB" w:rsidP="00F13CFB">
            <w:pPr>
              <w:rPr>
                <w:sz w:val="20"/>
                <w:szCs w:val="20"/>
              </w:rPr>
            </w:pPr>
            <w:r w:rsidRPr="00F13CFB">
              <w:rPr>
                <w:sz w:val="20"/>
                <w:szCs w:val="20"/>
              </w:rPr>
              <w:t>40.81 ± 0.22</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01"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26"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spacing w:before="120" w:after="120"/>
        <w:jc w:val="center"/>
        <w:rPr>
          <w:sz w:val="20"/>
          <w:szCs w:val="20"/>
        </w:rPr>
      </w:pPr>
      <w:r w:rsidRPr="00F13CFB">
        <w:rPr>
          <w:sz w:val="20"/>
          <w:szCs w:val="20"/>
        </w:rPr>
        <w:t>Раздел 2</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559095.71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2306240.62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559055.29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2306202.70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559006.03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2306190.92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558956.87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2306195.21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558934.59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2306205.16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558898.49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2306241.49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558855.88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2306222.47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558846.71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2306193.93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558832.99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2306191.06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558767.72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2306236.86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558757.51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2306220.25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558726.97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2306237.48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558686.83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2306241.46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558641.28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2306207.99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558664.31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2306173.91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558751.29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2306067.74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558713.76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2306034.31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558703.74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2306033.79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558669.44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2306047.27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558624.32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2306070.80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558612.02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2306066.48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558534.59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2306123.57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558509.18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2306137.54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558467.33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2306139.18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558454.70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2306147.75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558404.44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2306272.54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558419.17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2306282.13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558411.95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2306297.30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558385.77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2306313.65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558392.42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2306321.82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558406.48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2306319.56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558408.81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2306332.56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558399.79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2306340.65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558395.23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2306350.63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558393.61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2306366.88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558391.85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2306392.22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558400.21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2306464.81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558378.89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2306464.06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558367.39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2306471.41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558329.49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2306514.89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558324.83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2306491.26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558309.11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2306475.77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558294.10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2306470.54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558280.18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2306477.15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558275.57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2306501.76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558291.77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2306534.64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558296.57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2306548.39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558271.96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2306546.52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558235.34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2306556.58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558213.40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2306556.02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558199.76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2306545.99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558200.10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2306529.90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558207.46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2306498.41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558194.63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2306484.43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558181.29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2306468.10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558189.36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2306452.51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558215.39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2306446.84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558204.94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2306401.97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558197.01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2306375.64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558197.01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2306360.61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558187.98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2306354.47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558153.55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2306377.71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558145.09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2306392.52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558133.45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2306394.37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558160.24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2306433.34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558147.13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2306484.22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558128.56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2306542.45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558106.09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2306532.11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558075.84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2306529.57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558059.21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2306524.77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558051.66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2306498.03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558000.98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2306512.17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557994.75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2306513.67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557909.16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2306528.63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557898.85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2306505.11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557868.50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2306499.01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557832.40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2306504.10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557810.83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2306540.52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557837.58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2306578.73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557793.40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2306597.42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557767.85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2306605.46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557761.67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2306630.10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557763.71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2306662.09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557789.46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2306688.57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557815.25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2306713.11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557932.75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2306672.52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557939.78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2306705.53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557972.67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2306716.35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557980.65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2306744.65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557997.46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2306770.81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558010.67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2306767.76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558011.24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2306721.88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558027.67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2306733.01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558056.17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2306762.09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558083.25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2306764.30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558183.57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2306752.76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558218.67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2306756.00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558346.25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2306738.37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558408.62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2306723.25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558424.39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2306725.69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558438.93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2306742.80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558496.59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2306730.15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558531.79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2306767.39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558557.11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2306734.45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558567.70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2306723.96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558602.09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2306684.89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558612.64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2306698.21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558620.19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2306730.39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558633.35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2306726.17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558648.40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2306716.77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558667.92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2306708.46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558676.05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2306681.41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558688.35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2306659.01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558705.02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2306650.36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558729.06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2306644.73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558818.83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2306661.08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558837.78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2306631.04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558888.56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2306602.72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558919.44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2306598.13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558929.93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2306583.29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558953.49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2306560.66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558971.78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2306552.77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558971.52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2306544.06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558972.51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2306539.29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558978.81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2306512.69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558981.90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2306462.02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558928.18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2306456.39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558875.83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2306423.85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558827.19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2306397.56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558759.32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2306403.69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558742.07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2306389.81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558755.94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2306367.38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558782.35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2306360.91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558809.76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2306361.93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558834.70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2306338.09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558946.32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2306322.36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558979.86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2306295.98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558976.91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2306265.00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558952.78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2306231.68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559001.47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2306269.43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559071.25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2306259.31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559095.71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2306240.62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558718.53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2306367.99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558678.92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2306331.07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558705.52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2306302.40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558688.88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2306276.77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558700.70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2306258.49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558712.80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2306242.50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558714.63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2306241.26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558720.91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2306240.25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558762.38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2306242.26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558765.56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2306245.29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558780.34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2306249.91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558785.09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2306251.27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558821.32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2306262.97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558828.97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2306310.27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558809.31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2306330.23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558794.80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2306342.78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558718.53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2306367.99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3" w:name="_Toc153369281"/>
      <w:r w:rsidRPr="00F13CFB">
        <w:rPr>
          <w:rFonts w:eastAsia="Calibri"/>
          <w:b/>
          <w:bCs/>
          <w:kern w:val="32"/>
          <w:sz w:val="20"/>
          <w:szCs w:val="20"/>
        </w:rPr>
        <w:t>Граница населенного пункта д. Лунино</w:t>
      </w:r>
      <w:bookmarkEnd w:id="93"/>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Лунино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9.22 ± 0.11</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561849.79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2310465.47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561855.23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2310476.88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561881.04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2310510.77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561896.32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2310526.40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561909.84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2310545.36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561936.35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2310568.54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562003.07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2310613.66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562008.78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2310630.34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2310683.54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561979.37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2310691.27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561993.55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2310726.39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562028.88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2310767.47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562000.44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2310792.93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561966.73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2310791.88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561966.07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2310803.99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561937.69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2310821.97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561914.99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2310849.40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561874.72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2310883.01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561857.82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2310883.01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561843.78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2310893.01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561807.43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2310862.81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561783.02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2310885.82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561752.07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2310903.08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561705.24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2310921.28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561685.79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2310874.62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561665.78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2310857.02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561664.02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2310849.82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561663.71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2310848.76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561642.14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2310853.13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561628.34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2310857.22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561620.01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2310859.34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561607.70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2310860.21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561591.41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2310859.59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561575.99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2310857.85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561563.18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2310855.49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561546.11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2310851.59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561546.03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2310850.23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561545.77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2310847.56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561555.23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2310850.51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561565.05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2310852.87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561581.58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2310855.61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561598.87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2310857.48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561611.93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2310856.86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561619.14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2310855.99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561635.55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2310851.26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561662.56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2310844.71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561662.27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2310843.68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561631.54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2310737.62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561636.46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2310714.62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561666.39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2310674.06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561706.07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2310686.70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561769.46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2310658.08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561800.19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2310688.81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561820.64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2310686.00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561859.01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2310645.62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561798.52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2310568.54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561808.88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2310551.51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561809.58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2310504.27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561815.37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2310486.19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561849.79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2310465.47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4" w:name="_Toc153369282"/>
      <w:r w:rsidRPr="00F13CFB">
        <w:rPr>
          <w:rFonts w:eastAsia="Calibri"/>
          <w:b/>
          <w:bCs/>
          <w:kern w:val="32"/>
          <w:sz w:val="20"/>
          <w:szCs w:val="20"/>
        </w:rPr>
        <w:t>Граница населенного пункта д. Смёново</w:t>
      </w:r>
      <w:bookmarkEnd w:id="94"/>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Смёново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16.77 ± 0.14</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562356.25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2310227.79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562290.42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2310243.52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562219.03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2310282.86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562190.86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2310272.44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562188.06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2310251.05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562173.95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2310239.59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562142.98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2310255.12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562128.06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2310246.04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562123.27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562094.96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2310271.88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562046.51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2310220.91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562040.90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2310203.37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561999.91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2310207.88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562013.83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2310179.72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562007.94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2310166.34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561990.46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2310157.47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561973.45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2310158.32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561968.37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2310169.79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561942.39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2310141.88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561925.62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2310135.75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561896.98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2310126.11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561870.23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2310121.60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561878.69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2310111.18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561878.40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2310097.66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561871.90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2310091.46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561853.61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2310085.55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561839.50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2310073.72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561832.19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2310058.23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561833.61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2310041.62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561840.93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2310028.38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561854.99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2310018.81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561865.58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2310008.98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561874.75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2309995.56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561877.69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2309972.95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561871.80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2309954.61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561815.47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2309928.73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561828.24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2309905.48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561937.64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2309948.38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561950.41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2309918.25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561970.08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2309890.73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561990.69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2309887.46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562008.03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2309889.10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562016.58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2309878.94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562016.25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2309863.88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562011.97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2309854.05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562029.69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2309839.97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562045.22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2309847.90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562075.10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2309835.22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562066.08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2309821.99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562073.11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2309809.60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562059.05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2309805.66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562047.50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2309779.74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562071.16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2309777.49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562131.15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2309852.12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562156.18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2309867.89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562175.37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2309860.50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562190.29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2309856.84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562220.69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2309860.50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562235.32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2309836.56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562276.17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2309766.44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562293.93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2309770.38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562297.31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2309781.36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562259.83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2309859.65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562289.42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2309886.55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562356.73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2309949.35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562369.41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2309974.98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562369.13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2309995.82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562343.48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2310043.98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562321.53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2310069.04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562283.20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2310086.22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562258.97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2310089.60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562300.81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2310106.84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562329.43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2310115.98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562349.71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2310115.58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562351.30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2310121.54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562330.70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2310121.01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562356.25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2310227.79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5" w:name="_Toc153369283"/>
      <w:r w:rsidRPr="00F13CFB">
        <w:rPr>
          <w:rFonts w:eastAsia="Calibri"/>
          <w:b/>
          <w:bCs/>
          <w:kern w:val="32"/>
          <w:sz w:val="20"/>
          <w:szCs w:val="20"/>
        </w:rPr>
        <w:t>Граница населенного пункта д. Трубы</w:t>
      </w:r>
      <w:bookmarkEnd w:id="95"/>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Трубы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20.11 ± 0.16</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544159.55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2316658.15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544153.97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2316776.05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544169.45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2316810.76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544188.02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2316818.52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544186.69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2316850.68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544231.99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2316866.50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544270.28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2316848.62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544422.02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2316944.00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544365.51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2316984.91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544358.98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2316979.28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544324.60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2316967.71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544303.91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2316979.86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544300.19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2316984.08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544286.93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2316999.12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544277.77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2316996.15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544263.57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2317002.88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544260.39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2316963.84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544151.32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2316897.15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544135.04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2316854.84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544096.41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2316844.51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544085.95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2316869.77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544043.67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2316895.66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543961.76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2316876.74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543948.64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2316894.08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543923.10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2316964.86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543868.97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2317019.60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543769.96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2316994.47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543689.77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2316905.28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543610.26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2316873.84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543587.69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2316873.54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543566.97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2316873.93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543567.17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2316832.90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543488.30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2316819.21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543448.31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2316818.90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543434.44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2316755.84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543576.98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2316715.78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543577.31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2316663.00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543618.03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2316644.19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543789.63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2316624.45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543838.84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2316548.48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543858.83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2316554.12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543899.80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2316669.43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544014.78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2316658.48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544054.99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2316655.56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544069.03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2316651.30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544107.34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2316644.03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544159.55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2316658.15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6" w:name="_Toc153369284"/>
      <w:r w:rsidRPr="00F13CFB">
        <w:rPr>
          <w:rFonts w:eastAsia="Calibri"/>
          <w:b/>
          <w:bCs/>
          <w:kern w:val="32"/>
          <w:sz w:val="20"/>
          <w:szCs w:val="20"/>
        </w:rPr>
        <w:t>Граница населенного пункта рп Угловка</w:t>
      </w:r>
      <w:bookmarkEnd w:id="96"/>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lastRenderedPageBreak/>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Угловка рп</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838.07 ± 1.01</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545443.39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2308092.75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545412.96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2307977.12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545333.46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2307911.92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545329.27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2307909.68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545212.13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2307879.75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545087.37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2307971.04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545061.20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2308052.43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544970.93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2308872.74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544664.44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2308861.67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544774.06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2308948.14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544850.13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2308966.40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544904.90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2309069.86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544847.09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2309209.84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544774.06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2309276.78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544733.19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2309282.20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544713.07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2309284.57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544674.02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2309281.02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544652.72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2309270.37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544632.60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2309264.46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544620.76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2309270.37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544608.93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544593.55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544576.98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2309276.29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544565.15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2309268.01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544548.58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2309237.25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544522.54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2309233.70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544503.61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2309227.78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544482.31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2309199.38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544447.98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2309135.50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544430.23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2309115.39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544410.11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2309114.20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544397.10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2309127.22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544379.34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2309147.33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544358.05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2309148.52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544300.06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2309121.31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544257.46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2309104.74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544253.92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2309185.20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544298.22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2309177.17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544366.22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2309254.65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544377.54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2309251.77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544391.87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2309258.56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544404.13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2309274.72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544400.23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2309293.67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544499.78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2309390.69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544558.31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2309369.51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544584.51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2309376.20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544599.00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2309343.87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544627.43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2309324.08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544656.97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2309329.93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544699.06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2309323.24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544714.11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2309343.31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544726.93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2309349.16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544736.35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2309368.37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544733.34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2309410.48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544784.34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2309466.78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544761.99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2309492.12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544736.13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2309493.82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544693.20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2309492.98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544662.21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2309516.09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544625.20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2309523.36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544592.31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2309496.05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544591.75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2309471.24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544595.10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2309438.07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544572.52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2309415.22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544555.80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2309406.58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544527.88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2309424.67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544583.06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2309483.76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544586.41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2309505.49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544294.91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2309189.55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544278.67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2309210.39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544263.39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2309199.55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544222.74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2309179.82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544216.96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2309198.16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544235.52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2309206.59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544260.42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2309226.66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544253.68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2309249.25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544215.35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2309308.37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544157.53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2309323.58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544117.97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2309350.97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544145.36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2309393.57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544090.59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2309536.59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543956.69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2309484.86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543868.45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2309612.66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543914.09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2309673.52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543920.18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2309770.90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543883.66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2309913.91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543798.46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2309904.79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543627.64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2309939.84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543158.00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2309772.65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543130.99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2309749.55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543127.95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2309789.11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542972.75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2309916.92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542908.85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2309886.49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542838.86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2309886.49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542829.73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2309840.84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542814.46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2309839.41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542809.12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2309773.40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542788.08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2309845.81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542738.74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2309883.09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542753.18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2309917.97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542809.13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2309956.06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542744.85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2310030.75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542683.30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2310010.58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542575.41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2310009.56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542475.80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2310055.65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542474.33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2310065.43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542481.35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2310078.00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542496.68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2310095.00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542511.45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2310103.64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542537.37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2310099.18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542539.60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2310070.47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542551.86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2310060.99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542558.55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2310062.94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542570.54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2310074.37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542574.44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2310096.11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542584.47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2310115.34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542585.03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2310132.34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542591.16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2310153.80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542603.98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2310173.87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542619.59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2310180.28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542629.29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2310190.85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542588.60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2310209.24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542523.43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2310225.71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542496.68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2310214.01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542457.38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2310184.46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542415.02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2310145.16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542386.73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2310130.11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542348.96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2310124.68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542337.26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2310130.67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542326.04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2310138.27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542318.43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2310149.04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542314.26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2310158.16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542319.35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2310168.79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542326.46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2310174.32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542333.84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2310178.02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542340.01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2310180.25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542357.18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2310177.95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542365.27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2310178.16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542382.91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2310180.81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542409.95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2310189.17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542428.74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2310197.60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542440.24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542444.98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2310215.33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542445.26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2310227.11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542442.00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2310235.44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542436.23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2310241.98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542428.74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2310242.68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542352.55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2310217.84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542335.95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2310208.82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542322.03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2310194.53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542309.89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2310174.68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542300.38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2310156.77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542296.51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2310138.66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542280.28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2310146.11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542285.12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2310167.34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542299.97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2310213.39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542300.17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2310221.60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542289.40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2310237.34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542293.13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2310253.49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542306.80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2310275.86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542309.19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2310291.17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542294.86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2310304.47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542274.07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2310310.24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542260.41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2310316.87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542240.52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2310320.18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542219.81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2310313.97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542201.17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2310291.60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542192.06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2310288.70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542177.15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2310293.26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542163.48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2310304.86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542148.98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2310312.31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542126.20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2310308.58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542112.11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2310292.43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542104.50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2310258.18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542020.51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2310603.84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541997.39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2310700.11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541945.91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2310831.44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541751.41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2311004.08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541719.71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2311030.77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541650.65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2311088.90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541630.96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2311105.47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541630.30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2311106.03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541622.02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2311119.36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541615.08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2311130.54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541609.93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2311153.06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541604.29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2311177.72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541605.15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2311197.87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541605.88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2311214.82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541604.79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2311223.00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541603.68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2311231.38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541601.65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2311244.36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541599.60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2311257.49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541599.70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2311261.38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541605.19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2311317.58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541611.32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2311372.99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541603.89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2311440.33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541598.75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2311486.92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541566.44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2311544.63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541535.14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2311600.53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541476.67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2311688.15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541419.72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2311773.50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541427.47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2311785.56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541427.80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2311786.07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541430.46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2311781.81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541460.31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2311735.92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541490.57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2311689.02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541512.29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2311659.17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541528.59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2311635.77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541552.44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2311603.72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541579.50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2311559.27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541595.34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2311531.86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541607.72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2311507.49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541614.02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2311492.88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541618.48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2311473.79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541622.14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2311442.52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541624.17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2311405.36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541625.39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2311367.80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541620.21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2311311.91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541617.14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2311267.82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541618.64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2311237.65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541619.67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2311212.92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541619.73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2311179.36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541621.41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2311158.55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541626.51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2311137.32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541630.25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2311128.94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541635.30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2311117.61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541638.94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2311109.45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541645.47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2311175.28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541655.22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2311236.09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541676.69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2311325.20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541722.55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2311426.34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541773.66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2311445.94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541581.52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2311917.42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541531.65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2311947.67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541421.10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2311975.67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541345.88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2312016.10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541339.00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2312059.64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541155.70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2312153.76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541199.41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2312234.25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541427.12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2312099.09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541542.95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2312045.44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541548.52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2312173.11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542579.07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2312060.12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542937.42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2311807.74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542848.99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2311432.79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542920.90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2311422.66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543469.19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2311353.78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543549.97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2311334.32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543608.38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2311295.68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543672.59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2311247.55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543722.37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2311213.86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543966.32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2311055.28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544502.20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2310610.06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544534.19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2310585.12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544611.07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2310522.17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544676.37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2310601.99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544753.98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2310552.06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544821.99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2310550.94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544847.63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2310595.54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544743.85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2310684.48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545231.28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2311280.30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545422.29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2311193.13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545545.02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2311178.27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545709.43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2311441.01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545724.28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2311634.01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545841.85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2311781.20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546352.62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2311390.44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546536.46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2310525.97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546499.04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2310474.98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546408.87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2310352.11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546401.53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2310342.10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546371.27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2310302.86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546344.70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2310272.84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546325.32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2310254.01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546324.72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2310253.44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546309.23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2310238.42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546277.32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2310211.91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546226.39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2310176.59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546158.57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2310137.29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546093.07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2310114.50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546055.92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2310103.13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545958.17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2310078.81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545959.86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2310042.92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545828.63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2310013.07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545785.83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2310006.94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545766.10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2310005.33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545690.45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2310004.19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545664.87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2310006.08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545617.10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2310012.04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545543.17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2310027.20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545546.06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2309981.51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545610.78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2309984.04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545643.76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2309891.39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545931.52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2309652.15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545889.94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2309595.76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545917.05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2309572.46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545900.54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2309547.41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545920.43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2309526.58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545999.30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2309439.57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545908.66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2309362.39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545829.51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2309446.77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545798.10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2309471.92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545603.47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2309209.02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545364.83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2309033.15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545431.19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2308851.28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545441.61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2308752.89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545445.84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2308713.02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545460.75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2308572.34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545457.60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2308547.16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545446.24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2308456.36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545443.39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2308433.57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545443.39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2308232.09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545443.39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2308092.75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542791.57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2310006.47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542818.68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2309970.85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315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542867.37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2310010.41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542842.05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2310043.50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542795.36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2310013.15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542791.57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2310006.47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 </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542659.50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542657.69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2310121.34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542656.20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2310119.52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542658.01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2310118.03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542659.50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2310119.84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7" w:name="_Toc153369285"/>
      <w:r w:rsidRPr="00F13CFB">
        <w:rPr>
          <w:rFonts w:eastAsia="Calibri"/>
          <w:b/>
          <w:bCs/>
          <w:kern w:val="32"/>
          <w:sz w:val="20"/>
          <w:szCs w:val="20"/>
        </w:rPr>
        <w:t>Граница населенного пункта д. Шевцово</w:t>
      </w:r>
      <w:bookmarkEnd w:id="97"/>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Шевцово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3.73 ± 0.07</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lastRenderedPageBreak/>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554631.83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2311562.62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554632.89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2311623.20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554676.08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2311657.61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554672.68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2311690.61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554683.18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2311748.55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554579.77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2311767.88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554558.81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2311777.25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554562.66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2311795.27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554507.65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2311863.40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554486.64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2311874.47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554462.75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2311889.86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554422.17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2311889.14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554413.52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2311883.77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554421.06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2311870.79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554424.26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2311838.25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554520.53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2311714.73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554529.10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2311708.06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554541.59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2311683.25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554556.33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2311669.90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554563.01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2311658.32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554564.41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2311646.02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554562.31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2311633.38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554560.55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2311623.72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554546.99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2311584.60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554541.37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2311528.32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554549.89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2311522.28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554586.73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2311542.27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554631.83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2311562.62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8" w:name="_Toc153369286"/>
      <w:r w:rsidRPr="00F13CFB">
        <w:rPr>
          <w:rFonts w:eastAsia="Calibri"/>
          <w:b/>
          <w:bCs/>
          <w:kern w:val="32"/>
          <w:sz w:val="20"/>
          <w:szCs w:val="20"/>
        </w:rPr>
        <w:t>Граница населенного пункта д. Яблонька</w:t>
      </w:r>
      <w:bookmarkEnd w:id="98"/>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Яблонька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13.37 ± 0.13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550581.18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2307447.33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550581.59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2307455.61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550578.90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2307463.19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550590.13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2307516.21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550591.89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2307567.83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550599.97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2307597.33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550613.31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2307611.73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550639.30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2307624.02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550683.19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2307631.75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550714.10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2307648.60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550724.63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2307670.38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550722.96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2307774.67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550674.41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2307811.54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550625.25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2307825.59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550540.97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2307840.34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550514.98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2307842.45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550450.72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2307847.01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550450.46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2307848.19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550444.22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2307848.19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550440.59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2307848.35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550434.99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2307848.90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550426.46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2307850.80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550419.12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2307853.24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550411.71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2307855.30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550402.55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2307857.82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550389.37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2307861.29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550379.11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2307860.58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550370.30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2307862.81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550349.97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2307874.03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550317.80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2307880.72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550313.50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2307844.90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550312.80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2307829.45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550308.59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2307805.93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550302.35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2307748.33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550300.74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2307722.78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550301.05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2307718.05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550301.21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2307716.73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550309.46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2307659.84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550268.82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2307672.13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550248.54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2307657.38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550211.67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2307640.88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550204.99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2307615.24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550212.72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2307598.74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550195.07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2307589.96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550203.50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2307561.87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550212.63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2307556.95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550221.06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2307537.28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550230.19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2307543.60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550242.83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2307546.41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550267.06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2307529.21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550286.38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2307530.61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550297.96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2307553.44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550322.55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2307563.27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550370.30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2307580.48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550427.44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2307592.54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550453.09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2307476.77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550478.10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2307439.30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550527.75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2307435.32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550581.18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2307447.33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303465">
      <w:pPr>
        <w:keepNext/>
        <w:widowControl w:val="0"/>
        <w:numPr>
          <w:ilvl w:val="0"/>
          <w:numId w:val="5"/>
        </w:numPr>
        <w:suppressAutoHyphens/>
        <w:autoSpaceDE w:val="0"/>
        <w:jc w:val="center"/>
        <w:outlineLvl w:val="0"/>
        <w:rPr>
          <w:rFonts w:eastAsia="Calibri"/>
          <w:b/>
          <w:bCs/>
          <w:kern w:val="32"/>
          <w:sz w:val="20"/>
          <w:szCs w:val="20"/>
        </w:rPr>
      </w:pPr>
      <w:bookmarkStart w:id="99" w:name="_Toc153369287"/>
      <w:r w:rsidRPr="00F13CFB">
        <w:rPr>
          <w:rFonts w:eastAsia="Calibri"/>
          <w:b/>
          <w:bCs/>
          <w:kern w:val="32"/>
          <w:sz w:val="20"/>
          <w:szCs w:val="20"/>
        </w:rPr>
        <w:t>Граница населенного пункта д. Языково</w:t>
      </w:r>
      <w:bookmarkEnd w:id="99"/>
    </w:p>
    <w:p w:rsidR="00F13CFB" w:rsidRPr="00F13CFB" w:rsidRDefault="00F13CFB" w:rsidP="00F13CFB">
      <w:pPr>
        <w:widowControl w:val="0"/>
        <w:suppressAutoHyphens/>
        <w:autoSpaceDE w:val="0"/>
        <w:spacing w:after="120"/>
        <w:jc w:val="center"/>
        <w:rPr>
          <w:color w:val="000000"/>
          <w:sz w:val="20"/>
          <w:szCs w:val="20"/>
          <w:lang w:eastAsia="ar-SA"/>
        </w:rPr>
      </w:pPr>
      <w:r w:rsidRPr="00F13CFB">
        <w:rPr>
          <w:color w:val="000000"/>
          <w:sz w:val="20"/>
          <w:szCs w:val="20"/>
          <w:lang w:eastAsia="ar-SA"/>
        </w:rPr>
        <w:t>(наименование объекта, местоположение границ которого описано (далее - объект)</w:t>
      </w:r>
    </w:p>
    <w:p w:rsidR="00F13CFB" w:rsidRPr="00F13CFB" w:rsidRDefault="00F13CFB" w:rsidP="00F13CFB">
      <w:pPr>
        <w:spacing w:before="120" w:after="120"/>
        <w:jc w:val="center"/>
        <w:rPr>
          <w:sz w:val="20"/>
          <w:szCs w:val="20"/>
        </w:rPr>
      </w:pPr>
      <w:r w:rsidRPr="00F13CFB">
        <w:rPr>
          <w:sz w:val="20"/>
          <w:szCs w:val="20"/>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944"/>
        <w:gridCol w:w="5129"/>
        <w:gridCol w:w="4070"/>
      </w:tblGrid>
      <w:tr w:rsidR="00F13CFB" w:rsidRPr="00F13CFB" w:rsidTr="00F13CFB">
        <w:trPr>
          <w:cantSplit/>
          <w:tblHeader/>
        </w:trPr>
        <w:tc>
          <w:tcPr>
            <w:tcW w:w="0" w:type="auto"/>
            <w:gridSpan w:val="3"/>
            <w:shd w:val="clear" w:color="auto" w:fill="auto"/>
          </w:tcPr>
          <w:p w:rsidR="00F13CFB" w:rsidRPr="00F13CFB" w:rsidRDefault="00F13CFB" w:rsidP="00F13CFB">
            <w:pPr>
              <w:keepLines/>
              <w:spacing w:before="60" w:after="60"/>
              <w:jc w:val="center"/>
              <w:rPr>
                <w:sz w:val="20"/>
                <w:szCs w:val="20"/>
              </w:rPr>
            </w:pPr>
            <w:r w:rsidRPr="00F13CFB">
              <w:rPr>
                <w:sz w:val="20"/>
                <w:szCs w:val="20"/>
              </w:rPr>
              <w:t>Сведения об объекте</w:t>
            </w:r>
          </w:p>
        </w:tc>
      </w:tr>
      <w:tr w:rsidR="00F13CFB" w:rsidRPr="00F13CFB" w:rsidTr="00F13CFB">
        <w:trPr>
          <w:cantSplit/>
          <w:tblHeader/>
        </w:trPr>
        <w:tc>
          <w:tcPr>
            <w:tcW w:w="96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N п/п</w:t>
            </w:r>
          </w:p>
        </w:tc>
        <w:tc>
          <w:tcPr>
            <w:tcW w:w="522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Характеристики объекта</w:t>
            </w:r>
          </w:p>
        </w:tc>
        <w:tc>
          <w:tcPr>
            <w:tcW w:w="4140" w:type="dxa"/>
            <w:shd w:val="clear" w:color="auto" w:fill="auto"/>
            <w:vAlign w:val="center"/>
          </w:tcPr>
          <w:p w:rsidR="00F13CFB" w:rsidRPr="00F13CFB" w:rsidRDefault="00F13CFB" w:rsidP="00F13CFB">
            <w:pPr>
              <w:keepLines/>
              <w:spacing w:before="60" w:after="60"/>
              <w:jc w:val="center"/>
              <w:rPr>
                <w:sz w:val="20"/>
                <w:szCs w:val="20"/>
              </w:rPr>
            </w:pPr>
            <w:r w:rsidRPr="00F13CFB">
              <w:rPr>
                <w:sz w:val="20"/>
                <w:szCs w:val="20"/>
              </w:rPr>
              <w:t>Описание характеристик</w:t>
            </w:r>
          </w:p>
        </w:tc>
      </w:tr>
      <w:tr w:rsidR="00F13CFB" w:rsidRPr="00F13CFB" w:rsidTr="00F13CFB">
        <w:trPr>
          <w:cantSplit/>
        </w:trPr>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0" w:type="auto"/>
            <w:shd w:val="clear" w:color="auto" w:fill="auto"/>
          </w:tcPr>
          <w:p w:rsidR="00F13CFB" w:rsidRPr="00F13CFB" w:rsidRDefault="00F13CFB" w:rsidP="00F13CFB">
            <w:pPr>
              <w:jc w:val="center"/>
              <w:rPr>
                <w:sz w:val="20"/>
                <w:szCs w:val="20"/>
              </w:rPr>
            </w:pPr>
            <w:r w:rsidRPr="00F13CFB">
              <w:rPr>
                <w:sz w:val="20"/>
                <w:szCs w:val="20"/>
              </w:rPr>
              <w:t>3</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1</w:t>
            </w:r>
          </w:p>
        </w:tc>
        <w:tc>
          <w:tcPr>
            <w:tcW w:w="5220" w:type="dxa"/>
            <w:shd w:val="clear" w:color="auto" w:fill="auto"/>
          </w:tcPr>
          <w:p w:rsidR="00F13CFB" w:rsidRPr="00F13CFB" w:rsidRDefault="00F13CFB" w:rsidP="00F13CFB">
            <w:pPr>
              <w:rPr>
                <w:sz w:val="20"/>
                <w:szCs w:val="20"/>
              </w:rPr>
            </w:pPr>
            <w:r w:rsidRPr="00F13CFB">
              <w:rPr>
                <w:sz w:val="20"/>
                <w:szCs w:val="20"/>
              </w:rPr>
              <w:t>Местоположение объекта</w:t>
            </w:r>
          </w:p>
        </w:tc>
        <w:tc>
          <w:tcPr>
            <w:tcW w:w="4140" w:type="dxa"/>
            <w:shd w:val="clear" w:color="auto" w:fill="auto"/>
          </w:tcPr>
          <w:p w:rsidR="00F13CFB" w:rsidRPr="00F13CFB" w:rsidRDefault="00F13CFB" w:rsidP="00F13CFB">
            <w:pPr>
              <w:rPr>
                <w:sz w:val="20"/>
                <w:szCs w:val="20"/>
              </w:rPr>
            </w:pPr>
            <w:r w:rsidRPr="00F13CFB">
              <w:rPr>
                <w:sz w:val="20"/>
                <w:szCs w:val="20"/>
              </w:rPr>
              <w:t>Новгородская область, Окуловский м.р-н, Угловское г.п., Языково д</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2</w:t>
            </w:r>
          </w:p>
        </w:tc>
        <w:tc>
          <w:tcPr>
            <w:tcW w:w="5220" w:type="dxa"/>
            <w:shd w:val="clear" w:color="auto" w:fill="auto"/>
          </w:tcPr>
          <w:p w:rsidR="00F13CFB" w:rsidRPr="00F13CFB" w:rsidRDefault="00F13CFB" w:rsidP="00F13CFB">
            <w:pPr>
              <w:rPr>
                <w:sz w:val="20"/>
                <w:szCs w:val="20"/>
              </w:rPr>
            </w:pPr>
            <w:r w:rsidRPr="00F13CFB">
              <w:rPr>
                <w:sz w:val="20"/>
                <w:szCs w:val="20"/>
              </w:rPr>
              <w:t>Площадь объекта ± величина погрешности определения площади (P ± ∆P), га</w:t>
            </w:r>
          </w:p>
        </w:tc>
        <w:tc>
          <w:tcPr>
            <w:tcW w:w="4140" w:type="dxa"/>
            <w:shd w:val="clear" w:color="auto" w:fill="auto"/>
          </w:tcPr>
          <w:p w:rsidR="00F13CFB" w:rsidRPr="00F13CFB" w:rsidRDefault="00F13CFB" w:rsidP="00F13CFB">
            <w:pPr>
              <w:rPr>
                <w:sz w:val="20"/>
                <w:szCs w:val="20"/>
              </w:rPr>
            </w:pPr>
            <w:r w:rsidRPr="00F13CFB">
              <w:rPr>
                <w:sz w:val="20"/>
                <w:szCs w:val="20"/>
              </w:rPr>
              <w:t>6.97 ± 0.09</w:t>
            </w:r>
          </w:p>
        </w:tc>
      </w:tr>
      <w:tr w:rsidR="00F13CFB" w:rsidRPr="00F13CFB" w:rsidTr="00F13CFB">
        <w:tc>
          <w:tcPr>
            <w:tcW w:w="0" w:type="auto"/>
            <w:shd w:val="clear" w:color="auto" w:fill="auto"/>
          </w:tcPr>
          <w:p w:rsidR="00F13CFB" w:rsidRPr="00F13CFB" w:rsidRDefault="00F13CFB" w:rsidP="00F13CFB">
            <w:pPr>
              <w:jc w:val="center"/>
              <w:rPr>
                <w:sz w:val="20"/>
                <w:szCs w:val="20"/>
              </w:rPr>
            </w:pPr>
            <w:r w:rsidRPr="00F13CFB">
              <w:rPr>
                <w:sz w:val="20"/>
                <w:szCs w:val="20"/>
              </w:rPr>
              <w:t>3</w:t>
            </w:r>
          </w:p>
        </w:tc>
        <w:tc>
          <w:tcPr>
            <w:tcW w:w="5220" w:type="dxa"/>
            <w:shd w:val="clear" w:color="auto" w:fill="auto"/>
          </w:tcPr>
          <w:p w:rsidR="00F13CFB" w:rsidRPr="00F13CFB" w:rsidRDefault="00F13CFB" w:rsidP="00F13CFB">
            <w:pPr>
              <w:rPr>
                <w:sz w:val="20"/>
                <w:szCs w:val="20"/>
              </w:rPr>
            </w:pPr>
            <w:r w:rsidRPr="00F13CFB">
              <w:rPr>
                <w:sz w:val="20"/>
                <w:szCs w:val="20"/>
              </w:rPr>
              <w:t>Иные характеристики объекта</w:t>
            </w:r>
          </w:p>
        </w:tc>
        <w:tc>
          <w:tcPr>
            <w:tcW w:w="4140" w:type="dxa"/>
            <w:shd w:val="clear" w:color="auto" w:fill="auto"/>
          </w:tcPr>
          <w:p w:rsidR="00F13CFB" w:rsidRPr="00F13CFB" w:rsidRDefault="00F13CFB" w:rsidP="00F13CFB">
            <w:pP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Pr="00F13CFB" w:rsidRDefault="00F13CFB" w:rsidP="00F13CFB">
      <w:pPr>
        <w:spacing w:before="120" w:after="120"/>
        <w:jc w:val="center"/>
        <w:rPr>
          <w:sz w:val="20"/>
          <w:szCs w:val="20"/>
        </w:rPr>
      </w:pPr>
      <w:r w:rsidRPr="00F13CFB">
        <w:rPr>
          <w:sz w:val="20"/>
          <w:szCs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tblPr>
      <w:tblGrid>
        <w:gridCol w:w="1410"/>
        <w:gridCol w:w="1308"/>
        <w:gridCol w:w="1360"/>
        <w:gridCol w:w="2199"/>
        <w:gridCol w:w="2051"/>
        <w:gridCol w:w="1815"/>
      </w:tblGrid>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Сведения о местоположении границ объекта</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1. Система координат МСК-53 (Зона-2)</w:t>
            </w:r>
          </w:p>
        </w:tc>
      </w:tr>
      <w:tr w:rsidR="00F13CFB" w:rsidRPr="00F13CFB" w:rsidTr="00F13CFB">
        <w:trPr>
          <w:cantSplit/>
          <w:tblHeader/>
        </w:trPr>
        <w:tc>
          <w:tcPr>
            <w:tcW w:w="0" w:type="auto"/>
            <w:gridSpan w:val="6"/>
            <w:shd w:val="clear" w:color="auto" w:fill="auto"/>
          </w:tcPr>
          <w:p w:rsidR="00F13CFB" w:rsidRPr="00F13CFB" w:rsidRDefault="00F13CFB" w:rsidP="00F13CFB">
            <w:pPr>
              <w:keepNext/>
              <w:keepLines/>
              <w:spacing w:before="40" w:after="20"/>
              <w:jc w:val="center"/>
              <w:rPr>
                <w:sz w:val="20"/>
                <w:szCs w:val="20"/>
              </w:rPr>
            </w:pPr>
            <w:r w:rsidRPr="00F13CFB">
              <w:rPr>
                <w:sz w:val="20"/>
                <w:szCs w:val="20"/>
              </w:rPr>
              <w:t>2. Сведения о характерных точках границ объекта</w:t>
            </w:r>
          </w:p>
        </w:tc>
      </w:tr>
      <w:tr w:rsidR="00F13CFB" w:rsidRPr="00F13CFB" w:rsidTr="00F13CFB">
        <w:trPr>
          <w:cantSplit/>
          <w:trHeight w:val="384"/>
          <w:tblHeader/>
        </w:trPr>
        <w:tc>
          <w:tcPr>
            <w:tcW w:w="16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Обозначение характерных точек границ</w:t>
            </w:r>
          </w:p>
        </w:tc>
        <w:tc>
          <w:tcPr>
            <w:tcW w:w="0" w:type="auto"/>
            <w:gridSpan w:val="2"/>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Координаты, м</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Метод определения координат характерной точки</w:t>
            </w:r>
          </w:p>
        </w:tc>
        <w:tc>
          <w:tcPr>
            <w:tcW w:w="274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Средняя квадратическая погрешность положения характерной точки (Mt), м</w:t>
            </w:r>
          </w:p>
        </w:tc>
        <w:tc>
          <w:tcPr>
            <w:tcW w:w="2520" w:type="dxa"/>
            <w:vMerge w:val="restart"/>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Описание обозначения точки на местности (при наличии)</w:t>
            </w:r>
          </w:p>
        </w:tc>
      </w:tr>
      <w:tr w:rsidR="00F13CFB" w:rsidRPr="00F13CFB" w:rsidTr="00F13CFB">
        <w:trPr>
          <w:cantSplit/>
          <w:tblHeader/>
        </w:trPr>
        <w:tc>
          <w:tcPr>
            <w:tcW w:w="0" w:type="auto"/>
            <w:vMerge/>
            <w:shd w:val="clear" w:color="auto" w:fill="auto"/>
          </w:tcPr>
          <w:p w:rsidR="00F13CFB" w:rsidRPr="00F13CFB" w:rsidRDefault="00F13CFB" w:rsidP="00F13CFB">
            <w:pPr>
              <w:rPr>
                <w:sz w:val="20"/>
                <w:szCs w:val="20"/>
              </w:rPr>
            </w:pP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X</w:t>
            </w:r>
          </w:p>
        </w:tc>
        <w:tc>
          <w:tcPr>
            <w:tcW w:w="1710" w:type="dxa"/>
            <w:shd w:val="clear" w:color="auto" w:fill="auto"/>
            <w:vAlign w:val="center"/>
          </w:tcPr>
          <w:p w:rsidR="00F13CFB" w:rsidRPr="00F13CFB" w:rsidRDefault="00F13CFB" w:rsidP="00F13CFB">
            <w:pPr>
              <w:keepNext/>
              <w:keepLines/>
              <w:spacing w:before="40" w:after="20"/>
              <w:jc w:val="center"/>
              <w:rPr>
                <w:sz w:val="20"/>
                <w:szCs w:val="20"/>
              </w:rPr>
            </w:pPr>
            <w:r w:rsidRPr="00F13CFB">
              <w:rPr>
                <w:sz w:val="20"/>
                <w:szCs w:val="20"/>
              </w:rPr>
              <w:t>Y</w:t>
            </w: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c>
          <w:tcPr>
            <w:tcW w:w="0" w:type="auto"/>
            <w:vMerge/>
            <w:shd w:val="clear" w:color="auto" w:fill="auto"/>
          </w:tcPr>
          <w:p w:rsidR="00F13CFB" w:rsidRPr="00F13CFB" w:rsidRDefault="00F13CFB" w:rsidP="00F13CFB">
            <w:pPr>
              <w:rPr>
                <w:sz w:val="20"/>
                <w:szCs w:val="20"/>
              </w:rPr>
            </w:pPr>
          </w:p>
        </w:tc>
      </w:tr>
      <w:tr w:rsidR="00F13CFB" w:rsidRPr="00F13CFB" w:rsidTr="00F13CFB">
        <w:trPr>
          <w:cantSplit/>
        </w:trPr>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lastRenderedPageBreak/>
              <w:t>1</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2</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3</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4</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5</w:t>
            </w:r>
          </w:p>
        </w:tc>
        <w:tc>
          <w:tcPr>
            <w:tcW w:w="0" w:type="auto"/>
            <w:shd w:val="clear" w:color="auto" w:fill="auto"/>
            <w:vAlign w:val="center"/>
          </w:tcPr>
          <w:p w:rsidR="00F13CFB" w:rsidRPr="00F13CFB" w:rsidRDefault="00F13CFB" w:rsidP="00F13CFB">
            <w:pPr>
              <w:keepNext/>
              <w:keepLines/>
              <w:spacing w:before="20" w:after="20"/>
              <w:jc w:val="center"/>
              <w:rPr>
                <w:sz w:val="20"/>
                <w:szCs w:val="20"/>
              </w:rPr>
            </w:pPr>
            <w:r w:rsidRPr="00F13CFB">
              <w:rPr>
                <w:sz w:val="20"/>
                <w:szCs w:val="20"/>
              </w:rPr>
              <w:t>6</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554642.78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2311081.18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554664.38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2311114.70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554681.15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2311234.00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554635.18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2311250.60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554624.20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2311263.81</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554617.18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2311302.29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554608.55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2311383.16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554607.80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2311420.37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554620.80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2311471.78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554623.88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2311499.48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554622.13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2311512.02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554606.34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2311506.84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554581.05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2311503.90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554568.76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2311498.18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554549.65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2311491.95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554533.26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2311491.50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554531.01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2311492.99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554516.69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2311473.99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554496.30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2311453.60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554494.95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2311441.65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554501.47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2311439.36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554505.59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2311425.30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554492.13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2311424.25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554490.65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2311415.18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554492.60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2311400.16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554498.64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2311396.40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554498.87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2311382.37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554495.25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2311370.82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29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554487.47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2311361.44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554471.88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2311365.40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554478.77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2311346.89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554482.02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2311338.02</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554482.03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2311329.50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554476.26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2311307.15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554493.58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2311294.90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554493.21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2311273.63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554499.61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2311266.94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554459.13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2311275.34</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39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554453.01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2311263.79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554495.83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2311257.96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554483.46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2311247.68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554486.00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2311227.86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554472.66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2311201.90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554488.88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2311197.95</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554504.38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2311151.10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554489.24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2311134.16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 xml:space="preserve">Картометрический </w:t>
            </w:r>
            <w:r w:rsidRPr="00F13CFB">
              <w:rPr>
                <w:sz w:val="20"/>
                <w:szCs w:val="20"/>
              </w:rPr>
              <w:lastRenderedPageBreak/>
              <w:t>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lastRenderedPageBreak/>
              <w:t>47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554475.56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2311136.68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554469.42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2311155.78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49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554444.19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2311155.06</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554438.42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2311121.19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554448.52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2311105.33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52</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554442.40</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2311098.48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53</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554419.68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2311103.17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554410.67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2311095.60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55</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554409.59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2311081.90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554419.68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2311071.09</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57</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554424.74</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2311045.50</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554491.28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2311027.87</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59</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554590.16</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2311088.03</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r w:rsidR="00F13CFB" w:rsidRPr="00F13CFB" w:rsidTr="00F13CFB">
        <w:tc>
          <w:tcPr>
            <w:tcW w:w="164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554642.78</w:t>
            </w:r>
          </w:p>
        </w:tc>
        <w:tc>
          <w:tcPr>
            <w:tcW w:w="1710" w:type="dxa"/>
            <w:shd w:val="clear" w:color="auto" w:fill="auto"/>
            <w:vAlign w:val="center"/>
          </w:tcPr>
          <w:p w:rsidR="00F13CFB" w:rsidRPr="00F13CFB" w:rsidRDefault="00F13CFB" w:rsidP="00F13CFB">
            <w:pPr>
              <w:keepLines/>
              <w:jc w:val="center"/>
              <w:rPr>
                <w:sz w:val="20"/>
                <w:szCs w:val="20"/>
              </w:rPr>
            </w:pPr>
            <w:r w:rsidRPr="00F13CFB">
              <w:rPr>
                <w:sz w:val="20"/>
                <w:szCs w:val="20"/>
              </w:rPr>
              <w:t>2311081.18</w:t>
            </w:r>
          </w:p>
        </w:tc>
        <w:tc>
          <w:tcPr>
            <w:tcW w:w="2740" w:type="dxa"/>
            <w:shd w:val="clear" w:color="auto" w:fill="auto"/>
            <w:vAlign w:val="center"/>
          </w:tcPr>
          <w:p w:rsidR="00F13CFB" w:rsidRPr="00F13CFB" w:rsidRDefault="00F13CFB" w:rsidP="00F13CFB">
            <w:pPr>
              <w:keepLines/>
              <w:jc w:val="center"/>
              <w:rPr>
                <w:sz w:val="20"/>
                <w:szCs w:val="20"/>
              </w:rPr>
            </w:pPr>
            <w:r w:rsidRPr="00F13CFB">
              <w:rPr>
                <w:sz w:val="20"/>
                <w:szCs w:val="20"/>
              </w:rPr>
              <w:t>Картометрический метод</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1</w:t>
            </w:r>
          </w:p>
        </w:tc>
        <w:tc>
          <w:tcPr>
            <w:tcW w:w="2520" w:type="dxa"/>
            <w:shd w:val="clear" w:color="auto" w:fill="auto"/>
            <w:vAlign w:val="center"/>
          </w:tcPr>
          <w:p w:rsidR="00F13CFB" w:rsidRPr="00F13CFB" w:rsidRDefault="00F13CFB" w:rsidP="00F13CFB">
            <w:pPr>
              <w:keepLines/>
              <w:jc w:val="center"/>
              <w:rPr>
                <w:sz w:val="20"/>
                <w:szCs w:val="20"/>
              </w:rPr>
            </w:pPr>
            <w:r w:rsidRPr="00F13CFB">
              <w:rPr>
                <w:sz w:val="20"/>
                <w:szCs w:val="20"/>
              </w:rPr>
              <w:t>-</w:t>
            </w:r>
          </w:p>
        </w:tc>
      </w:tr>
    </w:tbl>
    <w:p w:rsidR="00F13CFB" w:rsidRPr="00F13CFB" w:rsidRDefault="00F13CFB" w:rsidP="00F13CFB">
      <w:pPr>
        <w:widowControl w:val="0"/>
        <w:suppressAutoHyphens/>
        <w:autoSpaceDE w:val="0"/>
        <w:ind w:firstLine="709"/>
        <w:jc w:val="both"/>
        <w:rPr>
          <w:b/>
          <w:bCs/>
          <w:sz w:val="20"/>
          <w:szCs w:val="20"/>
          <w:lang w:eastAsia="ar-SA"/>
        </w:rPr>
      </w:pPr>
    </w:p>
    <w:p w:rsidR="00F13CFB" w:rsidRDefault="00F13CFB" w:rsidP="00F13CFB">
      <w:pPr>
        <w:ind w:right="-284"/>
      </w:pPr>
      <w:r>
        <w:rPr>
          <w:noProof/>
        </w:rPr>
        <w:lastRenderedPageBreak/>
        <w:drawing>
          <wp:inline distT="0" distB="0" distL="0" distR="0">
            <wp:extent cx="6819900" cy="10134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srcRect l="31891" r="31730"/>
                    <a:stretch/>
                  </pic:blipFill>
                  <pic:spPr bwMode="auto">
                    <a:xfrm>
                      <a:off x="0" y="0"/>
                      <a:ext cx="6816257" cy="101291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3CFB" w:rsidRDefault="00F13CFB" w:rsidP="00F13CFB">
      <w:pPr>
        <w:ind w:right="-284"/>
      </w:pPr>
      <w:r>
        <w:rPr>
          <w:noProof/>
        </w:rPr>
        <w:lastRenderedPageBreak/>
        <w:drawing>
          <wp:inline distT="0" distB="0" distL="0" distR="0">
            <wp:extent cx="6648450" cy="10134981"/>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31951" r="31490"/>
                    <a:stretch/>
                  </pic:blipFill>
                  <pic:spPr bwMode="auto">
                    <a:xfrm>
                      <a:off x="0" y="0"/>
                      <a:ext cx="6660827" cy="101538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3CFB" w:rsidRDefault="00F13CFB" w:rsidP="00F13CFB">
      <w:pPr>
        <w:ind w:right="-284"/>
      </w:pPr>
      <w:r>
        <w:rPr>
          <w:noProof/>
        </w:rPr>
        <w:lastRenderedPageBreak/>
        <w:drawing>
          <wp:inline distT="0" distB="0" distL="0" distR="0">
            <wp:extent cx="6934200" cy="10233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srcRect l="31766" r="32439"/>
                    <a:stretch/>
                  </pic:blipFill>
                  <pic:spPr bwMode="auto">
                    <a:xfrm>
                      <a:off x="0" y="0"/>
                      <a:ext cx="6947460" cy="102526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3CFB" w:rsidRDefault="00F13CFB" w:rsidP="00F13CFB">
      <w:pPr>
        <w:ind w:right="-284"/>
      </w:pPr>
      <w:r>
        <w:rPr>
          <w:noProof/>
        </w:rPr>
        <w:lastRenderedPageBreak/>
        <w:drawing>
          <wp:inline distT="0" distB="0" distL="0" distR="0">
            <wp:extent cx="6667500" cy="10125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print"/>
                    <a:srcRect l="31766" r="31974"/>
                    <a:stretch/>
                  </pic:blipFill>
                  <pic:spPr bwMode="auto">
                    <a:xfrm>
                      <a:off x="0" y="0"/>
                      <a:ext cx="6673624" cy="101343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3CFB" w:rsidRDefault="00F13CFB" w:rsidP="00F13CFB">
      <w:pPr>
        <w:ind w:right="-284"/>
      </w:pPr>
      <w:r>
        <w:rPr>
          <w:noProof/>
        </w:rPr>
        <w:lastRenderedPageBreak/>
        <w:drawing>
          <wp:inline distT="0" distB="0" distL="0" distR="0">
            <wp:extent cx="6858000" cy="100298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cstate="print"/>
                    <a:srcRect l="31921" r="31974"/>
                    <a:stretch/>
                  </pic:blipFill>
                  <pic:spPr bwMode="auto">
                    <a:xfrm>
                      <a:off x="0" y="0"/>
                      <a:ext cx="6864298" cy="100390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D7835" w:rsidRDefault="00FD7835" w:rsidP="00F13CFB">
      <w:pPr>
        <w:ind w:right="-284"/>
        <w:rPr>
          <w:noProof/>
        </w:rPr>
      </w:pPr>
    </w:p>
    <w:p w:rsidR="00FD7835" w:rsidRDefault="00FD7835" w:rsidP="00F13CFB">
      <w:pPr>
        <w:ind w:right="-284"/>
        <w:rPr>
          <w:noProof/>
        </w:rPr>
      </w:pPr>
    </w:p>
    <w:p w:rsidR="00FD7835" w:rsidRDefault="00FD7835" w:rsidP="00F13CFB">
      <w:pPr>
        <w:ind w:right="-284"/>
        <w:rPr>
          <w:noProof/>
        </w:rPr>
      </w:pPr>
    </w:p>
    <w:p w:rsidR="008D7CD8" w:rsidRPr="00F13CFB" w:rsidRDefault="00F13CFB" w:rsidP="00F13CFB">
      <w:pPr>
        <w:ind w:right="-284"/>
      </w:pPr>
      <w:r>
        <w:rPr>
          <w:noProof/>
        </w:rPr>
        <w:lastRenderedPageBreak/>
        <w:drawing>
          <wp:inline distT="0" distB="0" distL="0" distR="0">
            <wp:extent cx="6915150" cy="10001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cstate="print"/>
                    <a:srcRect l="31611" r="31946"/>
                    <a:stretch/>
                  </pic:blipFill>
                  <pic:spPr bwMode="auto">
                    <a:xfrm>
                      <a:off x="0" y="0"/>
                      <a:ext cx="6926847" cy="100181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sectPr w:rsidR="008D7CD8" w:rsidRPr="00F13CFB" w:rsidSect="0024475C">
      <w:headerReference w:type="default" r:id="rId209"/>
      <w:pgSz w:w="11906" w:h="16838"/>
      <w:pgMar w:top="1134"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094F" w:rsidRDefault="002B094F" w:rsidP="00F4736F">
      <w:r>
        <w:separator/>
      </w:r>
    </w:p>
  </w:endnote>
  <w:endnote w:type="continuationSeparator" w:id="0">
    <w:p w:rsidR="002B094F" w:rsidRDefault="002B094F" w:rsidP="00F4736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tarSymbol">
    <w:altName w:val="Arial Unicode MS"/>
    <w:charset w:val="CC"/>
    <w:family w:val="auto"/>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Vrinda">
    <w:panose1 w:val="00000400000000000000"/>
    <w:charset w:val="01"/>
    <w:family w:val="roman"/>
    <w:notTrueType/>
    <w:pitch w:val="variable"/>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MS Sans Serif">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Baltica">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Lucida Sans">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MingLiU">
    <w:altName w:val="新細明體"/>
    <w:panose1 w:val="02010601000101010101"/>
    <w:charset w:val="88"/>
    <w:family w:val="auto"/>
    <w:notTrueType/>
    <w:pitch w:val="variable"/>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3CFB" w:rsidRPr="00011B81" w:rsidRDefault="00F94142">
    <w:pPr>
      <w:pStyle w:val="ad"/>
      <w:jc w:val="center"/>
    </w:pPr>
    <w:r w:rsidRPr="00011B81">
      <w:fldChar w:fldCharType="begin"/>
    </w:r>
    <w:r w:rsidR="00F13CFB" w:rsidRPr="00011B81">
      <w:instrText>PAGE   \* MERGEFORMAT</w:instrText>
    </w:r>
    <w:r w:rsidRPr="00011B81">
      <w:fldChar w:fldCharType="separate"/>
    </w:r>
    <w:r w:rsidR="00FD7835">
      <w:rPr>
        <w:noProof/>
      </w:rPr>
      <w:t>174</w:t>
    </w:r>
    <w:r w:rsidRPr="00011B81">
      <w:fldChar w:fldCharType="end"/>
    </w:r>
  </w:p>
  <w:p w:rsidR="00F13CFB" w:rsidRDefault="00F13CFB">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094F" w:rsidRDefault="002B094F" w:rsidP="00F4736F">
      <w:r>
        <w:separator/>
      </w:r>
    </w:p>
  </w:footnote>
  <w:footnote w:type="continuationSeparator" w:id="0">
    <w:p w:rsidR="002B094F" w:rsidRDefault="002B094F" w:rsidP="00F4736F">
      <w:r>
        <w:continuationSeparator/>
      </w:r>
    </w:p>
  </w:footnote>
  <w:footnote w:id="1">
    <w:p w:rsidR="00F13CFB" w:rsidRDefault="00F13CFB" w:rsidP="00F13CFB">
      <w:pPr>
        <w:pStyle w:val="af3"/>
      </w:pPr>
      <w:r>
        <w:rPr>
          <w:rStyle w:val="af7"/>
        </w:rPr>
        <w:footnoteRef/>
      </w:r>
      <w:r>
        <w:rPr>
          <w:sz w:val="18"/>
          <w:szCs w:val="18"/>
        </w:rPr>
        <w:t>значение объекта: федеральное, региональное или местное</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3CFB" w:rsidRPr="001D2A35" w:rsidRDefault="00F13CFB" w:rsidP="00336769">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67140592"/>
    <w:lvl w:ilvl="0">
      <w:start w:val="1"/>
      <w:numFmt w:val="none"/>
      <w:pStyle w:val="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1"/>
    <w:lvl w:ilvl="0">
      <w:start w:val="1"/>
      <w:numFmt w:val="none"/>
      <w:suff w:val="nothing"/>
      <w:lvlText w:val=""/>
      <w:lvlJc w:val="left"/>
      <w:pPr>
        <w:tabs>
          <w:tab w:val="num" w:pos="0"/>
        </w:tabs>
        <w:ind w:left="0" w:firstLine="0"/>
      </w:pPr>
      <w:rPr>
        <w:rFonts w:ascii="Times New Roman" w:hAnsi="Times New Roman" w:cs="Times New Roman"/>
        <w:b/>
        <w:bCs/>
        <w:i/>
        <w:iCs/>
        <w:color w:val="auto"/>
        <w:sz w:val="28"/>
        <w:szCs w:val="28"/>
        <w:shd w:val="clear" w:color="auto" w:fill="FFFF00"/>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rPr>
        <w:rFonts w:ascii="StarSymbol" w:hAnsi="StarSymbol" w:cs="StarSymbol"/>
        <w:sz w:val="18"/>
        <w:szCs w:val="18"/>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3"/>
    <w:multiLevelType w:val="multilevel"/>
    <w:tmpl w:val="00000003"/>
    <w:name w:val="WW8Num20"/>
    <w:lvl w:ilvl="0">
      <w:start w:val="1"/>
      <w:numFmt w:val="decimal"/>
      <w:lvlText w:val="%1"/>
      <w:lvlJc w:val="left"/>
      <w:pPr>
        <w:tabs>
          <w:tab w:val="num" w:pos="1778"/>
        </w:tabs>
        <w:ind w:left="1778" w:hanging="360"/>
      </w:pPr>
      <w:rPr>
        <w:rFonts w:ascii="Symbol" w:hAnsi="Symbol" w:cs="Symbol"/>
      </w:rPr>
    </w:lvl>
    <w:lvl w:ilvl="1">
      <w:start w:val="1"/>
      <w:numFmt w:val="decimal"/>
      <w:lvlText w:val="%1.%2"/>
      <w:lvlJc w:val="left"/>
      <w:pPr>
        <w:tabs>
          <w:tab w:val="num" w:pos="1211"/>
        </w:tabs>
        <w:ind w:left="1211" w:hanging="360"/>
      </w:pPr>
      <w:rPr>
        <w:rFonts w:ascii="Symbol" w:hAnsi="Symbol" w:cs="Symbol"/>
      </w:rPr>
    </w:lvl>
    <w:lvl w:ilvl="2">
      <w:start w:val="1"/>
      <w:numFmt w:val="decimal"/>
      <w:lvlText w:val="%1.%2.%3"/>
      <w:lvlJc w:val="left"/>
      <w:pPr>
        <w:tabs>
          <w:tab w:val="num" w:pos="1854"/>
        </w:tabs>
        <w:ind w:left="1854" w:hanging="720"/>
      </w:pPr>
      <w:rPr>
        <w:rFonts w:ascii="Wingdings" w:hAnsi="Wingdings" w:cs="Wingdings"/>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
    <w:nsid w:val="00000004"/>
    <w:multiLevelType w:val="singleLevel"/>
    <w:tmpl w:val="00000004"/>
    <w:name w:val="WW8Num21"/>
    <w:lvl w:ilvl="0">
      <w:start w:val="1"/>
      <w:numFmt w:val="bullet"/>
      <w:lvlText w:val=""/>
      <w:lvlJc w:val="left"/>
      <w:pPr>
        <w:tabs>
          <w:tab w:val="num" w:pos="720"/>
        </w:tabs>
        <w:ind w:left="720" w:hanging="360"/>
      </w:pPr>
      <w:rPr>
        <w:rFonts w:ascii="Symbol" w:hAnsi="Symbol" w:cs="Times New Roman"/>
      </w:rPr>
    </w:lvl>
  </w:abstractNum>
  <w:abstractNum w:abstractNumId="4">
    <w:nsid w:val="00000005"/>
    <w:multiLevelType w:val="multilevel"/>
    <w:tmpl w:val="00000005"/>
    <w:name w:val="WW8Num22"/>
    <w:lvl w:ilvl="0">
      <w:start w:val="1"/>
      <w:numFmt w:val="decimal"/>
      <w:pStyle w:val="2"/>
      <w:lvlText w:val="%1."/>
      <w:lvlJc w:val="left"/>
      <w:pPr>
        <w:tabs>
          <w:tab w:val="num" w:pos="720"/>
        </w:tabs>
        <w:ind w:left="720" w:hanging="360"/>
      </w:pPr>
      <w:rPr>
        <w:rFonts w:ascii="Symbol" w:hAnsi="Symbol" w:cs="Symbol"/>
      </w:rPr>
    </w:lvl>
    <w:lvl w:ilvl="1">
      <w:start w:val="1"/>
      <w:numFmt w:val="decimal"/>
      <w:lvlText w:val="%1.%2."/>
      <w:lvlJc w:val="left"/>
      <w:pPr>
        <w:tabs>
          <w:tab w:val="num" w:pos="792"/>
        </w:tabs>
        <w:ind w:left="792" w:hanging="432"/>
      </w:pPr>
      <w:rPr>
        <w:rFonts w:ascii="Symbol" w:hAnsi="Symbol" w:cs="Symbol"/>
      </w:rPr>
    </w:lvl>
    <w:lvl w:ilvl="2">
      <w:start w:val="1"/>
      <w:numFmt w:val="decimal"/>
      <w:lvlText w:val="%1.%2.%3."/>
      <w:lvlJc w:val="left"/>
      <w:pPr>
        <w:tabs>
          <w:tab w:val="num" w:pos="1440"/>
        </w:tabs>
        <w:ind w:left="1224" w:hanging="504"/>
      </w:pPr>
      <w:rPr>
        <w:rFonts w:ascii="Wingdings" w:hAnsi="Wingdings" w:cs="Wingdings"/>
      </w:rPr>
    </w:lvl>
    <w:lvl w:ilvl="3">
      <w:start w:val="1"/>
      <w:numFmt w:val="decimal"/>
      <w:lvlText w:val="1.1.1.%4"/>
      <w:lvlJc w:val="left"/>
      <w:pPr>
        <w:tabs>
          <w:tab w:val="num" w:pos="1800"/>
        </w:tabs>
        <w:ind w:left="1728" w:hanging="648"/>
      </w:pPr>
      <w:rPr>
        <w:rFonts w:ascii="Wingdings" w:hAnsi="Wingdings" w:cs="Wingdings"/>
      </w:rPr>
    </w:lvl>
    <w:lvl w:ilvl="4">
      <w:start w:val="1"/>
      <w:numFmt w:val="none"/>
      <w:suff w:val="nothing"/>
      <w:lvlText w:val=""/>
      <w:lvlJc w:val="left"/>
      <w:pPr>
        <w:tabs>
          <w:tab w:val="num" w:pos="2520"/>
        </w:tabs>
        <w:ind w:left="2232" w:hanging="792"/>
      </w:pPr>
      <w:rPr>
        <w:rFonts w:ascii="Wingdings" w:hAnsi="Wingdings" w:cs="Wingdings"/>
      </w:rPr>
    </w:lvl>
    <w:lvl w:ilvl="5">
      <w:start w:val="1"/>
      <w:numFmt w:val="decimal"/>
      <w:lvlText w:val="%1.%2.%3.%4.%6."/>
      <w:lvlJc w:val="left"/>
      <w:pPr>
        <w:tabs>
          <w:tab w:val="num" w:pos="2880"/>
        </w:tabs>
        <w:ind w:left="2736" w:hanging="936"/>
      </w:pPr>
      <w:rPr>
        <w:rFonts w:ascii="Wingdings" w:hAnsi="Wingdings" w:cs="Wingdings"/>
      </w:rPr>
    </w:lvl>
    <w:lvl w:ilvl="6">
      <w:start w:val="1"/>
      <w:numFmt w:val="decimal"/>
      <w:lvlText w:val="%1.%2.%3.%4.%6.%7."/>
      <w:lvlJc w:val="left"/>
      <w:pPr>
        <w:tabs>
          <w:tab w:val="num" w:pos="3600"/>
        </w:tabs>
        <w:ind w:left="3240" w:hanging="1080"/>
      </w:pPr>
      <w:rPr>
        <w:rFonts w:ascii="Wingdings" w:hAnsi="Wingdings" w:cs="Wingdings"/>
      </w:rPr>
    </w:lvl>
    <w:lvl w:ilvl="7">
      <w:start w:val="1"/>
      <w:numFmt w:val="decimal"/>
      <w:lvlText w:val="%1.%2.%3.%4.%6.%7.%8."/>
      <w:lvlJc w:val="left"/>
      <w:pPr>
        <w:tabs>
          <w:tab w:val="num" w:pos="3960"/>
        </w:tabs>
        <w:ind w:left="3744" w:hanging="1224"/>
      </w:pPr>
      <w:rPr>
        <w:rFonts w:ascii="Wingdings" w:hAnsi="Wingdings" w:cs="Wingdings"/>
      </w:rPr>
    </w:lvl>
    <w:lvl w:ilvl="8">
      <w:start w:val="1"/>
      <w:numFmt w:val="decimal"/>
      <w:lvlText w:val="%1.%2.%3.%4.%6.%7.%8.%9."/>
      <w:lvlJc w:val="left"/>
      <w:pPr>
        <w:tabs>
          <w:tab w:val="num" w:pos="4680"/>
        </w:tabs>
        <w:ind w:left="4320" w:hanging="1440"/>
      </w:pPr>
      <w:rPr>
        <w:rFonts w:ascii="Wingdings" w:hAnsi="Wingdings" w:cs="Wingdings"/>
      </w:rPr>
    </w:lvl>
  </w:abstractNum>
  <w:abstractNum w:abstractNumId="5">
    <w:nsid w:val="00000006"/>
    <w:multiLevelType w:val="singleLevel"/>
    <w:tmpl w:val="00000006"/>
    <w:name w:val="WW8Num23"/>
    <w:lvl w:ilvl="0">
      <w:start w:val="9"/>
      <w:numFmt w:val="decimal"/>
      <w:lvlText w:val="%1."/>
      <w:lvlJc w:val="left"/>
      <w:pPr>
        <w:tabs>
          <w:tab w:val="num" w:pos="0"/>
        </w:tabs>
        <w:ind w:left="1069" w:hanging="360"/>
      </w:pPr>
      <w:rPr>
        <w:rFonts w:ascii="Arial" w:hAnsi="Arial" w:cs="Arial"/>
      </w:rPr>
    </w:lvl>
  </w:abstractNum>
  <w:abstractNum w:abstractNumId="6">
    <w:nsid w:val="00000007"/>
    <w:multiLevelType w:val="singleLevel"/>
    <w:tmpl w:val="00000007"/>
    <w:name w:val="WW8Num24"/>
    <w:lvl w:ilvl="0">
      <w:start w:val="1"/>
      <w:numFmt w:val="bullet"/>
      <w:lvlText w:val=""/>
      <w:lvlJc w:val="left"/>
      <w:pPr>
        <w:tabs>
          <w:tab w:val="num" w:pos="720"/>
        </w:tabs>
        <w:ind w:left="720" w:hanging="360"/>
      </w:pPr>
      <w:rPr>
        <w:rFonts w:ascii="Symbol" w:hAnsi="Symbol" w:cs="StarSymbol"/>
        <w:sz w:val="18"/>
        <w:szCs w:val="18"/>
      </w:rPr>
    </w:lvl>
  </w:abstractNum>
  <w:abstractNum w:abstractNumId="7">
    <w:nsid w:val="00000008"/>
    <w:multiLevelType w:val="multilevel"/>
    <w:tmpl w:val="00000008"/>
    <w:name w:val="WW8Num28"/>
    <w:lvl w:ilvl="0">
      <w:start w:val="1"/>
      <w:numFmt w:val="decimal"/>
      <w:lvlText w:val="%1."/>
      <w:lvlJc w:val="left"/>
      <w:pPr>
        <w:tabs>
          <w:tab w:val="num" w:pos="0"/>
        </w:tabs>
        <w:ind w:left="0" w:firstLine="0"/>
      </w:pPr>
      <w:rPr>
        <w:rFonts w:ascii="Times New Roman" w:hAnsi="Times New Roman" w:cs="Times New Roman"/>
      </w:rPr>
    </w:lvl>
    <w:lvl w:ilvl="1">
      <w:start w:val="1"/>
      <w:numFmt w:val="decimal"/>
      <w:lvlText w:val="%2."/>
      <w:lvlJc w:val="left"/>
      <w:pPr>
        <w:tabs>
          <w:tab w:val="num" w:pos="0"/>
        </w:tabs>
        <w:ind w:left="792" w:hanging="432"/>
      </w:pPr>
      <w:rPr>
        <w:rFonts w:ascii="Times New Roman" w:hAnsi="Times New Roman" w:cs="Times New Roman"/>
      </w:rPr>
    </w:lvl>
    <w:lvl w:ilvl="2">
      <w:start w:val="1"/>
      <w:numFmt w:val="decimal"/>
      <w:lvlText w:val="%2.%3."/>
      <w:lvlJc w:val="left"/>
      <w:pPr>
        <w:tabs>
          <w:tab w:val="num" w:pos="0"/>
        </w:tabs>
        <w:ind w:left="1224" w:hanging="504"/>
      </w:pPr>
      <w:rPr>
        <w:rFonts w:ascii="Times New Roman" w:hAnsi="Times New Roman" w:cs="Times New Roman"/>
      </w:rPr>
    </w:lvl>
    <w:lvl w:ilvl="3">
      <w:start w:val="1"/>
      <w:numFmt w:val="decimal"/>
      <w:lvlText w:val="2.2.%4."/>
      <w:lvlJc w:val="left"/>
      <w:pPr>
        <w:tabs>
          <w:tab w:val="num" w:pos="0"/>
        </w:tabs>
        <w:ind w:left="0" w:firstLine="0"/>
      </w:pPr>
      <w:rPr>
        <w:rFonts w:ascii="Times New Roman" w:hAnsi="Times New Roman" w:cs="Times New Roman"/>
      </w:rPr>
    </w:lvl>
    <w:lvl w:ilvl="4">
      <w:start w:val="1"/>
      <w:numFmt w:val="decimal"/>
      <w:lvlText w:val="%2.%3.%4.%5."/>
      <w:lvlJc w:val="left"/>
      <w:pPr>
        <w:tabs>
          <w:tab w:val="num" w:pos="0"/>
        </w:tabs>
        <w:ind w:left="2232" w:hanging="792"/>
      </w:pPr>
      <w:rPr>
        <w:rFonts w:ascii="Times New Roman" w:hAnsi="Times New Roman" w:cs="Times New Roman"/>
      </w:rPr>
    </w:lvl>
    <w:lvl w:ilvl="5">
      <w:start w:val="1"/>
      <w:numFmt w:val="decimal"/>
      <w:lvlText w:val="%1.%2.%3.%4.%5.%6."/>
      <w:lvlJc w:val="left"/>
      <w:pPr>
        <w:tabs>
          <w:tab w:val="num" w:pos="0"/>
        </w:tabs>
        <w:ind w:left="2736" w:hanging="936"/>
      </w:pPr>
      <w:rPr>
        <w:rFonts w:ascii="Times New Roman" w:hAnsi="Times New Roman" w:cs="Times New Roman"/>
      </w:rPr>
    </w:lvl>
    <w:lvl w:ilvl="6">
      <w:start w:val="1"/>
      <w:numFmt w:val="decimal"/>
      <w:lvlText w:val="%1.%2.%3.%4.%5.%6.%7."/>
      <w:lvlJc w:val="left"/>
      <w:pPr>
        <w:tabs>
          <w:tab w:val="num" w:pos="0"/>
        </w:tabs>
        <w:ind w:left="3240" w:hanging="1080"/>
      </w:pPr>
      <w:rPr>
        <w:rFonts w:ascii="Times New Roman" w:hAnsi="Times New Roman" w:cs="Times New Roman"/>
      </w:rPr>
    </w:lvl>
    <w:lvl w:ilvl="7">
      <w:start w:val="1"/>
      <w:numFmt w:val="decimal"/>
      <w:lvlText w:val="%1.%2.%3.%4.%5.%6.%7.%8."/>
      <w:lvlJc w:val="left"/>
      <w:pPr>
        <w:tabs>
          <w:tab w:val="num" w:pos="0"/>
        </w:tabs>
        <w:ind w:left="3744" w:hanging="1224"/>
      </w:pPr>
      <w:rPr>
        <w:rFonts w:ascii="Times New Roman" w:hAnsi="Times New Roman" w:cs="Times New Roman"/>
      </w:rPr>
    </w:lvl>
    <w:lvl w:ilvl="8">
      <w:start w:val="1"/>
      <w:numFmt w:val="decimal"/>
      <w:lvlText w:val="%1.%2.%3.%4.%5.%6.%7.%8.%9."/>
      <w:lvlJc w:val="left"/>
      <w:pPr>
        <w:tabs>
          <w:tab w:val="num" w:pos="0"/>
        </w:tabs>
        <w:ind w:left="4320" w:hanging="1440"/>
      </w:pPr>
      <w:rPr>
        <w:rFonts w:ascii="Times New Roman" w:hAnsi="Times New Roman" w:cs="Times New Roman"/>
      </w:rPr>
    </w:lvl>
  </w:abstractNum>
  <w:abstractNum w:abstractNumId="8">
    <w:nsid w:val="00000009"/>
    <w:multiLevelType w:val="singleLevel"/>
    <w:tmpl w:val="00000009"/>
    <w:name w:val="WW8Num29"/>
    <w:lvl w:ilvl="0">
      <w:start w:val="1"/>
      <w:numFmt w:val="decimal"/>
      <w:lvlText w:val="%1."/>
      <w:lvlJc w:val="left"/>
      <w:pPr>
        <w:tabs>
          <w:tab w:val="num" w:pos="0"/>
        </w:tabs>
        <w:ind w:left="1069" w:hanging="360"/>
      </w:pPr>
      <w:rPr>
        <w:rFonts w:ascii="Times New Roman" w:hAnsi="Times New Roman" w:cs="Times New Roman"/>
      </w:rPr>
    </w:lvl>
  </w:abstractNum>
  <w:abstractNum w:abstractNumId="9">
    <w:nsid w:val="0000000A"/>
    <w:multiLevelType w:val="singleLevel"/>
    <w:tmpl w:val="0000000A"/>
    <w:name w:val="WW8Num32"/>
    <w:lvl w:ilvl="0">
      <w:start w:val="1"/>
      <w:numFmt w:val="bullet"/>
      <w:pStyle w:val="a"/>
      <w:lvlText w:val="-"/>
      <w:lvlJc w:val="left"/>
      <w:pPr>
        <w:tabs>
          <w:tab w:val="num" w:pos="0"/>
        </w:tabs>
        <w:ind w:left="720" w:hanging="360"/>
      </w:pPr>
      <w:rPr>
        <w:rFonts w:ascii="Vrinda" w:hAnsi="Vrinda" w:cs="Times New Roman"/>
      </w:rPr>
    </w:lvl>
  </w:abstractNum>
  <w:abstractNum w:abstractNumId="10">
    <w:nsid w:val="01066903"/>
    <w:multiLevelType w:val="hybridMultilevel"/>
    <w:tmpl w:val="651EA086"/>
    <w:styleLink w:val="81"/>
    <w:lvl w:ilvl="0" w:tplc="246EE7CE">
      <w:start w:val="2"/>
      <w:numFmt w:val="decimal"/>
      <w:pStyle w:val="S1"/>
      <w:lvlText w:val="%1."/>
      <w:lvlJc w:val="left"/>
      <w:pPr>
        <w:ind w:left="1073" w:hanging="360"/>
      </w:pPr>
    </w:lvl>
    <w:lvl w:ilvl="1" w:tplc="04190019">
      <w:start w:val="1"/>
      <w:numFmt w:val="lowerLetter"/>
      <w:pStyle w:val="S2"/>
      <w:lvlText w:val="%2."/>
      <w:lvlJc w:val="left"/>
      <w:pPr>
        <w:ind w:left="1793" w:hanging="360"/>
      </w:pPr>
    </w:lvl>
    <w:lvl w:ilvl="2" w:tplc="0419001B">
      <w:start w:val="1"/>
      <w:numFmt w:val="lowerRoman"/>
      <w:pStyle w:val="S3"/>
      <w:lvlText w:val="%3."/>
      <w:lvlJc w:val="right"/>
      <w:pPr>
        <w:ind w:left="2513" w:hanging="180"/>
      </w:pPr>
    </w:lvl>
    <w:lvl w:ilvl="3" w:tplc="0419000F">
      <w:start w:val="1"/>
      <w:numFmt w:val="decimal"/>
      <w:pStyle w:val="S4"/>
      <w:lvlText w:val="%4."/>
      <w:lvlJc w:val="left"/>
      <w:pPr>
        <w:ind w:left="3233" w:hanging="360"/>
      </w:pPr>
    </w:lvl>
    <w:lvl w:ilvl="4" w:tplc="04190019">
      <w:start w:val="1"/>
      <w:numFmt w:val="lowerLetter"/>
      <w:pStyle w:val="S5"/>
      <w:lvlText w:val="%5."/>
      <w:lvlJc w:val="left"/>
      <w:pPr>
        <w:ind w:left="3953" w:hanging="360"/>
      </w:pPr>
    </w:lvl>
    <w:lvl w:ilvl="5" w:tplc="0419001B">
      <w:start w:val="1"/>
      <w:numFmt w:val="lowerRoman"/>
      <w:lvlText w:val="%6."/>
      <w:lvlJc w:val="right"/>
      <w:pPr>
        <w:ind w:left="4673" w:hanging="180"/>
      </w:pPr>
    </w:lvl>
    <w:lvl w:ilvl="6" w:tplc="0419000F">
      <w:start w:val="1"/>
      <w:numFmt w:val="decimal"/>
      <w:lvlText w:val="%7."/>
      <w:lvlJc w:val="left"/>
      <w:pPr>
        <w:ind w:left="5393" w:hanging="360"/>
      </w:pPr>
    </w:lvl>
    <w:lvl w:ilvl="7" w:tplc="04190019">
      <w:start w:val="1"/>
      <w:numFmt w:val="lowerLetter"/>
      <w:lvlText w:val="%8."/>
      <w:lvlJc w:val="left"/>
      <w:pPr>
        <w:ind w:left="6113" w:hanging="360"/>
      </w:pPr>
    </w:lvl>
    <w:lvl w:ilvl="8" w:tplc="0419001B">
      <w:start w:val="1"/>
      <w:numFmt w:val="lowerRoman"/>
      <w:lvlText w:val="%9."/>
      <w:lvlJc w:val="right"/>
      <w:pPr>
        <w:ind w:left="6833" w:hanging="180"/>
      </w:pPr>
    </w:lvl>
  </w:abstractNum>
  <w:abstractNum w:abstractNumId="11">
    <w:nsid w:val="0A4A57D1"/>
    <w:multiLevelType w:val="hybridMultilevel"/>
    <w:tmpl w:val="49D24A28"/>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0E741EE0"/>
    <w:multiLevelType w:val="multilevel"/>
    <w:tmpl w:val="0419001F"/>
    <w:styleLink w:val="8"/>
    <w:lvl w:ilvl="0">
      <w:start w:val="6"/>
      <w:numFmt w:val="decimal"/>
      <w:pStyle w:val="a0"/>
      <w:lvlText w:val="%1."/>
      <w:lvlJc w:val="left"/>
      <w:pPr>
        <w:ind w:left="360" w:hanging="360"/>
      </w:pPr>
    </w:lvl>
    <w:lvl w:ilvl="1">
      <w:start w:val="1"/>
      <w:numFmt w:val="decimal"/>
      <w:lvlText w:val="%1.%2."/>
      <w:lvlJc w:val="left"/>
      <w:pPr>
        <w:ind w:left="792" w:hanging="432"/>
      </w:pPr>
    </w:lvl>
    <w:lvl w:ilvl="2">
      <w:start w:val="1"/>
      <w:numFmt w:val="decimal"/>
      <w:pStyle w:val="a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4F24359"/>
    <w:multiLevelType w:val="hybridMultilevel"/>
    <w:tmpl w:val="78F237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7241421"/>
    <w:multiLevelType w:val="hybridMultilevel"/>
    <w:tmpl w:val="8000F598"/>
    <w:lvl w:ilvl="0" w:tplc="1BA25AE0">
      <w:start w:val="1"/>
      <w:numFmt w:val="bullet"/>
      <w:pStyle w:val="a2"/>
      <w:lvlText w:val="­"/>
      <w:lvlJc w:val="left"/>
      <w:pPr>
        <w:ind w:left="1321" w:hanging="360"/>
      </w:pPr>
      <w:rPr>
        <w:rFonts w:ascii="Courier New" w:hAnsi="Courier New" w:cs="Times New Roman" w:hint="default"/>
      </w:rPr>
    </w:lvl>
    <w:lvl w:ilvl="1" w:tplc="CE9A79F0">
      <w:start w:val="1"/>
      <w:numFmt w:val="bullet"/>
      <w:lvlText w:val="o"/>
      <w:lvlJc w:val="left"/>
      <w:pPr>
        <w:ind w:left="2041" w:hanging="360"/>
      </w:pPr>
      <w:rPr>
        <w:rFonts w:ascii="Courier New" w:hAnsi="Courier New" w:cs="Times New Roman" w:hint="default"/>
      </w:rPr>
    </w:lvl>
    <w:lvl w:ilvl="2" w:tplc="8D5C7424">
      <w:start w:val="1"/>
      <w:numFmt w:val="bullet"/>
      <w:lvlText w:val=""/>
      <w:lvlJc w:val="left"/>
      <w:pPr>
        <w:ind w:left="2761" w:hanging="360"/>
      </w:pPr>
      <w:rPr>
        <w:rFonts w:ascii="Wingdings" w:hAnsi="Wingdings" w:hint="default"/>
      </w:rPr>
    </w:lvl>
    <w:lvl w:ilvl="3" w:tplc="E5FC8DF6">
      <w:start w:val="1"/>
      <w:numFmt w:val="bullet"/>
      <w:lvlText w:val=""/>
      <w:lvlJc w:val="left"/>
      <w:pPr>
        <w:ind w:left="3481" w:hanging="360"/>
      </w:pPr>
      <w:rPr>
        <w:rFonts w:ascii="Symbol" w:hAnsi="Symbol" w:hint="default"/>
      </w:rPr>
    </w:lvl>
    <w:lvl w:ilvl="4" w:tplc="A19EBE14">
      <w:start w:val="1"/>
      <w:numFmt w:val="bullet"/>
      <w:lvlText w:val="o"/>
      <w:lvlJc w:val="left"/>
      <w:pPr>
        <w:ind w:left="4201" w:hanging="360"/>
      </w:pPr>
      <w:rPr>
        <w:rFonts w:ascii="Courier New" w:hAnsi="Courier New" w:cs="Times New Roman" w:hint="default"/>
      </w:rPr>
    </w:lvl>
    <w:lvl w:ilvl="5" w:tplc="A59857E6">
      <w:start w:val="1"/>
      <w:numFmt w:val="bullet"/>
      <w:lvlText w:val=""/>
      <w:lvlJc w:val="left"/>
      <w:pPr>
        <w:ind w:left="4921" w:hanging="360"/>
      </w:pPr>
      <w:rPr>
        <w:rFonts w:ascii="Wingdings" w:hAnsi="Wingdings" w:hint="default"/>
      </w:rPr>
    </w:lvl>
    <w:lvl w:ilvl="6" w:tplc="9F4CCB08">
      <w:start w:val="1"/>
      <w:numFmt w:val="bullet"/>
      <w:lvlText w:val=""/>
      <w:lvlJc w:val="left"/>
      <w:pPr>
        <w:ind w:left="5641" w:hanging="360"/>
      </w:pPr>
      <w:rPr>
        <w:rFonts w:ascii="Symbol" w:hAnsi="Symbol" w:hint="default"/>
      </w:rPr>
    </w:lvl>
    <w:lvl w:ilvl="7" w:tplc="68AE5E44">
      <w:start w:val="1"/>
      <w:numFmt w:val="bullet"/>
      <w:lvlText w:val="o"/>
      <w:lvlJc w:val="left"/>
      <w:pPr>
        <w:ind w:left="6361" w:hanging="360"/>
      </w:pPr>
      <w:rPr>
        <w:rFonts w:ascii="Courier New" w:hAnsi="Courier New" w:cs="Times New Roman" w:hint="default"/>
      </w:rPr>
    </w:lvl>
    <w:lvl w:ilvl="8" w:tplc="CD6E9C9C">
      <w:start w:val="1"/>
      <w:numFmt w:val="bullet"/>
      <w:lvlText w:val=""/>
      <w:lvlJc w:val="left"/>
      <w:pPr>
        <w:ind w:left="7081" w:hanging="360"/>
      </w:pPr>
      <w:rPr>
        <w:rFonts w:ascii="Wingdings" w:hAnsi="Wingdings" w:hint="default"/>
      </w:rPr>
    </w:lvl>
  </w:abstractNum>
  <w:abstractNum w:abstractNumId="15">
    <w:nsid w:val="69B06579"/>
    <w:multiLevelType w:val="hybridMultilevel"/>
    <w:tmpl w:val="4476D55E"/>
    <w:name w:val="Нумерованный список 65"/>
    <w:lvl w:ilvl="0" w:tplc="84E83DD0">
      <w:start w:val="1"/>
      <w:numFmt w:val="bullet"/>
      <w:lvlText w:val=""/>
      <w:lvlJc w:val="left"/>
      <w:pPr>
        <w:ind w:left="1571" w:hanging="360"/>
      </w:pPr>
      <w:rPr>
        <w:rFonts w:ascii="Wingdings" w:hAnsi="Wingdings" w:hint="default"/>
      </w:rPr>
    </w:lvl>
    <w:lvl w:ilvl="1" w:tplc="DB0626D8" w:tentative="1">
      <w:start w:val="1"/>
      <w:numFmt w:val="bullet"/>
      <w:lvlText w:val="o"/>
      <w:lvlJc w:val="left"/>
      <w:pPr>
        <w:ind w:left="2291" w:hanging="360"/>
      </w:pPr>
      <w:rPr>
        <w:rFonts w:ascii="Courier New" w:hAnsi="Courier New" w:cs="Courier New" w:hint="default"/>
      </w:rPr>
    </w:lvl>
    <w:lvl w:ilvl="2" w:tplc="A5567EE4" w:tentative="1">
      <w:start w:val="1"/>
      <w:numFmt w:val="bullet"/>
      <w:lvlText w:val=""/>
      <w:lvlJc w:val="left"/>
      <w:pPr>
        <w:ind w:left="3011" w:hanging="360"/>
      </w:pPr>
      <w:rPr>
        <w:rFonts w:ascii="Wingdings" w:hAnsi="Wingdings" w:hint="default"/>
      </w:rPr>
    </w:lvl>
    <w:lvl w:ilvl="3" w:tplc="6AD4A840" w:tentative="1">
      <w:start w:val="1"/>
      <w:numFmt w:val="bullet"/>
      <w:lvlText w:val=""/>
      <w:lvlJc w:val="left"/>
      <w:pPr>
        <w:ind w:left="3731" w:hanging="360"/>
      </w:pPr>
      <w:rPr>
        <w:rFonts w:ascii="Symbol" w:hAnsi="Symbol" w:hint="default"/>
      </w:rPr>
    </w:lvl>
    <w:lvl w:ilvl="4" w:tplc="2364FD88" w:tentative="1">
      <w:start w:val="1"/>
      <w:numFmt w:val="bullet"/>
      <w:lvlText w:val="o"/>
      <w:lvlJc w:val="left"/>
      <w:pPr>
        <w:ind w:left="4451" w:hanging="360"/>
      </w:pPr>
      <w:rPr>
        <w:rFonts w:ascii="Courier New" w:hAnsi="Courier New" w:cs="Courier New" w:hint="default"/>
      </w:rPr>
    </w:lvl>
    <w:lvl w:ilvl="5" w:tplc="1598D00A" w:tentative="1">
      <w:start w:val="1"/>
      <w:numFmt w:val="bullet"/>
      <w:lvlText w:val=""/>
      <w:lvlJc w:val="left"/>
      <w:pPr>
        <w:ind w:left="5171" w:hanging="360"/>
      </w:pPr>
      <w:rPr>
        <w:rFonts w:ascii="Wingdings" w:hAnsi="Wingdings" w:hint="default"/>
      </w:rPr>
    </w:lvl>
    <w:lvl w:ilvl="6" w:tplc="851AB5AA" w:tentative="1">
      <w:start w:val="1"/>
      <w:numFmt w:val="bullet"/>
      <w:lvlText w:val=""/>
      <w:lvlJc w:val="left"/>
      <w:pPr>
        <w:ind w:left="5891" w:hanging="360"/>
      </w:pPr>
      <w:rPr>
        <w:rFonts w:ascii="Symbol" w:hAnsi="Symbol" w:hint="default"/>
      </w:rPr>
    </w:lvl>
    <w:lvl w:ilvl="7" w:tplc="C10683A4" w:tentative="1">
      <w:start w:val="1"/>
      <w:numFmt w:val="bullet"/>
      <w:lvlText w:val="o"/>
      <w:lvlJc w:val="left"/>
      <w:pPr>
        <w:ind w:left="6611" w:hanging="360"/>
      </w:pPr>
      <w:rPr>
        <w:rFonts w:ascii="Courier New" w:hAnsi="Courier New" w:cs="Courier New" w:hint="default"/>
      </w:rPr>
    </w:lvl>
    <w:lvl w:ilvl="8" w:tplc="A3F6C35A" w:tentative="1">
      <w:start w:val="1"/>
      <w:numFmt w:val="bullet"/>
      <w:lvlText w:val=""/>
      <w:lvlJc w:val="left"/>
      <w:pPr>
        <w:ind w:left="7331" w:hanging="360"/>
      </w:pPr>
      <w:rPr>
        <w:rFonts w:ascii="Wingdings" w:hAnsi="Wingdings" w:hint="default"/>
      </w:rPr>
    </w:lvl>
  </w:abstractNum>
  <w:abstractNum w:abstractNumId="16">
    <w:nsid w:val="6A71522C"/>
    <w:multiLevelType w:val="hybridMultilevel"/>
    <w:tmpl w:val="5A144B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BFD0B44"/>
    <w:multiLevelType w:val="hybridMultilevel"/>
    <w:tmpl w:val="C2864732"/>
    <w:lvl w:ilvl="0" w:tplc="3034C1B4">
      <w:start w:val="1"/>
      <w:numFmt w:val="decimal"/>
      <w:lvlText w:val="%1."/>
      <w:lvlJc w:val="left"/>
      <w:pPr>
        <w:ind w:left="1080" w:hanging="360"/>
      </w:pPr>
      <w:rPr>
        <w:rFonts w:hint="default"/>
        <w:b/>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7A990611"/>
    <w:multiLevelType w:val="multilevel"/>
    <w:tmpl w:val="BDA044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CCC6A2F"/>
    <w:multiLevelType w:val="hybridMultilevel"/>
    <w:tmpl w:val="A2C4CA40"/>
    <w:lvl w:ilvl="0" w:tplc="246EE7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CE520F1"/>
    <w:multiLevelType w:val="hybridMultilevel"/>
    <w:tmpl w:val="F6387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num>
  <w:num w:numId="3">
    <w:abstractNumId w:val="0"/>
  </w:num>
  <w:num w:numId="4">
    <w:abstractNumId w:val="12"/>
  </w:num>
  <w:num w:numId="5">
    <w:abstractNumId w:val="20"/>
  </w:num>
  <w:num w:numId="6">
    <w:abstractNumId w:val="1"/>
  </w:num>
  <w:num w:numId="7">
    <w:abstractNumId w:val="13"/>
  </w:num>
  <w:num w:numId="8">
    <w:abstractNumId w:val="17"/>
  </w:num>
  <w:num w:numId="9">
    <w:abstractNumId w:val="3"/>
  </w:num>
  <w:num w:numId="10">
    <w:abstractNumId w:val="4"/>
  </w:num>
  <w:num w:numId="11">
    <w:abstractNumId w:val="5"/>
  </w:num>
  <w:num w:numId="12">
    <w:abstractNumId w:val="6"/>
  </w:num>
  <w:num w:numId="13">
    <w:abstractNumId w:val="8"/>
  </w:num>
  <w:num w:numId="14">
    <w:abstractNumId w:val="9"/>
  </w:num>
  <w:num w:numId="15">
    <w:abstractNumId w:val="14"/>
  </w:num>
  <w:num w:numId="16">
    <w:abstractNumId w:val="18"/>
  </w:num>
  <w:num w:numId="17">
    <w:abstractNumId w:val="16"/>
  </w:num>
  <w:num w:numId="18">
    <w:abstractNumId w:val="11"/>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4066B1"/>
    <w:rsid w:val="00074861"/>
    <w:rsid w:val="00132CEA"/>
    <w:rsid w:val="001D0E55"/>
    <w:rsid w:val="001E6E5D"/>
    <w:rsid w:val="0024475C"/>
    <w:rsid w:val="002868C3"/>
    <w:rsid w:val="002B094F"/>
    <w:rsid w:val="00303465"/>
    <w:rsid w:val="00306645"/>
    <w:rsid w:val="00336769"/>
    <w:rsid w:val="00377B22"/>
    <w:rsid w:val="003C064A"/>
    <w:rsid w:val="003C3EC2"/>
    <w:rsid w:val="003E7359"/>
    <w:rsid w:val="004066B1"/>
    <w:rsid w:val="004737AC"/>
    <w:rsid w:val="00601D87"/>
    <w:rsid w:val="007308A8"/>
    <w:rsid w:val="007A4439"/>
    <w:rsid w:val="007C3CD5"/>
    <w:rsid w:val="007D450F"/>
    <w:rsid w:val="008B1DA6"/>
    <w:rsid w:val="008D7CD8"/>
    <w:rsid w:val="009125CF"/>
    <w:rsid w:val="00912AA2"/>
    <w:rsid w:val="009C5447"/>
    <w:rsid w:val="00A404F1"/>
    <w:rsid w:val="00C604C2"/>
    <w:rsid w:val="00CB43D4"/>
    <w:rsid w:val="00D1392B"/>
    <w:rsid w:val="00DD0B58"/>
    <w:rsid w:val="00DE53BB"/>
    <w:rsid w:val="00E17BAF"/>
    <w:rsid w:val="00E932C0"/>
    <w:rsid w:val="00F13CFB"/>
    <w:rsid w:val="00F4736F"/>
    <w:rsid w:val="00F94142"/>
    <w:rsid w:val="00FC1C73"/>
    <w:rsid w:val="00FC56EC"/>
    <w:rsid w:val="00FD78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0" w:qFormat="1"/>
    <w:lsdException w:name="line number"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Plain Text" w:uiPriority="0"/>
    <w:lsdException w:name="HTML Top of Form" w:uiPriority="0"/>
    <w:lsdException w:name="HTML Bottom of Form" w:uiPriority="0"/>
    <w:lsdException w:name="Normal (Web)" w:uiPriority="0" w:qFormat="1"/>
    <w:lsdException w:name="HTML Cite" w:uiPriority="0"/>
    <w:lsdException w:name="HTML Preformatted" w:uiPriority="0"/>
    <w:lsdException w:name="HTML Typewriter" w:uiPriority="0"/>
    <w:lsdException w:name="Table Grid" w:semiHidden="0" w:uiPriority="0" w:unhideWhenUsed="0"/>
    <w:lsdException w:name="Placeholder Text" w:uiPriority="0"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3">
    <w:name w:val="Normal"/>
    <w:qFormat/>
    <w:rsid w:val="004066B1"/>
    <w:pPr>
      <w:spacing w:after="0" w:line="240" w:lineRule="auto"/>
    </w:pPr>
    <w:rPr>
      <w:rFonts w:ascii="Times New Roman" w:eastAsia="Times New Roman" w:hAnsi="Times New Roman" w:cs="Times New Roman"/>
      <w:sz w:val="24"/>
      <w:szCs w:val="24"/>
      <w:lang w:eastAsia="ru-RU"/>
    </w:rPr>
  </w:style>
  <w:style w:type="paragraph" w:styleId="10">
    <w:name w:val="heading 1"/>
    <w:aliases w:val="новая страница,Заголовок 1 Знак2,Заголовок 1 Знак Знак1,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Т3,БЛОК,H1"/>
    <w:basedOn w:val="a3"/>
    <w:next w:val="a3"/>
    <w:link w:val="11"/>
    <w:qFormat/>
    <w:rsid w:val="00074861"/>
    <w:pPr>
      <w:keepNext/>
      <w:jc w:val="center"/>
      <w:outlineLvl w:val="0"/>
    </w:pPr>
    <w:rPr>
      <w:b/>
      <w:sz w:val="28"/>
      <w:szCs w:val="20"/>
    </w:rPr>
  </w:style>
  <w:style w:type="paragraph" w:styleId="20">
    <w:name w:val="heading 2"/>
    <w:basedOn w:val="a3"/>
    <w:next w:val="a3"/>
    <w:link w:val="21"/>
    <w:uiPriority w:val="9"/>
    <w:qFormat/>
    <w:rsid w:val="00DD0B58"/>
    <w:pPr>
      <w:keepNext/>
      <w:widowControl w:val="0"/>
      <w:adjustRightInd w:val="0"/>
      <w:spacing w:before="240" w:after="60" w:line="360" w:lineRule="atLeast"/>
      <w:ind w:firstLine="709"/>
      <w:jc w:val="both"/>
      <w:textAlignment w:val="baseline"/>
      <w:outlineLvl w:val="1"/>
    </w:pPr>
    <w:rPr>
      <w:rFonts w:ascii="Arial" w:hAnsi="Arial"/>
      <w:b/>
      <w:bCs/>
      <w:iCs/>
      <w:sz w:val="28"/>
      <w:szCs w:val="28"/>
    </w:rPr>
  </w:style>
  <w:style w:type="paragraph" w:styleId="3">
    <w:name w:val="heading 3"/>
    <w:aliases w:val="OG Heading 3, Знак3"/>
    <w:basedOn w:val="a3"/>
    <w:next w:val="a3"/>
    <w:link w:val="30"/>
    <w:unhideWhenUsed/>
    <w:qFormat/>
    <w:rsid w:val="00074861"/>
    <w:pPr>
      <w:keepNext/>
      <w:jc w:val="both"/>
      <w:outlineLvl w:val="2"/>
    </w:pPr>
    <w:rPr>
      <w:b/>
      <w:sz w:val="28"/>
      <w:szCs w:val="20"/>
    </w:rPr>
  </w:style>
  <w:style w:type="paragraph" w:styleId="4">
    <w:name w:val="heading 4"/>
    <w:basedOn w:val="a3"/>
    <w:next w:val="a3"/>
    <w:link w:val="40"/>
    <w:uiPriority w:val="9"/>
    <w:qFormat/>
    <w:rsid w:val="00DD0B58"/>
    <w:pPr>
      <w:keepNext/>
      <w:widowControl w:val="0"/>
      <w:suppressAutoHyphens/>
      <w:autoSpaceDE w:val="0"/>
      <w:spacing w:before="240" w:after="60"/>
      <w:ind w:firstLine="709"/>
      <w:jc w:val="both"/>
      <w:outlineLvl w:val="3"/>
    </w:pPr>
    <w:rPr>
      <w:rFonts w:ascii="Calibri" w:hAnsi="Calibri"/>
      <w:b/>
      <w:bCs/>
      <w:color w:val="000000"/>
      <w:sz w:val="28"/>
      <w:szCs w:val="28"/>
      <w:lang w:eastAsia="ar-SA"/>
    </w:rPr>
  </w:style>
  <w:style w:type="paragraph" w:styleId="5">
    <w:name w:val="heading 5"/>
    <w:basedOn w:val="a3"/>
    <w:next w:val="a3"/>
    <w:link w:val="50"/>
    <w:qFormat/>
    <w:rsid w:val="00DD0B58"/>
    <w:pPr>
      <w:keepNext/>
      <w:tabs>
        <w:tab w:val="num" w:pos="0"/>
      </w:tabs>
      <w:suppressAutoHyphens/>
      <w:ind w:firstLine="709"/>
      <w:jc w:val="both"/>
      <w:outlineLvl w:val="4"/>
    </w:pPr>
    <w:rPr>
      <w:rFonts w:ascii="Arial" w:hAnsi="Arial"/>
      <w:b/>
      <w:color w:val="000000"/>
      <w:sz w:val="26"/>
      <w:szCs w:val="26"/>
      <w:lang w:eastAsia="ar-SA"/>
    </w:rPr>
  </w:style>
  <w:style w:type="paragraph" w:styleId="6">
    <w:name w:val="heading 6"/>
    <w:basedOn w:val="a3"/>
    <w:next w:val="a3"/>
    <w:link w:val="60"/>
    <w:qFormat/>
    <w:rsid w:val="00DD0B58"/>
    <w:pPr>
      <w:keepNext/>
      <w:tabs>
        <w:tab w:val="num" w:pos="0"/>
      </w:tabs>
      <w:suppressAutoHyphens/>
      <w:ind w:firstLine="709"/>
      <w:jc w:val="center"/>
      <w:outlineLvl w:val="5"/>
    </w:pPr>
    <w:rPr>
      <w:b/>
      <w:color w:val="000000"/>
      <w:sz w:val="20"/>
      <w:szCs w:val="20"/>
      <w:lang w:eastAsia="ar-SA"/>
    </w:rPr>
  </w:style>
  <w:style w:type="paragraph" w:styleId="7">
    <w:name w:val="heading 7"/>
    <w:basedOn w:val="a3"/>
    <w:next w:val="a3"/>
    <w:link w:val="70"/>
    <w:qFormat/>
    <w:rsid w:val="00601D87"/>
    <w:pPr>
      <w:keepNext/>
      <w:widowControl w:val="0"/>
      <w:tabs>
        <w:tab w:val="num" w:pos="1296"/>
      </w:tabs>
      <w:ind w:firstLine="851"/>
      <w:jc w:val="center"/>
      <w:outlineLvl w:val="6"/>
    </w:pPr>
    <w:rPr>
      <w:b/>
      <w:sz w:val="28"/>
      <w:szCs w:val="20"/>
      <w:lang w:eastAsia="ar-SA"/>
    </w:rPr>
  </w:style>
  <w:style w:type="paragraph" w:styleId="80">
    <w:name w:val="heading 8"/>
    <w:basedOn w:val="a3"/>
    <w:next w:val="a3"/>
    <w:link w:val="82"/>
    <w:qFormat/>
    <w:rsid w:val="00DD0B58"/>
    <w:pPr>
      <w:keepNext/>
      <w:tabs>
        <w:tab w:val="num" w:pos="0"/>
      </w:tabs>
      <w:suppressAutoHyphens/>
      <w:ind w:firstLine="709"/>
      <w:jc w:val="center"/>
      <w:outlineLvl w:val="7"/>
    </w:pPr>
    <w:rPr>
      <w:b/>
      <w:color w:val="000000"/>
      <w:szCs w:val="20"/>
      <w:lang w:eastAsia="ar-SA"/>
    </w:rPr>
  </w:style>
  <w:style w:type="paragraph" w:styleId="9">
    <w:name w:val="heading 9"/>
    <w:basedOn w:val="a3"/>
    <w:next w:val="a3"/>
    <w:link w:val="90"/>
    <w:qFormat/>
    <w:rsid w:val="00DD0B58"/>
    <w:pPr>
      <w:keepNext/>
      <w:outlineLvl w:val="8"/>
    </w:pPr>
    <w:rPr>
      <w:b/>
      <w:szCs w:val="20"/>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новая страница Знак,Заголовок 1 Знак2 Знак,Заголовок 1 Знак Знак1 Знак,Заголовок 1 Знак Знак Знак1 Знак,Заголовок 1 Знак Знак Знак Знак Знак Знак Знак Знак Знак,Заголовок 1 Знак Знак Знак Знак Знак,Заголовок 11 Знак Знак,Т3 Знак,H1 Знак"/>
    <w:basedOn w:val="a4"/>
    <w:link w:val="10"/>
    <w:rsid w:val="00074861"/>
    <w:rPr>
      <w:rFonts w:ascii="Times New Roman" w:eastAsia="Times New Roman" w:hAnsi="Times New Roman" w:cs="Times New Roman"/>
      <w:b/>
      <w:sz w:val="28"/>
      <w:szCs w:val="20"/>
      <w:lang w:eastAsia="ru-RU"/>
    </w:rPr>
  </w:style>
  <w:style w:type="character" w:customStyle="1" w:styleId="30">
    <w:name w:val="Заголовок 3 Знак"/>
    <w:aliases w:val="OG Heading 3 Знак, Знак3 Знак"/>
    <w:basedOn w:val="a4"/>
    <w:link w:val="3"/>
    <w:rsid w:val="00074861"/>
    <w:rPr>
      <w:rFonts w:ascii="Times New Roman" w:eastAsia="Times New Roman" w:hAnsi="Times New Roman" w:cs="Times New Roman"/>
      <w:b/>
      <w:sz w:val="28"/>
      <w:szCs w:val="20"/>
      <w:lang w:eastAsia="ru-RU"/>
    </w:rPr>
  </w:style>
  <w:style w:type="paragraph" w:styleId="a7">
    <w:name w:val="header"/>
    <w:aliases w:val="ВерхКолонтитул, Знак5,Верхний колонтитул Знак1,Верхний колонтитул Знак Знак, Знак1 Знак Знак, Знак1 Знак"/>
    <w:basedOn w:val="a3"/>
    <w:link w:val="a8"/>
    <w:unhideWhenUsed/>
    <w:rsid w:val="000748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8">
    <w:name w:val="Верхний колонтитул Знак"/>
    <w:aliases w:val="ВерхКолонтитул Знак, Знак5 Знак,Верхний колонтитул Знак1 Знак,Верхний колонтитул Знак Знак Знак, Знак1 Знак Знак Знак, Знак1 Знак Знак1"/>
    <w:basedOn w:val="a4"/>
    <w:link w:val="a7"/>
    <w:rsid w:val="00074861"/>
    <w:rPr>
      <w:rFonts w:ascii="Times New Roman" w:eastAsia="Lucida Sans Unicode" w:hAnsi="Times New Roman" w:cs="Tahoma"/>
      <w:color w:val="000000"/>
      <w:sz w:val="24"/>
      <w:szCs w:val="24"/>
      <w:lang w:val="en-US" w:bidi="en-US"/>
    </w:rPr>
  </w:style>
  <w:style w:type="paragraph" w:customStyle="1" w:styleId="ConsPlusNormal">
    <w:name w:val="ConsPlusNormal"/>
    <w:link w:val="ConsPlusNormal0"/>
    <w:qFormat/>
    <w:rsid w:val="00074861"/>
    <w:pPr>
      <w:widowControl w:val="0"/>
      <w:suppressAutoHyphens/>
      <w:autoSpaceDE w:val="0"/>
      <w:spacing w:after="0" w:line="240" w:lineRule="auto"/>
      <w:ind w:firstLine="720"/>
    </w:pPr>
    <w:rPr>
      <w:rFonts w:ascii="Arial" w:eastAsia="Times New Roman" w:hAnsi="Arial" w:cs="Arial"/>
      <w:sz w:val="20"/>
      <w:szCs w:val="20"/>
      <w:lang w:eastAsia="ar-SA"/>
    </w:rPr>
  </w:style>
  <w:style w:type="table" w:styleId="a9">
    <w:name w:val="Table Grid"/>
    <w:basedOn w:val="a5"/>
    <w:rsid w:val="000748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74861"/>
    <w:pPr>
      <w:autoSpaceDE w:val="0"/>
      <w:autoSpaceDN w:val="0"/>
      <w:adjustRightInd w:val="0"/>
      <w:spacing w:after="0" w:line="240" w:lineRule="auto"/>
    </w:pPr>
    <w:rPr>
      <w:rFonts w:ascii="Times New Roman" w:hAnsi="Times New Roman" w:cs="Times New Roman"/>
      <w:color w:val="000000"/>
      <w:sz w:val="24"/>
      <w:szCs w:val="24"/>
    </w:rPr>
  </w:style>
  <w:style w:type="character" w:styleId="aa">
    <w:name w:val="Hyperlink"/>
    <w:uiPriority w:val="99"/>
    <w:rsid w:val="00074861"/>
    <w:rPr>
      <w:color w:val="0000FF"/>
      <w:u w:val="single"/>
    </w:rPr>
  </w:style>
  <w:style w:type="paragraph" w:styleId="22">
    <w:name w:val="Body Text Indent 2"/>
    <w:basedOn w:val="a3"/>
    <w:link w:val="23"/>
    <w:unhideWhenUsed/>
    <w:rsid w:val="00074861"/>
    <w:pPr>
      <w:spacing w:after="120" w:line="480" w:lineRule="auto"/>
      <w:ind w:left="283"/>
    </w:pPr>
    <w:rPr>
      <w:rFonts w:ascii="MS Sans Serif" w:hAnsi="MS Sans Serif"/>
      <w:sz w:val="20"/>
      <w:szCs w:val="20"/>
      <w:lang w:val="en-US"/>
    </w:rPr>
  </w:style>
  <w:style w:type="character" w:customStyle="1" w:styleId="23">
    <w:name w:val="Основной текст с отступом 2 Знак"/>
    <w:basedOn w:val="a4"/>
    <w:link w:val="22"/>
    <w:rsid w:val="00074861"/>
    <w:rPr>
      <w:rFonts w:ascii="MS Sans Serif" w:eastAsia="Times New Roman" w:hAnsi="MS Sans Serif" w:cs="Times New Roman"/>
      <w:sz w:val="20"/>
      <w:szCs w:val="20"/>
      <w:lang w:val="en-US" w:eastAsia="ru-RU"/>
    </w:rPr>
  </w:style>
  <w:style w:type="paragraph" w:styleId="ab">
    <w:name w:val="Balloon Text"/>
    <w:basedOn w:val="a3"/>
    <w:link w:val="ac"/>
    <w:uiPriority w:val="99"/>
    <w:unhideWhenUsed/>
    <w:rsid w:val="00DE53BB"/>
    <w:rPr>
      <w:rFonts w:ascii="Tahoma" w:hAnsi="Tahoma" w:cs="Tahoma"/>
      <w:sz w:val="16"/>
      <w:szCs w:val="16"/>
    </w:rPr>
  </w:style>
  <w:style w:type="character" w:customStyle="1" w:styleId="ac">
    <w:name w:val="Текст выноски Знак"/>
    <w:basedOn w:val="a4"/>
    <w:link w:val="ab"/>
    <w:uiPriority w:val="99"/>
    <w:rsid w:val="00DE53BB"/>
    <w:rPr>
      <w:rFonts w:ascii="Tahoma" w:eastAsia="Times New Roman" w:hAnsi="Tahoma" w:cs="Tahoma"/>
      <w:sz w:val="16"/>
      <w:szCs w:val="16"/>
      <w:lang w:eastAsia="ru-RU"/>
    </w:rPr>
  </w:style>
  <w:style w:type="paragraph" w:styleId="ad">
    <w:name w:val="footer"/>
    <w:basedOn w:val="a3"/>
    <w:link w:val="ae"/>
    <w:uiPriority w:val="99"/>
    <w:unhideWhenUsed/>
    <w:rsid w:val="00336769"/>
    <w:pPr>
      <w:tabs>
        <w:tab w:val="center" w:pos="4677"/>
        <w:tab w:val="right" w:pos="9355"/>
      </w:tabs>
    </w:pPr>
  </w:style>
  <w:style w:type="character" w:customStyle="1" w:styleId="ae">
    <w:name w:val="Нижний колонтитул Знак"/>
    <w:basedOn w:val="a4"/>
    <w:link w:val="ad"/>
    <w:uiPriority w:val="99"/>
    <w:rsid w:val="00336769"/>
    <w:rPr>
      <w:rFonts w:ascii="Times New Roman" w:eastAsia="Times New Roman" w:hAnsi="Times New Roman" w:cs="Times New Roman"/>
      <w:sz w:val="24"/>
      <w:szCs w:val="24"/>
      <w:lang w:eastAsia="ru-RU"/>
    </w:rPr>
  </w:style>
  <w:style w:type="paragraph" w:styleId="af">
    <w:name w:val="Body Text Indent"/>
    <w:basedOn w:val="a3"/>
    <w:link w:val="af0"/>
    <w:unhideWhenUsed/>
    <w:rsid w:val="00336769"/>
    <w:pPr>
      <w:spacing w:after="120"/>
      <w:ind w:left="283"/>
    </w:pPr>
  </w:style>
  <w:style w:type="character" w:customStyle="1" w:styleId="af0">
    <w:name w:val="Основной текст с отступом Знак"/>
    <w:basedOn w:val="a4"/>
    <w:link w:val="af"/>
    <w:rsid w:val="00336769"/>
    <w:rPr>
      <w:rFonts w:ascii="Times New Roman" w:eastAsia="Times New Roman" w:hAnsi="Times New Roman" w:cs="Times New Roman"/>
      <w:sz w:val="24"/>
      <w:szCs w:val="24"/>
      <w:lang w:eastAsia="ru-RU"/>
    </w:rPr>
  </w:style>
  <w:style w:type="paragraph" w:styleId="af1">
    <w:name w:val="Body Text"/>
    <w:basedOn w:val="a3"/>
    <w:link w:val="24"/>
    <w:rsid w:val="003C064A"/>
    <w:pPr>
      <w:widowControl w:val="0"/>
      <w:suppressAutoHyphens/>
      <w:autoSpaceDE w:val="0"/>
      <w:spacing w:after="120"/>
    </w:pPr>
    <w:rPr>
      <w:rFonts w:ascii="Arial" w:hAnsi="Arial"/>
      <w:color w:val="000000"/>
      <w:sz w:val="26"/>
      <w:szCs w:val="26"/>
      <w:lang w:eastAsia="ar-SA"/>
    </w:rPr>
  </w:style>
  <w:style w:type="character" w:customStyle="1" w:styleId="af2">
    <w:name w:val="Основной текст Знак"/>
    <w:basedOn w:val="a4"/>
    <w:rsid w:val="003C064A"/>
    <w:rPr>
      <w:rFonts w:ascii="Times New Roman" w:eastAsia="Times New Roman" w:hAnsi="Times New Roman" w:cs="Times New Roman"/>
      <w:sz w:val="24"/>
      <w:szCs w:val="24"/>
      <w:lang w:eastAsia="ru-RU"/>
    </w:rPr>
  </w:style>
  <w:style w:type="character" w:customStyle="1" w:styleId="24">
    <w:name w:val="Основной текст Знак2"/>
    <w:link w:val="af1"/>
    <w:rsid w:val="003C064A"/>
    <w:rPr>
      <w:rFonts w:ascii="Arial" w:eastAsia="Times New Roman" w:hAnsi="Arial" w:cs="Times New Roman"/>
      <w:color w:val="000000"/>
      <w:sz w:val="26"/>
      <w:szCs w:val="26"/>
      <w:lang w:eastAsia="ar-SA"/>
    </w:rPr>
  </w:style>
  <w:style w:type="paragraph" w:styleId="af3">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3"/>
    <w:link w:val="af4"/>
    <w:rsid w:val="00DD0B58"/>
    <w:pPr>
      <w:suppressAutoHyphens/>
      <w:ind w:firstLine="709"/>
      <w:jc w:val="both"/>
    </w:pPr>
    <w:rPr>
      <w:color w:val="000000"/>
      <w:sz w:val="20"/>
      <w:szCs w:val="20"/>
      <w:lang w:eastAsia="ar-SA"/>
    </w:rPr>
  </w:style>
  <w:style w:type="character" w:customStyle="1" w:styleId="af4">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4"/>
    <w:link w:val="af3"/>
    <w:rsid w:val="00DD0B58"/>
    <w:rPr>
      <w:rFonts w:ascii="Times New Roman" w:eastAsia="Times New Roman" w:hAnsi="Times New Roman" w:cs="Times New Roman"/>
      <w:color w:val="000000"/>
      <w:sz w:val="20"/>
      <w:szCs w:val="20"/>
      <w:lang w:eastAsia="ar-SA"/>
    </w:rPr>
  </w:style>
  <w:style w:type="paragraph" w:styleId="af5">
    <w:name w:val="List Paragraph"/>
    <w:aliases w:val="Ненумерованный список,abzac,Имя рисунка,Абзац списка основной,Булит,Маркер,Bullet Number,Нумерованый список,List Paragraph1,Bullet List,FooterText,numbered,lp1,название,Paragraphe de liste1,Bullet 1,Use Case List Paragraph,Абзац списка 2"/>
    <w:basedOn w:val="a3"/>
    <w:link w:val="af6"/>
    <w:uiPriority w:val="34"/>
    <w:qFormat/>
    <w:rsid w:val="00DD0B58"/>
    <w:pPr>
      <w:suppressAutoHyphens/>
      <w:spacing w:after="200" w:line="276" w:lineRule="auto"/>
      <w:ind w:left="720" w:firstLine="709"/>
      <w:jc w:val="both"/>
    </w:pPr>
    <w:rPr>
      <w:rFonts w:ascii="Calibri" w:eastAsia="Calibri" w:hAnsi="Calibri"/>
      <w:color w:val="000000"/>
      <w:sz w:val="22"/>
      <w:szCs w:val="22"/>
      <w:lang w:eastAsia="ar-SA"/>
    </w:rPr>
  </w:style>
  <w:style w:type="paragraph" w:styleId="1">
    <w:name w:val="toc 1"/>
    <w:basedOn w:val="a3"/>
    <w:next w:val="a3"/>
    <w:autoRedefine/>
    <w:uiPriority w:val="39"/>
    <w:unhideWhenUsed/>
    <w:rsid w:val="00DD0B58"/>
    <w:pPr>
      <w:widowControl w:val="0"/>
      <w:numPr>
        <w:numId w:val="3"/>
      </w:numPr>
      <w:tabs>
        <w:tab w:val="right" w:leader="dot" w:pos="10194"/>
      </w:tabs>
      <w:suppressAutoHyphens/>
      <w:autoSpaceDE w:val="0"/>
      <w:jc w:val="center"/>
    </w:pPr>
    <w:rPr>
      <w:bCs/>
      <w:iCs/>
      <w:color w:val="000000"/>
      <w:lang w:eastAsia="ar-SA"/>
    </w:rPr>
  </w:style>
  <w:style w:type="character" w:customStyle="1" w:styleId="af6">
    <w:name w:val="Абзац списка Знак"/>
    <w:aliases w:val="Ненумерованный список Знак,abzac Знак,Имя рисунка Знак,Абзац списка основной Знак,Булит Знак,Маркер Знак,Bullet Number Знак,Нумерованый список Знак,List Paragraph1 Знак,Bullet List Знак,FooterText Знак,numbered Знак,lp1 Знак"/>
    <w:link w:val="af5"/>
    <w:uiPriority w:val="34"/>
    <w:locked/>
    <w:rsid w:val="00DD0B58"/>
    <w:rPr>
      <w:rFonts w:ascii="Calibri" w:eastAsia="Calibri" w:hAnsi="Calibri" w:cs="Times New Roman"/>
      <w:color w:val="000000"/>
      <w:lang w:eastAsia="ar-SA"/>
    </w:rPr>
  </w:style>
  <w:style w:type="character" w:styleId="af7">
    <w:name w:val="footnote reference"/>
    <w:aliases w:val="Знак сноски 1,Знак сноски-FN,Ciae niinee-FN,Referencia nota al pie"/>
    <w:uiPriority w:val="99"/>
    <w:rsid w:val="00DD0B58"/>
    <w:rPr>
      <w:vertAlign w:val="superscript"/>
    </w:rPr>
  </w:style>
  <w:style w:type="character" w:customStyle="1" w:styleId="21">
    <w:name w:val="Заголовок 2 Знак"/>
    <w:basedOn w:val="a4"/>
    <w:link w:val="20"/>
    <w:uiPriority w:val="9"/>
    <w:rsid w:val="00DD0B58"/>
    <w:rPr>
      <w:rFonts w:ascii="Arial" w:eastAsia="Times New Roman" w:hAnsi="Arial" w:cs="Times New Roman"/>
      <w:b/>
      <w:bCs/>
      <w:iCs/>
      <w:sz w:val="28"/>
      <w:szCs w:val="28"/>
    </w:rPr>
  </w:style>
  <w:style w:type="character" w:customStyle="1" w:styleId="40">
    <w:name w:val="Заголовок 4 Знак"/>
    <w:basedOn w:val="a4"/>
    <w:link w:val="4"/>
    <w:uiPriority w:val="9"/>
    <w:rsid w:val="00DD0B58"/>
    <w:rPr>
      <w:rFonts w:ascii="Calibri" w:eastAsia="Times New Roman" w:hAnsi="Calibri" w:cs="Times New Roman"/>
      <w:b/>
      <w:bCs/>
      <w:color w:val="000000"/>
      <w:sz w:val="28"/>
      <w:szCs w:val="28"/>
      <w:lang w:eastAsia="ar-SA"/>
    </w:rPr>
  </w:style>
  <w:style w:type="character" w:customStyle="1" w:styleId="50">
    <w:name w:val="Заголовок 5 Знак"/>
    <w:basedOn w:val="a4"/>
    <w:link w:val="5"/>
    <w:rsid w:val="00DD0B58"/>
    <w:rPr>
      <w:rFonts w:ascii="Arial" w:eastAsia="Times New Roman" w:hAnsi="Arial" w:cs="Times New Roman"/>
      <w:b/>
      <w:color w:val="000000"/>
      <w:sz w:val="26"/>
      <w:szCs w:val="26"/>
      <w:lang w:eastAsia="ar-SA"/>
    </w:rPr>
  </w:style>
  <w:style w:type="character" w:customStyle="1" w:styleId="60">
    <w:name w:val="Заголовок 6 Знак"/>
    <w:basedOn w:val="a4"/>
    <w:link w:val="6"/>
    <w:rsid w:val="00DD0B58"/>
    <w:rPr>
      <w:rFonts w:ascii="Times New Roman" w:eastAsia="Times New Roman" w:hAnsi="Times New Roman" w:cs="Times New Roman"/>
      <w:b/>
      <w:color w:val="000000"/>
      <w:sz w:val="20"/>
      <w:szCs w:val="20"/>
      <w:lang w:eastAsia="ar-SA"/>
    </w:rPr>
  </w:style>
  <w:style w:type="character" w:customStyle="1" w:styleId="82">
    <w:name w:val="Заголовок 8 Знак"/>
    <w:basedOn w:val="a4"/>
    <w:link w:val="80"/>
    <w:rsid w:val="00DD0B58"/>
    <w:rPr>
      <w:rFonts w:ascii="Times New Roman" w:eastAsia="Times New Roman" w:hAnsi="Times New Roman" w:cs="Times New Roman"/>
      <w:b/>
      <w:color w:val="000000"/>
      <w:sz w:val="24"/>
      <w:szCs w:val="20"/>
      <w:lang w:eastAsia="ar-SA"/>
    </w:rPr>
  </w:style>
  <w:style w:type="character" w:customStyle="1" w:styleId="90">
    <w:name w:val="Заголовок 9 Знак"/>
    <w:basedOn w:val="a4"/>
    <w:link w:val="9"/>
    <w:rsid w:val="00DD0B58"/>
    <w:rPr>
      <w:rFonts w:ascii="Times New Roman" w:eastAsia="Times New Roman" w:hAnsi="Times New Roman" w:cs="Times New Roman"/>
      <w:b/>
      <w:sz w:val="24"/>
      <w:szCs w:val="20"/>
    </w:rPr>
  </w:style>
  <w:style w:type="character" w:customStyle="1" w:styleId="WW8Num3z0">
    <w:name w:val="WW8Num3z0"/>
    <w:rsid w:val="00DD0B58"/>
    <w:rPr>
      <w:rFonts w:ascii="Symbol" w:hAnsi="Symbol"/>
    </w:rPr>
  </w:style>
  <w:style w:type="character" w:customStyle="1" w:styleId="WW8Num4z0">
    <w:name w:val="WW8Num4z0"/>
    <w:rsid w:val="00DD0B58"/>
    <w:rPr>
      <w:rFonts w:ascii="Symbol" w:hAnsi="Symbol"/>
    </w:rPr>
  </w:style>
  <w:style w:type="character" w:customStyle="1" w:styleId="WW8Num7z0">
    <w:name w:val="WW8Num7z0"/>
    <w:rsid w:val="00DD0B58"/>
    <w:rPr>
      <w:rFonts w:ascii="Wingdings" w:hAnsi="Wingdings"/>
    </w:rPr>
  </w:style>
  <w:style w:type="character" w:customStyle="1" w:styleId="WW8Num8z0">
    <w:name w:val="WW8Num8z0"/>
    <w:rsid w:val="00DD0B58"/>
    <w:rPr>
      <w:rFonts w:ascii="Symbol" w:hAnsi="Symbol"/>
    </w:rPr>
  </w:style>
  <w:style w:type="character" w:customStyle="1" w:styleId="WW8Num9z0">
    <w:name w:val="WW8Num9z0"/>
    <w:rsid w:val="00DD0B58"/>
    <w:rPr>
      <w:rFonts w:ascii="Symbol" w:hAnsi="Symbol"/>
    </w:rPr>
  </w:style>
  <w:style w:type="character" w:customStyle="1" w:styleId="WW8Num10z0">
    <w:name w:val="WW8Num10z0"/>
    <w:rsid w:val="00DD0B58"/>
    <w:rPr>
      <w:rFonts w:ascii="Wingdings" w:hAnsi="Wingdings"/>
      <w:color w:val="000000"/>
    </w:rPr>
  </w:style>
  <w:style w:type="character" w:customStyle="1" w:styleId="Absatz-Standardschriftart">
    <w:name w:val="Absatz-Standardschriftart"/>
    <w:rsid w:val="00DD0B58"/>
  </w:style>
  <w:style w:type="character" w:customStyle="1" w:styleId="WW8Num2z0">
    <w:name w:val="WW8Num2z0"/>
    <w:rsid w:val="00DD0B58"/>
    <w:rPr>
      <w:rFonts w:ascii="Symbol" w:hAnsi="Symbol"/>
    </w:rPr>
  </w:style>
  <w:style w:type="character" w:customStyle="1" w:styleId="WW8Num5z0">
    <w:name w:val="WW8Num5z0"/>
    <w:rsid w:val="00DD0B58"/>
    <w:rPr>
      <w:rFonts w:ascii="Symbol" w:hAnsi="Symbol"/>
    </w:rPr>
  </w:style>
  <w:style w:type="character" w:customStyle="1" w:styleId="WW8Num8z1">
    <w:name w:val="WW8Num8z1"/>
    <w:rsid w:val="00DD0B58"/>
    <w:rPr>
      <w:rFonts w:ascii="Courier New" w:hAnsi="Courier New" w:cs="Courier New"/>
    </w:rPr>
  </w:style>
  <w:style w:type="character" w:customStyle="1" w:styleId="WW8Num8z2">
    <w:name w:val="WW8Num8z2"/>
    <w:rsid w:val="00DD0B58"/>
    <w:rPr>
      <w:rFonts w:ascii="Wingdings" w:hAnsi="Wingdings"/>
    </w:rPr>
  </w:style>
  <w:style w:type="character" w:customStyle="1" w:styleId="WW8Num9z1">
    <w:name w:val="WW8Num9z1"/>
    <w:rsid w:val="00DD0B58"/>
    <w:rPr>
      <w:rFonts w:ascii="Courier New" w:hAnsi="Courier New" w:cs="Courier New"/>
    </w:rPr>
  </w:style>
  <w:style w:type="character" w:customStyle="1" w:styleId="WW8Num9z2">
    <w:name w:val="WW8Num9z2"/>
    <w:rsid w:val="00DD0B58"/>
    <w:rPr>
      <w:rFonts w:ascii="Wingdings" w:hAnsi="Wingdings"/>
    </w:rPr>
  </w:style>
  <w:style w:type="character" w:customStyle="1" w:styleId="WW8Num11z0">
    <w:name w:val="WW8Num11z0"/>
    <w:rsid w:val="00DD0B58"/>
    <w:rPr>
      <w:rFonts w:ascii="Wingdings" w:hAnsi="Wingdings"/>
      <w:color w:val="000000"/>
    </w:rPr>
  </w:style>
  <w:style w:type="character" w:customStyle="1" w:styleId="WW8Num11z1">
    <w:name w:val="WW8Num11z1"/>
    <w:rsid w:val="00DD0B58"/>
    <w:rPr>
      <w:rFonts w:ascii="Courier New" w:hAnsi="Courier New" w:cs="Courier New"/>
    </w:rPr>
  </w:style>
  <w:style w:type="character" w:customStyle="1" w:styleId="WW8Num11z2">
    <w:name w:val="WW8Num11z2"/>
    <w:rsid w:val="00DD0B58"/>
    <w:rPr>
      <w:rFonts w:ascii="Wingdings" w:hAnsi="Wingdings"/>
    </w:rPr>
  </w:style>
  <w:style w:type="character" w:customStyle="1" w:styleId="WW8Num11z3">
    <w:name w:val="WW8Num11z3"/>
    <w:rsid w:val="00DD0B58"/>
    <w:rPr>
      <w:rFonts w:ascii="Symbol" w:hAnsi="Symbol"/>
    </w:rPr>
  </w:style>
  <w:style w:type="character" w:customStyle="1" w:styleId="WW8Num12z0">
    <w:name w:val="WW8Num12z0"/>
    <w:rsid w:val="00DD0B58"/>
    <w:rPr>
      <w:rFonts w:ascii="Symbol" w:hAnsi="Symbol"/>
    </w:rPr>
  </w:style>
  <w:style w:type="character" w:customStyle="1" w:styleId="WW8Num12z1">
    <w:name w:val="WW8Num12z1"/>
    <w:rsid w:val="00DD0B58"/>
    <w:rPr>
      <w:rFonts w:ascii="Courier New" w:hAnsi="Courier New" w:cs="Courier New"/>
    </w:rPr>
  </w:style>
  <w:style w:type="character" w:customStyle="1" w:styleId="WW8Num12z2">
    <w:name w:val="WW8Num12z2"/>
    <w:rsid w:val="00DD0B58"/>
    <w:rPr>
      <w:rFonts w:ascii="Wingdings" w:hAnsi="Wingdings"/>
    </w:rPr>
  </w:style>
  <w:style w:type="character" w:customStyle="1" w:styleId="WW8Num13z0">
    <w:name w:val="WW8Num13z0"/>
    <w:rsid w:val="00DD0B58"/>
    <w:rPr>
      <w:rFonts w:ascii="Symbol" w:hAnsi="Symbol"/>
    </w:rPr>
  </w:style>
  <w:style w:type="character" w:customStyle="1" w:styleId="WW8Num13z1">
    <w:name w:val="WW8Num13z1"/>
    <w:rsid w:val="00DD0B58"/>
    <w:rPr>
      <w:rFonts w:ascii="Courier New" w:hAnsi="Courier New" w:cs="Courier New"/>
    </w:rPr>
  </w:style>
  <w:style w:type="character" w:customStyle="1" w:styleId="WW8Num13z2">
    <w:name w:val="WW8Num13z2"/>
    <w:rsid w:val="00DD0B58"/>
    <w:rPr>
      <w:rFonts w:ascii="Wingdings" w:hAnsi="Wingdings"/>
    </w:rPr>
  </w:style>
  <w:style w:type="character" w:customStyle="1" w:styleId="WW8Num14z0">
    <w:name w:val="WW8Num14z0"/>
    <w:rsid w:val="00DD0B58"/>
    <w:rPr>
      <w:rFonts w:ascii="Times New Roman" w:hAnsi="Times New Roman"/>
    </w:rPr>
  </w:style>
  <w:style w:type="character" w:customStyle="1" w:styleId="WW8Num16z0">
    <w:name w:val="WW8Num16z0"/>
    <w:rsid w:val="00DD0B58"/>
    <w:rPr>
      <w:i w:val="0"/>
      <w:color w:val="000000"/>
    </w:rPr>
  </w:style>
  <w:style w:type="character" w:customStyle="1" w:styleId="WW8Num17z0">
    <w:name w:val="WW8Num17z0"/>
    <w:rsid w:val="00DD0B58"/>
    <w:rPr>
      <w:rFonts w:ascii="Symbol" w:hAnsi="Symbol"/>
    </w:rPr>
  </w:style>
  <w:style w:type="character" w:customStyle="1" w:styleId="WW8Num17z1">
    <w:name w:val="WW8Num17z1"/>
    <w:rsid w:val="00DD0B58"/>
    <w:rPr>
      <w:rFonts w:ascii="Courier New" w:hAnsi="Courier New" w:cs="Courier New"/>
    </w:rPr>
  </w:style>
  <w:style w:type="character" w:customStyle="1" w:styleId="WW8Num17z2">
    <w:name w:val="WW8Num17z2"/>
    <w:rsid w:val="00DD0B58"/>
    <w:rPr>
      <w:rFonts w:ascii="Wingdings" w:hAnsi="Wingdings"/>
    </w:rPr>
  </w:style>
  <w:style w:type="character" w:customStyle="1" w:styleId="WW8Num18z0">
    <w:name w:val="WW8Num18z0"/>
    <w:rsid w:val="00DD0B58"/>
    <w:rPr>
      <w:color w:val="000000"/>
    </w:rPr>
  </w:style>
  <w:style w:type="character" w:customStyle="1" w:styleId="WW8Num19z0">
    <w:name w:val="WW8Num19z0"/>
    <w:rsid w:val="00DD0B58"/>
    <w:rPr>
      <w:rFonts w:ascii="Symbol" w:hAnsi="Symbol"/>
    </w:rPr>
  </w:style>
  <w:style w:type="character" w:customStyle="1" w:styleId="WW8Num19z1">
    <w:name w:val="WW8Num19z1"/>
    <w:rsid w:val="00DD0B58"/>
    <w:rPr>
      <w:rFonts w:ascii="Courier New" w:hAnsi="Courier New" w:cs="Courier New"/>
    </w:rPr>
  </w:style>
  <w:style w:type="character" w:customStyle="1" w:styleId="WW8Num19z2">
    <w:name w:val="WW8Num19z2"/>
    <w:rsid w:val="00DD0B58"/>
    <w:rPr>
      <w:rFonts w:ascii="Wingdings" w:hAnsi="Wingdings"/>
    </w:rPr>
  </w:style>
  <w:style w:type="character" w:customStyle="1" w:styleId="WW8Num22z0">
    <w:name w:val="WW8Num22z0"/>
    <w:rsid w:val="00DD0B58"/>
    <w:rPr>
      <w:rFonts w:ascii="Symbol" w:hAnsi="Symbol"/>
    </w:rPr>
  </w:style>
  <w:style w:type="character" w:customStyle="1" w:styleId="WW8Num22z1">
    <w:name w:val="WW8Num22z1"/>
    <w:rsid w:val="00DD0B58"/>
    <w:rPr>
      <w:rFonts w:ascii="Courier New" w:hAnsi="Courier New" w:cs="Courier New"/>
    </w:rPr>
  </w:style>
  <w:style w:type="character" w:customStyle="1" w:styleId="WW8Num22z2">
    <w:name w:val="WW8Num22z2"/>
    <w:rsid w:val="00DD0B58"/>
    <w:rPr>
      <w:rFonts w:ascii="Wingdings" w:hAnsi="Wingdings"/>
    </w:rPr>
  </w:style>
  <w:style w:type="character" w:customStyle="1" w:styleId="WW8Num23z0">
    <w:name w:val="WW8Num23z0"/>
    <w:rsid w:val="00DD0B58"/>
    <w:rPr>
      <w:rFonts w:ascii="Symbol" w:hAnsi="Symbol"/>
    </w:rPr>
  </w:style>
  <w:style w:type="character" w:customStyle="1" w:styleId="WW8Num23z1">
    <w:name w:val="WW8Num23z1"/>
    <w:rsid w:val="00DD0B58"/>
    <w:rPr>
      <w:rFonts w:ascii="Courier New" w:hAnsi="Courier New" w:cs="Courier New"/>
    </w:rPr>
  </w:style>
  <w:style w:type="character" w:customStyle="1" w:styleId="WW8Num23z2">
    <w:name w:val="WW8Num23z2"/>
    <w:rsid w:val="00DD0B58"/>
    <w:rPr>
      <w:rFonts w:ascii="Wingdings" w:hAnsi="Wingdings"/>
    </w:rPr>
  </w:style>
  <w:style w:type="character" w:customStyle="1" w:styleId="WW8Num24z0">
    <w:name w:val="WW8Num24z0"/>
    <w:rsid w:val="00DD0B58"/>
    <w:rPr>
      <w:rFonts w:ascii="Wingdings" w:hAnsi="Wingdings"/>
    </w:rPr>
  </w:style>
  <w:style w:type="character" w:customStyle="1" w:styleId="WW8Num24z1">
    <w:name w:val="WW8Num24z1"/>
    <w:rsid w:val="00DD0B58"/>
    <w:rPr>
      <w:rFonts w:ascii="Courier New" w:hAnsi="Courier New" w:cs="Courier New"/>
    </w:rPr>
  </w:style>
  <w:style w:type="character" w:customStyle="1" w:styleId="WW8Num24z3">
    <w:name w:val="WW8Num24z3"/>
    <w:rsid w:val="00DD0B58"/>
    <w:rPr>
      <w:rFonts w:ascii="Symbol" w:hAnsi="Symbol"/>
    </w:rPr>
  </w:style>
  <w:style w:type="character" w:customStyle="1" w:styleId="WW8Num25z0">
    <w:name w:val="WW8Num25z0"/>
    <w:rsid w:val="00DD0B58"/>
    <w:rPr>
      <w:rFonts w:ascii="Wingdings" w:hAnsi="Wingdings"/>
    </w:rPr>
  </w:style>
  <w:style w:type="character" w:customStyle="1" w:styleId="WW8Num25z1">
    <w:name w:val="WW8Num25z1"/>
    <w:rsid w:val="00DD0B58"/>
    <w:rPr>
      <w:rFonts w:ascii="Courier New" w:hAnsi="Courier New" w:cs="Courier New"/>
    </w:rPr>
  </w:style>
  <w:style w:type="character" w:customStyle="1" w:styleId="WW8Num25z3">
    <w:name w:val="WW8Num25z3"/>
    <w:rsid w:val="00DD0B58"/>
    <w:rPr>
      <w:rFonts w:ascii="Symbol" w:hAnsi="Symbol"/>
    </w:rPr>
  </w:style>
  <w:style w:type="character" w:customStyle="1" w:styleId="WW8Num26z0">
    <w:name w:val="WW8Num26z0"/>
    <w:rsid w:val="00DD0B58"/>
    <w:rPr>
      <w:rFonts w:ascii="Symbol" w:hAnsi="Symbol"/>
    </w:rPr>
  </w:style>
  <w:style w:type="character" w:customStyle="1" w:styleId="WW8Num26z1">
    <w:name w:val="WW8Num26z1"/>
    <w:rsid w:val="00DD0B58"/>
    <w:rPr>
      <w:rFonts w:ascii="Courier New" w:hAnsi="Courier New" w:cs="Courier New"/>
    </w:rPr>
  </w:style>
  <w:style w:type="character" w:customStyle="1" w:styleId="WW8Num26z2">
    <w:name w:val="WW8Num26z2"/>
    <w:rsid w:val="00DD0B58"/>
    <w:rPr>
      <w:rFonts w:ascii="Wingdings" w:hAnsi="Wingdings"/>
    </w:rPr>
  </w:style>
  <w:style w:type="character" w:customStyle="1" w:styleId="WW8Num27z0">
    <w:name w:val="WW8Num27z0"/>
    <w:rsid w:val="00DD0B58"/>
    <w:rPr>
      <w:rFonts w:ascii="Symbol" w:hAnsi="Symbol"/>
    </w:rPr>
  </w:style>
  <w:style w:type="character" w:customStyle="1" w:styleId="WW8Num27z1">
    <w:name w:val="WW8Num27z1"/>
    <w:rsid w:val="00DD0B58"/>
    <w:rPr>
      <w:rFonts w:ascii="Courier New" w:hAnsi="Courier New" w:cs="Courier New"/>
    </w:rPr>
  </w:style>
  <w:style w:type="character" w:customStyle="1" w:styleId="WW8Num27z2">
    <w:name w:val="WW8Num27z2"/>
    <w:rsid w:val="00DD0B58"/>
    <w:rPr>
      <w:rFonts w:ascii="Wingdings" w:hAnsi="Wingdings"/>
    </w:rPr>
  </w:style>
  <w:style w:type="character" w:customStyle="1" w:styleId="WW8Num28z0">
    <w:name w:val="WW8Num28z0"/>
    <w:rsid w:val="00DD0B58"/>
    <w:rPr>
      <w:rFonts w:ascii="Wingdings" w:hAnsi="Wingdings"/>
    </w:rPr>
  </w:style>
  <w:style w:type="character" w:customStyle="1" w:styleId="WW8Num28z1">
    <w:name w:val="WW8Num28z1"/>
    <w:rsid w:val="00DD0B58"/>
    <w:rPr>
      <w:rFonts w:ascii="Courier New" w:hAnsi="Courier New" w:cs="Courier New"/>
    </w:rPr>
  </w:style>
  <w:style w:type="character" w:customStyle="1" w:styleId="WW8Num28z3">
    <w:name w:val="WW8Num28z3"/>
    <w:rsid w:val="00DD0B58"/>
    <w:rPr>
      <w:rFonts w:ascii="Symbol" w:hAnsi="Symbol"/>
    </w:rPr>
  </w:style>
  <w:style w:type="character" w:customStyle="1" w:styleId="WW8Num29z0">
    <w:name w:val="WW8Num29z0"/>
    <w:rsid w:val="00DD0B58"/>
    <w:rPr>
      <w:rFonts w:ascii="Wingdings" w:hAnsi="Wingdings"/>
    </w:rPr>
  </w:style>
  <w:style w:type="character" w:customStyle="1" w:styleId="WW8Num29z1">
    <w:name w:val="WW8Num29z1"/>
    <w:rsid w:val="00DD0B58"/>
    <w:rPr>
      <w:rFonts w:ascii="Courier New" w:hAnsi="Courier New" w:cs="Courier New"/>
    </w:rPr>
  </w:style>
  <w:style w:type="character" w:customStyle="1" w:styleId="WW8Num29z3">
    <w:name w:val="WW8Num29z3"/>
    <w:rsid w:val="00DD0B58"/>
    <w:rPr>
      <w:rFonts w:ascii="Symbol" w:hAnsi="Symbol"/>
    </w:rPr>
  </w:style>
  <w:style w:type="character" w:customStyle="1" w:styleId="WW8Num31z0">
    <w:name w:val="WW8Num31z0"/>
    <w:rsid w:val="00DD0B58"/>
    <w:rPr>
      <w:rFonts w:ascii="Wingdings" w:hAnsi="Wingdings"/>
      <w:color w:val="000000"/>
    </w:rPr>
  </w:style>
  <w:style w:type="character" w:customStyle="1" w:styleId="WW8Num31z1">
    <w:name w:val="WW8Num31z1"/>
    <w:rsid w:val="00DD0B58"/>
    <w:rPr>
      <w:rFonts w:ascii="Courier New" w:hAnsi="Courier New" w:cs="Courier New"/>
    </w:rPr>
  </w:style>
  <w:style w:type="character" w:customStyle="1" w:styleId="WW8Num31z2">
    <w:name w:val="WW8Num31z2"/>
    <w:rsid w:val="00DD0B58"/>
    <w:rPr>
      <w:rFonts w:ascii="Wingdings" w:hAnsi="Wingdings"/>
    </w:rPr>
  </w:style>
  <w:style w:type="character" w:customStyle="1" w:styleId="WW8Num31z3">
    <w:name w:val="WW8Num31z3"/>
    <w:rsid w:val="00DD0B58"/>
    <w:rPr>
      <w:rFonts w:ascii="Symbol" w:hAnsi="Symbol"/>
    </w:rPr>
  </w:style>
  <w:style w:type="character" w:customStyle="1" w:styleId="WW8Num33z0">
    <w:name w:val="WW8Num33z0"/>
    <w:rsid w:val="00DD0B58"/>
    <w:rPr>
      <w:rFonts w:ascii="Symbol" w:hAnsi="Symbol"/>
    </w:rPr>
  </w:style>
  <w:style w:type="character" w:customStyle="1" w:styleId="WW8Num33z1">
    <w:name w:val="WW8Num33z1"/>
    <w:rsid w:val="00DD0B58"/>
    <w:rPr>
      <w:rFonts w:ascii="Courier New" w:hAnsi="Courier New" w:cs="Courier New"/>
    </w:rPr>
  </w:style>
  <w:style w:type="character" w:customStyle="1" w:styleId="WW8Num33z2">
    <w:name w:val="WW8Num33z2"/>
    <w:rsid w:val="00DD0B58"/>
    <w:rPr>
      <w:rFonts w:ascii="Wingdings" w:hAnsi="Wingdings"/>
    </w:rPr>
  </w:style>
  <w:style w:type="character" w:customStyle="1" w:styleId="WW8Num35z0">
    <w:name w:val="WW8Num35z0"/>
    <w:rsid w:val="00DD0B58"/>
    <w:rPr>
      <w:rFonts w:ascii="Times New Roman" w:hAnsi="Times New Roman" w:cs="Times New Roman"/>
    </w:rPr>
  </w:style>
  <w:style w:type="character" w:customStyle="1" w:styleId="WW8Num36z0">
    <w:name w:val="WW8Num36z0"/>
    <w:rsid w:val="00DD0B58"/>
    <w:rPr>
      <w:i w:val="0"/>
      <w:color w:val="000000"/>
    </w:rPr>
  </w:style>
  <w:style w:type="character" w:customStyle="1" w:styleId="WW8NumSt9z0">
    <w:name w:val="WW8NumSt9z0"/>
    <w:rsid w:val="00DD0B58"/>
    <w:rPr>
      <w:rFonts w:ascii="Times New Roman" w:hAnsi="Times New Roman" w:cs="Times New Roman"/>
    </w:rPr>
  </w:style>
  <w:style w:type="character" w:customStyle="1" w:styleId="WW8NumSt11z0">
    <w:name w:val="WW8NumSt11z0"/>
    <w:rsid w:val="00DD0B58"/>
    <w:rPr>
      <w:rFonts w:ascii="Times New Roman" w:hAnsi="Times New Roman" w:cs="Times New Roman"/>
    </w:rPr>
  </w:style>
  <w:style w:type="character" w:customStyle="1" w:styleId="WW8NumSt14z0">
    <w:name w:val="WW8NumSt14z0"/>
    <w:rsid w:val="00DD0B58"/>
    <w:rPr>
      <w:rFonts w:ascii="Times New Roman" w:hAnsi="Times New Roman" w:cs="Times New Roman"/>
    </w:rPr>
  </w:style>
  <w:style w:type="character" w:customStyle="1" w:styleId="12">
    <w:name w:val="Основной шрифт абзаца1"/>
    <w:rsid w:val="00DD0B58"/>
  </w:style>
  <w:style w:type="character" w:styleId="af8">
    <w:name w:val="Strong"/>
    <w:qFormat/>
    <w:rsid w:val="00DD0B58"/>
    <w:rPr>
      <w:b/>
      <w:bCs/>
    </w:rPr>
  </w:style>
  <w:style w:type="character" w:customStyle="1" w:styleId="af9">
    <w:name w:val="Символ сноски"/>
    <w:rsid w:val="00DD0B58"/>
    <w:rPr>
      <w:vertAlign w:val="superscript"/>
    </w:rPr>
  </w:style>
  <w:style w:type="character" w:styleId="afa">
    <w:name w:val="page number"/>
    <w:basedOn w:val="a4"/>
    <w:rsid w:val="00DD0B58"/>
  </w:style>
  <w:style w:type="character" w:customStyle="1" w:styleId="13">
    <w:name w:val="Знак примечания1"/>
    <w:rsid w:val="00DD0B58"/>
    <w:rPr>
      <w:sz w:val="16"/>
      <w:szCs w:val="16"/>
    </w:rPr>
  </w:style>
  <w:style w:type="character" w:customStyle="1" w:styleId="afb">
    <w:name w:val="Символ нумерации"/>
    <w:rsid w:val="00DD0B58"/>
  </w:style>
  <w:style w:type="paragraph" w:customStyle="1" w:styleId="afc">
    <w:basedOn w:val="a3"/>
    <w:next w:val="af1"/>
    <w:rsid w:val="00DD0B58"/>
    <w:pPr>
      <w:keepNext/>
      <w:widowControl w:val="0"/>
      <w:suppressAutoHyphens/>
      <w:autoSpaceDE w:val="0"/>
      <w:spacing w:before="240" w:after="120"/>
      <w:ind w:firstLine="709"/>
      <w:jc w:val="both"/>
    </w:pPr>
    <w:rPr>
      <w:rFonts w:ascii="Arial" w:eastAsia="Lucida Sans Unicode" w:hAnsi="Arial" w:cs="Tahoma"/>
      <w:color w:val="000000"/>
      <w:sz w:val="28"/>
      <w:szCs w:val="28"/>
      <w:lang w:eastAsia="ar-SA"/>
    </w:rPr>
  </w:style>
  <w:style w:type="character" w:customStyle="1" w:styleId="14">
    <w:name w:val="Основной текст Знак1"/>
    <w:basedOn w:val="a4"/>
    <w:rsid w:val="00DD0B58"/>
    <w:rPr>
      <w:rFonts w:ascii="Arial" w:hAnsi="Arial"/>
      <w:color w:val="000000"/>
      <w:sz w:val="26"/>
      <w:szCs w:val="26"/>
      <w:lang w:eastAsia="ar-SA"/>
    </w:rPr>
  </w:style>
  <w:style w:type="paragraph" w:styleId="afd">
    <w:name w:val="Title"/>
    <w:aliases w:val="Заголовок"/>
    <w:basedOn w:val="a3"/>
    <w:next w:val="afe"/>
    <w:link w:val="aff"/>
    <w:qFormat/>
    <w:rsid w:val="00DD0B58"/>
    <w:pPr>
      <w:keepNext/>
      <w:widowControl w:val="0"/>
      <w:suppressAutoHyphens/>
      <w:autoSpaceDE w:val="0"/>
      <w:spacing w:before="240" w:after="120"/>
      <w:ind w:firstLine="709"/>
      <w:jc w:val="both"/>
    </w:pPr>
    <w:rPr>
      <w:rFonts w:ascii="Arial" w:eastAsia="Lucida Sans Unicode" w:hAnsi="Arial"/>
      <w:color w:val="000000"/>
      <w:sz w:val="28"/>
      <w:szCs w:val="28"/>
      <w:lang w:eastAsia="ar-SA"/>
    </w:rPr>
  </w:style>
  <w:style w:type="character" w:customStyle="1" w:styleId="aff">
    <w:name w:val="Название Знак"/>
    <w:aliases w:val="Заголовок Знак1"/>
    <w:basedOn w:val="a4"/>
    <w:link w:val="afd"/>
    <w:rsid w:val="00DD0B58"/>
    <w:rPr>
      <w:rFonts w:ascii="Arial" w:eastAsia="Lucida Sans Unicode" w:hAnsi="Arial" w:cs="Times New Roman"/>
      <w:color w:val="000000"/>
      <w:sz w:val="28"/>
      <w:szCs w:val="28"/>
      <w:lang w:eastAsia="ar-SA"/>
    </w:rPr>
  </w:style>
  <w:style w:type="paragraph" w:styleId="afe">
    <w:name w:val="Subtitle"/>
    <w:basedOn w:val="a3"/>
    <w:next w:val="af1"/>
    <w:link w:val="aff0"/>
    <w:qFormat/>
    <w:rsid w:val="00DD0B58"/>
    <w:pPr>
      <w:suppressAutoHyphens/>
      <w:spacing w:before="40" w:after="40"/>
      <w:ind w:firstLine="709"/>
      <w:jc w:val="center"/>
    </w:pPr>
    <w:rPr>
      <w:b/>
      <w:color w:val="000000"/>
      <w:szCs w:val="20"/>
      <w:lang w:eastAsia="ar-SA"/>
    </w:rPr>
  </w:style>
  <w:style w:type="character" w:customStyle="1" w:styleId="aff0">
    <w:name w:val="Подзаголовок Знак"/>
    <w:basedOn w:val="a4"/>
    <w:link w:val="afe"/>
    <w:rsid w:val="00DD0B58"/>
    <w:rPr>
      <w:rFonts w:ascii="Times New Roman" w:eastAsia="Times New Roman" w:hAnsi="Times New Roman" w:cs="Times New Roman"/>
      <w:b/>
      <w:color w:val="000000"/>
      <w:sz w:val="24"/>
      <w:szCs w:val="20"/>
      <w:lang w:eastAsia="ar-SA"/>
    </w:rPr>
  </w:style>
  <w:style w:type="paragraph" w:styleId="aff1">
    <w:name w:val="List"/>
    <w:basedOn w:val="af1"/>
    <w:rsid w:val="00DD0B58"/>
    <w:pPr>
      <w:ind w:firstLine="709"/>
      <w:jc w:val="both"/>
    </w:pPr>
    <w:rPr>
      <w:rFonts w:cs="Tahoma"/>
    </w:rPr>
  </w:style>
  <w:style w:type="paragraph" w:customStyle="1" w:styleId="15">
    <w:name w:val="Название1"/>
    <w:basedOn w:val="a3"/>
    <w:rsid w:val="00DD0B58"/>
    <w:pPr>
      <w:widowControl w:val="0"/>
      <w:suppressLineNumbers/>
      <w:suppressAutoHyphens/>
      <w:autoSpaceDE w:val="0"/>
      <w:spacing w:before="120" w:after="120"/>
      <w:ind w:firstLine="709"/>
      <w:jc w:val="both"/>
    </w:pPr>
    <w:rPr>
      <w:rFonts w:ascii="Arial" w:hAnsi="Arial" w:cs="Tahoma"/>
      <w:i/>
      <w:iCs/>
      <w:color w:val="000000"/>
      <w:sz w:val="20"/>
      <w:lang w:eastAsia="ar-SA"/>
    </w:rPr>
  </w:style>
  <w:style w:type="paragraph" w:customStyle="1" w:styleId="16">
    <w:name w:val="Указатель1"/>
    <w:basedOn w:val="a3"/>
    <w:rsid w:val="00DD0B58"/>
    <w:pPr>
      <w:widowControl w:val="0"/>
      <w:suppressLineNumbers/>
      <w:suppressAutoHyphens/>
      <w:autoSpaceDE w:val="0"/>
      <w:ind w:firstLine="709"/>
      <w:jc w:val="both"/>
    </w:pPr>
    <w:rPr>
      <w:rFonts w:ascii="Arial" w:hAnsi="Arial" w:cs="Tahoma"/>
      <w:color w:val="000000"/>
      <w:sz w:val="26"/>
      <w:szCs w:val="26"/>
      <w:lang w:eastAsia="ar-SA"/>
    </w:rPr>
  </w:style>
  <w:style w:type="paragraph" w:customStyle="1" w:styleId="ConsNormal">
    <w:name w:val="ConsNormal"/>
    <w:rsid w:val="00DD0B58"/>
    <w:pPr>
      <w:widowControl w:val="0"/>
      <w:suppressAutoHyphens/>
      <w:autoSpaceDE w:val="0"/>
      <w:spacing w:after="0" w:line="240" w:lineRule="auto"/>
      <w:ind w:right="19772" w:firstLine="720"/>
      <w:jc w:val="center"/>
    </w:pPr>
    <w:rPr>
      <w:rFonts w:ascii="Arial" w:eastAsia="Arial" w:hAnsi="Arial" w:cs="Arial"/>
      <w:lang w:eastAsia="ar-SA"/>
    </w:rPr>
  </w:style>
  <w:style w:type="character" w:customStyle="1" w:styleId="ConsPlusNormal0">
    <w:name w:val="ConsPlusNormal Знак"/>
    <w:link w:val="ConsPlusNormal"/>
    <w:qFormat/>
    <w:rsid w:val="00DD0B58"/>
    <w:rPr>
      <w:rFonts w:ascii="Arial" w:eastAsia="Times New Roman" w:hAnsi="Arial" w:cs="Arial"/>
      <w:sz w:val="20"/>
      <w:szCs w:val="20"/>
      <w:lang w:eastAsia="ar-SA"/>
    </w:rPr>
  </w:style>
  <w:style w:type="paragraph" w:customStyle="1" w:styleId="ConsNonformat">
    <w:name w:val="ConsNonformat"/>
    <w:rsid w:val="00DD0B58"/>
    <w:pPr>
      <w:suppressAutoHyphens/>
      <w:autoSpaceDE w:val="0"/>
      <w:spacing w:after="0" w:line="240" w:lineRule="auto"/>
      <w:ind w:right="19772" w:firstLine="709"/>
      <w:jc w:val="center"/>
    </w:pPr>
    <w:rPr>
      <w:rFonts w:ascii="Courier New" w:eastAsia="Arial" w:hAnsi="Courier New" w:cs="Courier New"/>
      <w:sz w:val="20"/>
      <w:szCs w:val="20"/>
      <w:lang w:eastAsia="ar-SA"/>
    </w:rPr>
  </w:style>
  <w:style w:type="paragraph" w:customStyle="1" w:styleId="maintext">
    <w:name w:val="maintext"/>
    <w:basedOn w:val="a3"/>
    <w:rsid w:val="00DD0B58"/>
    <w:pPr>
      <w:suppressAutoHyphens/>
      <w:ind w:left="480" w:right="480" w:firstLine="709"/>
      <w:jc w:val="both"/>
    </w:pPr>
    <w:rPr>
      <w:rFonts w:ascii="Arial" w:hAnsi="Arial" w:cs="Arial"/>
      <w:color w:val="202020"/>
      <w:sz w:val="20"/>
      <w:szCs w:val="20"/>
      <w:lang w:eastAsia="ar-SA"/>
    </w:rPr>
  </w:style>
  <w:style w:type="paragraph" w:customStyle="1" w:styleId="xl25">
    <w:name w:val="xl25"/>
    <w:basedOn w:val="a3"/>
    <w:rsid w:val="00DD0B58"/>
    <w:pPr>
      <w:suppressAutoHyphens/>
      <w:spacing w:before="280" w:after="280"/>
      <w:ind w:firstLine="709"/>
      <w:jc w:val="both"/>
    </w:pPr>
    <w:rPr>
      <w:rFonts w:ascii="Arial" w:hAnsi="Arial" w:cs="Arial"/>
      <w:color w:val="000000"/>
      <w:lang w:eastAsia="ar-SA"/>
    </w:rPr>
  </w:style>
  <w:style w:type="paragraph" w:customStyle="1" w:styleId="xl26">
    <w:name w:val="xl26"/>
    <w:basedOn w:val="a3"/>
    <w:rsid w:val="00DD0B58"/>
    <w:pPr>
      <w:suppressAutoHyphens/>
      <w:spacing w:before="280" w:after="280"/>
      <w:ind w:firstLine="709"/>
      <w:jc w:val="both"/>
    </w:pPr>
    <w:rPr>
      <w:rFonts w:ascii="Arial" w:hAnsi="Arial" w:cs="Arial"/>
      <w:b/>
      <w:bCs/>
      <w:color w:val="000000"/>
      <w:lang w:eastAsia="ar-SA"/>
    </w:rPr>
  </w:style>
  <w:style w:type="paragraph" w:customStyle="1" w:styleId="xl27">
    <w:name w:val="xl27"/>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28">
    <w:name w:val="xl28"/>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29">
    <w:name w:val="xl29"/>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0">
    <w:name w:val="xl30"/>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1">
    <w:name w:val="xl31"/>
    <w:basedOn w:val="a3"/>
    <w:rsid w:val="00DD0B58"/>
    <w:pPr>
      <w:pBdr>
        <w:top w:val="single" w:sz="4" w:space="0" w:color="000000"/>
        <w:left w:val="single" w:sz="4" w:space="0" w:color="000000"/>
        <w:bottom w:val="single" w:sz="4" w:space="0" w:color="000000"/>
        <w:right w:val="single" w:sz="4" w:space="0" w:color="000000"/>
      </w:pBdr>
      <w:shd w:val="clear" w:color="auto" w:fill="FFCC00"/>
      <w:suppressAutoHyphens/>
      <w:spacing w:before="280" w:after="280"/>
      <w:ind w:firstLine="709"/>
      <w:jc w:val="both"/>
      <w:textAlignment w:val="center"/>
    </w:pPr>
    <w:rPr>
      <w:rFonts w:ascii="Arial Narrow" w:hAnsi="Arial Narrow"/>
      <w:b/>
      <w:bCs/>
      <w:color w:val="000000"/>
      <w:lang w:eastAsia="ar-SA"/>
    </w:rPr>
  </w:style>
  <w:style w:type="paragraph" w:customStyle="1" w:styleId="xl32">
    <w:name w:val="xl32"/>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33">
    <w:name w:val="xl33"/>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4">
    <w:name w:val="xl34"/>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5">
    <w:name w:val="xl35"/>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36">
    <w:name w:val="xl36"/>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b/>
      <w:bCs/>
      <w:color w:val="000000"/>
      <w:lang w:eastAsia="ar-SA"/>
    </w:rPr>
  </w:style>
  <w:style w:type="paragraph" w:customStyle="1" w:styleId="xl37">
    <w:name w:val="xl37"/>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color w:val="000000"/>
      <w:lang w:eastAsia="ar-SA"/>
    </w:rPr>
  </w:style>
  <w:style w:type="paragraph" w:customStyle="1" w:styleId="xl38">
    <w:name w:val="xl38"/>
    <w:basedOn w:val="a3"/>
    <w:rsid w:val="00DD0B58"/>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39">
    <w:name w:val="xl39"/>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0">
    <w:name w:val="xl40"/>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1">
    <w:name w:val="xl41"/>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2">
    <w:name w:val="xl42"/>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3">
    <w:name w:val="xl43"/>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4">
    <w:name w:val="xl44"/>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5">
    <w:name w:val="xl45"/>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46">
    <w:name w:val="xl46"/>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47">
    <w:name w:val="xl47"/>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48">
    <w:name w:val="xl48"/>
    <w:basedOn w:val="a3"/>
    <w:rsid w:val="00DD0B58"/>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pPr>
    <w:rPr>
      <w:rFonts w:ascii="Arial Narrow" w:hAnsi="Arial Narrow"/>
      <w:b/>
      <w:bCs/>
      <w:color w:val="000000"/>
      <w:lang w:eastAsia="ar-SA"/>
    </w:rPr>
  </w:style>
  <w:style w:type="paragraph" w:customStyle="1" w:styleId="xl49">
    <w:name w:val="xl49"/>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0">
    <w:name w:val="xl50"/>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1">
    <w:name w:val="xl51"/>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52">
    <w:name w:val="xl52"/>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3">
    <w:name w:val="xl53"/>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4">
    <w:name w:val="xl54"/>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5">
    <w:name w:val="xl55"/>
    <w:basedOn w:val="a3"/>
    <w:rsid w:val="00DD0B58"/>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56">
    <w:name w:val="xl56"/>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7">
    <w:name w:val="xl57"/>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8">
    <w:name w:val="xl58"/>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9">
    <w:name w:val="xl59"/>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60">
    <w:name w:val="xl60"/>
    <w:basedOn w:val="a3"/>
    <w:rsid w:val="00DD0B58"/>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61">
    <w:name w:val="xl61"/>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pPr>
    <w:rPr>
      <w:rFonts w:ascii="Arial Narrow" w:hAnsi="Arial Narrow"/>
      <w:color w:val="000000"/>
      <w:lang w:eastAsia="ar-SA"/>
    </w:rPr>
  </w:style>
  <w:style w:type="paragraph" w:customStyle="1" w:styleId="xl62">
    <w:name w:val="xl62"/>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xl63">
    <w:name w:val="xl63"/>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xl64">
    <w:name w:val="xl64"/>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xl65">
    <w:name w:val="xl65"/>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xl66">
    <w:name w:val="xl66"/>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rFonts w:ascii="Arial" w:hAnsi="Arial" w:cs="Arial"/>
      <w:color w:val="000000"/>
      <w:lang w:eastAsia="ar-SA"/>
    </w:rPr>
  </w:style>
  <w:style w:type="paragraph" w:customStyle="1" w:styleId="xl67">
    <w:name w:val="xl67"/>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rFonts w:ascii="Arial" w:hAnsi="Arial" w:cs="Arial"/>
      <w:color w:val="000000"/>
      <w:lang w:eastAsia="ar-SA"/>
    </w:rPr>
  </w:style>
  <w:style w:type="paragraph" w:customStyle="1" w:styleId="xl68">
    <w:name w:val="xl68"/>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xl69">
    <w:name w:val="xl69"/>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rFonts w:ascii="Arial" w:hAnsi="Arial" w:cs="Arial"/>
      <w:color w:val="000000"/>
      <w:lang w:eastAsia="ar-SA"/>
    </w:rPr>
  </w:style>
  <w:style w:type="paragraph" w:customStyle="1" w:styleId="xl70">
    <w:name w:val="xl70"/>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textAlignment w:val="center"/>
    </w:pPr>
    <w:rPr>
      <w:rFonts w:ascii="Arial Narrow" w:hAnsi="Arial Narrow"/>
      <w:color w:val="000000"/>
      <w:lang w:eastAsia="ar-SA"/>
    </w:rPr>
  </w:style>
  <w:style w:type="paragraph" w:customStyle="1" w:styleId="xl71">
    <w:name w:val="xl71"/>
    <w:basedOn w:val="a3"/>
    <w:rsid w:val="00DD0B58"/>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textAlignment w:val="center"/>
    </w:pPr>
    <w:rPr>
      <w:rFonts w:ascii="Arial Narrow" w:hAnsi="Arial Narrow"/>
      <w:color w:val="000000"/>
      <w:lang w:eastAsia="ar-SA"/>
    </w:rPr>
  </w:style>
  <w:style w:type="paragraph" w:customStyle="1" w:styleId="xl72">
    <w:name w:val="xl72"/>
    <w:basedOn w:val="a3"/>
    <w:rsid w:val="00DD0B58"/>
    <w:pPr>
      <w:suppressAutoHyphens/>
      <w:spacing w:before="280" w:after="280"/>
      <w:ind w:firstLine="709"/>
      <w:jc w:val="center"/>
    </w:pPr>
    <w:rPr>
      <w:rFonts w:ascii="Arial" w:hAnsi="Arial" w:cs="Arial"/>
      <w:b/>
      <w:bCs/>
      <w:color w:val="000000"/>
      <w:lang w:eastAsia="ar-SA"/>
    </w:rPr>
  </w:style>
  <w:style w:type="paragraph" w:customStyle="1" w:styleId="xl73">
    <w:name w:val="xl73"/>
    <w:basedOn w:val="a3"/>
    <w:rsid w:val="00DD0B58"/>
    <w:pPr>
      <w:suppressAutoHyphens/>
      <w:spacing w:before="280" w:after="280"/>
      <w:ind w:firstLine="709"/>
      <w:jc w:val="center"/>
    </w:pPr>
    <w:rPr>
      <w:b/>
      <w:bCs/>
      <w:color w:val="000000"/>
      <w:lang w:eastAsia="ar-SA"/>
    </w:rPr>
  </w:style>
  <w:style w:type="paragraph" w:customStyle="1" w:styleId="centertext">
    <w:name w:val="centertext"/>
    <w:basedOn w:val="a3"/>
    <w:rsid w:val="00DD0B58"/>
    <w:pPr>
      <w:suppressAutoHyphens/>
      <w:ind w:firstLine="709"/>
      <w:jc w:val="center"/>
    </w:pPr>
    <w:rPr>
      <w:rFonts w:ascii="Arial" w:hAnsi="Arial" w:cs="Arial"/>
      <w:color w:val="202020"/>
      <w:sz w:val="20"/>
      <w:szCs w:val="20"/>
      <w:lang w:eastAsia="ar-SA"/>
    </w:rPr>
  </w:style>
  <w:style w:type="paragraph" w:customStyle="1" w:styleId="righttext1">
    <w:name w:val="righttext1"/>
    <w:basedOn w:val="a3"/>
    <w:rsid w:val="00DD0B58"/>
    <w:pPr>
      <w:suppressAutoHyphens/>
      <w:ind w:right="480" w:firstLine="709"/>
      <w:jc w:val="right"/>
    </w:pPr>
    <w:rPr>
      <w:rFonts w:ascii="Arial" w:hAnsi="Arial" w:cs="Arial"/>
      <w:color w:val="202020"/>
      <w:sz w:val="20"/>
      <w:szCs w:val="20"/>
      <w:lang w:eastAsia="ar-SA"/>
    </w:rPr>
  </w:style>
  <w:style w:type="paragraph" w:customStyle="1" w:styleId="tabletextcenter">
    <w:name w:val="tabletextcenter"/>
    <w:basedOn w:val="a3"/>
    <w:rsid w:val="00DD0B58"/>
    <w:pPr>
      <w:suppressAutoHyphens/>
      <w:ind w:left="480" w:right="480" w:firstLine="709"/>
      <w:jc w:val="center"/>
    </w:pPr>
    <w:rPr>
      <w:rFonts w:ascii="Arial" w:hAnsi="Arial" w:cs="Arial"/>
      <w:color w:val="202020"/>
      <w:sz w:val="20"/>
      <w:szCs w:val="20"/>
      <w:lang w:eastAsia="ar-SA"/>
    </w:rPr>
  </w:style>
  <w:style w:type="paragraph" w:customStyle="1" w:styleId="tabletextleft">
    <w:name w:val="tabletextleft"/>
    <w:basedOn w:val="a3"/>
    <w:rsid w:val="00DD0B58"/>
    <w:pPr>
      <w:suppressAutoHyphens/>
      <w:ind w:left="480" w:right="480" w:firstLine="709"/>
      <w:jc w:val="both"/>
    </w:pPr>
    <w:rPr>
      <w:rFonts w:ascii="Arial" w:hAnsi="Arial" w:cs="Arial"/>
      <w:color w:val="202020"/>
      <w:sz w:val="20"/>
      <w:szCs w:val="20"/>
      <w:lang w:eastAsia="ar-SA"/>
    </w:rPr>
  </w:style>
  <w:style w:type="paragraph" w:customStyle="1" w:styleId="17">
    <w:name w:val="Обычный1"/>
    <w:rsid w:val="00DD0B58"/>
    <w:pPr>
      <w:suppressAutoHyphens/>
      <w:spacing w:before="100" w:after="100" w:line="240" w:lineRule="auto"/>
      <w:ind w:firstLine="709"/>
      <w:jc w:val="center"/>
    </w:pPr>
    <w:rPr>
      <w:rFonts w:ascii="Times New Roman" w:eastAsia="Arial" w:hAnsi="Times New Roman" w:cs="Times New Roman"/>
      <w:sz w:val="24"/>
      <w:szCs w:val="20"/>
      <w:lang w:eastAsia="ar-SA"/>
    </w:rPr>
  </w:style>
  <w:style w:type="paragraph" w:customStyle="1" w:styleId="210">
    <w:name w:val="Основной текст 21"/>
    <w:basedOn w:val="a3"/>
    <w:rsid w:val="00DD0B58"/>
    <w:pPr>
      <w:widowControl w:val="0"/>
      <w:suppressAutoHyphens/>
      <w:autoSpaceDE w:val="0"/>
      <w:spacing w:after="120" w:line="480" w:lineRule="auto"/>
      <w:ind w:firstLine="709"/>
      <w:jc w:val="both"/>
    </w:pPr>
    <w:rPr>
      <w:rFonts w:ascii="Arial" w:hAnsi="Arial"/>
      <w:color w:val="000000"/>
      <w:sz w:val="26"/>
      <w:szCs w:val="26"/>
      <w:lang w:eastAsia="ar-SA"/>
    </w:rPr>
  </w:style>
  <w:style w:type="paragraph" w:styleId="aff2">
    <w:name w:val="Normal (Web)"/>
    <w:aliases w:val="Знак2,Обычный (Web),Обычный (Web)1,Обычный (Web)1 Знак,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3"/>
    <w:link w:val="aff3"/>
    <w:qFormat/>
    <w:rsid w:val="00DD0B58"/>
    <w:pPr>
      <w:suppressAutoHyphens/>
      <w:ind w:left="480" w:right="480" w:firstLine="709"/>
      <w:jc w:val="both"/>
    </w:pPr>
    <w:rPr>
      <w:rFonts w:ascii="Arial" w:hAnsi="Arial" w:cs="Arial"/>
      <w:color w:val="202020"/>
      <w:sz w:val="20"/>
      <w:szCs w:val="20"/>
      <w:lang w:eastAsia="ar-SA"/>
    </w:rPr>
  </w:style>
  <w:style w:type="paragraph" w:customStyle="1" w:styleId="maintitle">
    <w:name w:val="maintitle"/>
    <w:basedOn w:val="a3"/>
    <w:rsid w:val="00DD0B58"/>
    <w:pPr>
      <w:suppressAutoHyphens/>
      <w:spacing w:after="240"/>
      <w:ind w:firstLine="709"/>
      <w:jc w:val="center"/>
    </w:pPr>
    <w:rPr>
      <w:rFonts w:ascii="Arial" w:hAnsi="Arial" w:cs="Arial"/>
      <w:b/>
      <w:bCs/>
      <w:color w:val="008866"/>
      <w:sz w:val="20"/>
      <w:szCs w:val="20"/>
      <w:lang w:eastAsia="ar-SA"/>
    </w:rPr>
  </w:style>
  <w:style w:type="paragraph" w:customStyle="1" w:styleId="aff4">
    <w:name w:val="Внутренний адрес"/>
    <w:basedOn w:val="af1"/>
    <w:rsid w:val="00DD0B58"/>
    <w:pPr>
      <w:widowControl/>
      <w:autoSpaceDE/>
      <w:spacing w:after="0" w:line="240" w:lineRule="atLeast"/>
      <w:ind w:firstLine="709"/>
      <w:jc w:val="both"/>
    </w:pPr>
    <w:rPr>
      <w:rFonts w:ascii="Times New Roman" w:hAnsi="Times New Roman"/>
      <w:kern w:val="1"/>
      <w:sz w:val="22"/>
      <w:szCs w:val="20"/>
    </w:rPr>
  </w:style>
  <w:style w:type="paragraph" w:customStyle="1" w:styleId="18">
    <w:name w:val="Название объекта1"/>
    <w:basedOn w:val="a3"/>
    <w:next w:val="a3"/>
    <w:rsid w:val="00DD0B58"/>
    <w:pPr>
      <w:suppressAutoHyphens/>
      <w:spacing w:before="120" w:line="360" w:lineRule="auto"/>
      <w:ind w:firstLine="567"/>
      <w:jc w:val="center"/>
    </w:pPr>
    <w:rPr>
      <w:b/>
      <w:color w:val="000000"/>
      <w:sz w:val="28"/>
      <w:szCs w:val="20"/>
      <w:lang w:eastAsia="ar-SA"/>
    </w:rPr>
  </w:style>
  <w:style w:type="paragraph" w:customStyle="1" w:styleId="ConsPlusTitle">
    <w:name w:val="ConsPlusTitle"/>
    <w:link w:val="ConsPlusTitle0"/>
    <w:uiPriority w:val="99"/>
    <w:rsid w:val="00DD0B58"/>
    <w:pPr>
      <w:widowControl w:val="0"/>
      <w:suppressAutoHyphens/>
      <w:autoSpaceDE w:val="0"/>
      <w:spacing w:after="0" w:line="240" w:lineRule="auto"/>
      <w:ind w:firstLine="709"/>
      <w:jc w:val="center"/>
    </w:pPr>
    <w:rPr>
      <w:rFonts w:ascii="Arial" w:eastAsia="Arial" w:hAnsi="Arial" w:cs="Arial"/>
      <w:b/>
      <w:bCs/>
      <w:sz w:val="20"/>
      <w:szCs w:val="20"/>
      <w:lang w:eastAsia="ar-SA"/>
    </w:rPr>
  </w:style>
  <w:style w:type="character" w:customStyle="1" w:styleId="ConsPlusTitle0">
    <w:name w:val="ConsPlusTitle Знак"/>
    <w:link w:val="ConsPlusTitle"/>
    <w:uiPriority w:val="99"/>
    <w:rsid w:val="00DD0B58"/>
    <w:rPr>
      <w:rFonts w:ascii="Arial" w:eastAsia="Arial" w:hAnsi="Arial" w:cs="Arial"/>
      <w:b/>
      <w:bCs/>
      <w:sz w:val="20"/>
      <w:szCs w:val="20"/>
      <w:lang w:eastAsia="ar-SA"/>
    </w:rPr>
  </w:style>
  <w:style w:type="paragraph" w:customStyle="1" w:styleId="ConsTitle">
    <w:name w:val="ConsTitle"/>
    <w:rsid w:val="00DD0B58"/>
    <w:pPr>
      <w:widowControl w:val="0"/>
      <w:suppressAutoHyphens/>
      <w:autoSpaceDE w:val="0"/>
      <w:spacing w:after="0" w:line="240" w:lineRule="auto"/>
      <w:ind w:right="19772" w:firstLine="709"/>
      <w:jc w:val="center"/>
    </w:pPr>
    <w:rPr>
      <w:rFonts w:ascii="Arial" w:eastAsia="Arial" w:hAnsi="Arial" w:cs="Arial"/>
      <w:b/>
      <w:bCs/>
      <w:sz w:val="20"/>
      <w:szCs w:val="20"/>
      <w:lang w:eastAsia="ar-SA"/>
    </w:rPr>
  </w:style>
  <w:style w:type="paragraph" w:customStyle="1" w:styleId="31">
    <w:name w:val="Основной текст с отступом 31"/>
    <w:basedOn w:val="a3"/>
    <w:rsid w:val="00DD0B58"/>
    <w:pPr>
      <w:widowControl w:val="0"/>
      <w:suppressAutoHyphens/>
      <w:autoSpaceDE w:val="0"/>
      <w:spacing w:after="120"/>
      <w:ind w:left="283" w:firstLine="709"/>
      <w:jc w:val="both"/>
    </w:pPr>
    <w:rPr>
      <w:rFonts w:ascii="Arial" w:hAnsi="Arial"/>
      <w:color w:val="000000"/>
      <w:sz w:val="16"/>
      <w:szCs w:val="16"/>
      <w:lang w:eastAsia="ar-SA"/>
    </w:rPr>
  </w:style>
  <w:style w:type="paragraph" w:customStyle="1" w:styleId="aff5">
    <w:name w:val="Содержимое таблицы"/>
    <w:basedOn w:val="a3"/>
    <w:rsid w:val="00DD0B58"/>
    <w:pPr>
      <w:widowControl w:val="0"/>
      <w:suppressLineNumbers/>
      <w:suppressAutoHyphens/>
      <w:autoSpaceDE w:val="0"/>
      <w:ind w:firstLine="709"/>
      <w:jc w:val="both"/>
    </w:pPr>
    <w:rPr>
      <w:rFonts w:ascii="Arial" w:hAnsi="Arial"/>
      <w:color w:val="000000"/>
      <w:sz w:val="26"/>
      <w:szCs w:val="26"/>
      <w:lang w:eastAsia="ar-SA"/>
    </w:rPr>
  </w:style>
  <w:style w:type="paragraph" w:customStyle="1" w:styleId="aff6">
    <w:name w:val="Заголовок таблицы"/>
    <w:basedOn w:val="aff5"/>
    <w:rsid w:val="00DD0B58"/>
    <w:pPr>
      <w:jc w:val="center"/>
    </w:pPr>
    <w:rPr>
      <w:b/>
      <w:bCs/>
    </w:rPr>
  </w:style>
  <w:style w:type="paragraph" w:customStyle="1" w:styleId="aff7">
    <w:name w:val="Содержимое врезки"/>
    <w:basedOn w:val="af1"/>
    <w:rsid w:val="00DD0B58"/>
    <w:pPr>
      <w:ind w:firstLine="709"/>
      <w:jc w:val="both"/>
    </w:pPr>
  </w:style>
  <w:style w:type="character" w:customStyle="1" w:styleId="WW8Num6z0">
    <w:name w:val="WW8Num6z0"/>
    <w:rsid w:val="00DD0B58"/>
    <w:rPr>
      <w:rFonts w:ascii="Times New Roman" w:hAnsi="Times New Roman"/>
    </w:rPr>
  </w:style>
  <w:style w:type="character" w:customStyle="1" w:styleId="WW8Num15z0">
    <w:name w:val="WW8Num15z0"/>
    <w:rsid w:val="00DD0B58"/>
    <w:rPr>
      <w:rFonts w:ascii="Symbol" w:hAnsi="Symbol"/>
    </w:rPr>
  </w:style>
  <w:style w:type="character" w:customStyle="1" w:styleId="WW8Num20z0">
    <w:name w:val="WW8Num20z0"/>
    <w:rsid w:val="00DD0B58"/>
    <w:rPr>
      <w:rFonts w:ascii="Symbol" w:hAnsi="Symbol"/>
    </w:rPr>
  </w:style>
  <w:style w:type="character" w:customStyle="1" w:styleId="WW8Num21z0">
    <w:name w:val="WW8Num21z0"/>
    <w:rsid w:val="00DD0B58"/>
    <w:rPr>
      <w:rFonts w:ascii="Symbol" w:hAnsi="Symbol"/>
    </w:rPr>
  </w:style>
  <w:style w:type="character" w:customStyle="1" w:styleId="WW-Absatz-Standardschriftart">
    <w:name w:val="WW-Absatz-Standardschriftart"/>
    <w:rsid w:val="00DD0B58"/>
  </w:style>
  <w:style w:type="character" w:customStyle="1" w:styleId="WW-Absatz-Standardschriftart1">
    <w:name w:val="WW-Absatz-Standardschriftart1"/>
    <w:rsid w:val="00DD0B58"/>
  </w:style>
  <w:style w:type="character" w:customStyle="1" w:styleId="WW8Num2z1">
    <w:name w:val="WW8Num2z1"/>
    <w:rsid w:val="00DD0B58"/>
    <w:rPr>
      <w:rFonts w:ascii="Symbol" w:hAnsi="Symbol"/>
    </w:rPr>
  </w:style>
  <w:style w:type="character" w:customStyle="1" w:styleId="WW8Num4z1">
    <w:name w:val="WW8Num4z1"/>
    <w:rsid w:val="00DD0B58"/>
    <w:rPr>
      <w:rFonts w:ascii="Courier New" w:hAnsi="Courier New" w:cs="Courier New"/>
    </w:rPr>
  </w:style>
  <w:style w:type="character" w:customStyle="1" w:styleId="WW8Num4z2">
    <w:name w:val="WW8Num4z2"/>
    <w:rsid w:val="00DD0B58"/>
    <w:rPr>
      <w:rFonts w:ascii="Wingdings" w:hAnsi="Wingdings"/>
    </w:rPr>
  </w:style>
  <w:style w:type="character" w:customStyle="1" w:styleId="WW8Num5z1">
    <w:name w:val="WW8Num5z1"/>
    <w:rsid w:val="00DD0B58"/>
    <w:rPr>
      <w:rFonts w:ascii="Courier New" w:hAnsi="Courier New" w:cs="Courier New"/>
    </w:rPr>
  </w:style>
  <w:style w:type="character" w:customStyle="1" w:styleId="WW8Num5z2">
    <w:name w:val="WW8Num5z2"/>
    <w:rsid w:val="00DD0B58"/>
    <w:rPr>
      <w:rFonts w:ascii="Wingdings" w:hAnsi="Wingdings"/>
    </w:rPr>
  </w:style>
  <w:style w:type="character" w:customStyle="1" w:styleId="WW8Num7z1">
    <w:name w:val="WW8Num7z1"/>
    <w:rsid w:val="00DD0B58"/>
    <w:rPr>
      <w:rFonts w:ascii="Courier New" w:hAnsi="Courier New" w:cs="Courier New"/>
    </w:rPr>
  </w:style>
  <w:style w:type="character" w:customStyle="1" w:styleId="WW8Num7z2">
    <w:name w:val="WW8Num7z2"/>
    <w:rsid w:val="00DD0B58"/>
    <w:rPr>
      <w:rFonts w:ascii="Wingdings" w:hAnsi="Wingdings"/>
    </w:rPr>
  </w:style>
  <w:style w:type="character" w:customStyle="1" w:styleId="WW8Num7z3">
    <w:name w:val="WW8Num7z3"/>
    <w:rsid w:val="00DD0B58"/>
    <w:rPr>
      <w:rFonts w:ascii="Symbol" w:hAnsi="Symbol"/>
    </w:rPr>
  </w:style>
  <w:style w:type="character" w:customStyle="1" w:styleId="WW8Num10z1">
    <w:name w:val="WW8Num10z1"/>
    <w:rsid w:val="00DD0B58"/>
    <w:rPr>
      <w:rFonts w:ascii="Courier New" w:hAnsi="Courier New" w:cs="Courier New"/>
    </w:rPr>
  </w:style>
  <w:style w:type="character" w:customStyle="1" w:styleId="WW8Num10z2">
    <w:name w:val="WW8Num10z2"/>
    <w:rsid w:val="00DD0B58"/>
    <w:rPr>
      <w:rFonts w:ascii="Wingdings" w:hAnsi="Wingdings"/>
    </w:rPr>
  </w:style>
  <w:style w:type="character" w:customStyle="1" w:styleId="WW8Num15z1">
    <w:name w:val="WW8Num15z1"/>
    <w:rsid w:val="00DD0B58"/>
    <w:rPr>
      <w:rFonts w:ascii="Courier New" w:hAnsi="Courier New" w:cs="Courier New"/>
    </w:rPr>
  </w:style>
  <w:style w:type="character" w:customStyle="1" w:styleId="WW8Num15z2">
    <w:name w:val="WW8Num15z2"/>
    <w:rsid w:val="00DD0B58"/>
    <w:rPr>
      <w:rFonts w:ascii="Wingdings" w:hAnsi="Wingdings"/>
    </w:rPr>
  </w:style>
  <w:style w:type="character" w:customStyle="1" w:styleId="WW8Num16z1">
    <w:name w:val="WW8Num16z1"/>
    <w:rsid w:val="00DD0B58"/>
    <w:rPr>
      <w:rFonts w:ascii="Courier New" w:hAnsi="Courier New" w:cs="Courier New"/>
    </w:rPr>
  </w:style>
  <w:style w:type="character" w:customStyle="1" w:styleId="WW8Num16z2">
    <w:name w:val="WW8Num16z2"/>
    <w:rsid w:val="00DD0B58"/>
    <w:rPr>
      <w:rFonts w:ascii="Wingdings" w:hAnsi="Wingdings"/>
    </w:rPr>
  </w:style>
  <w:style w:type="character" w:customStyle="1" w:styleId="WW8Num20z1">
    <w:name w:val="WW8Num20z1"/>
    <w:rsid w:val="00DD0B58"/>
    <w:rPr>
      <w:rFonts w:ascii="Courier New" w:hAnsi="Courier New" w:cs="Courier New"/>
    </w:rPr>
  </w:style>
  <w:style w:type="character" w:customStyle="1" w:styleId="WW8Num20z2">
    <w:name w:val="WW8Num20z2"/>
    <w:rsid w:val="00DD0B58"/>
    <w:rPr>
      <w:rFonts w:ascii="Wingdings" w:hAnsi="Wingdings"/>
    </w:rPr>
  </w:style>
  <w:style w:type="character" w:customStyle="1" w:styleId="WW8Num21z1">
    <w:name w:val="WW8Num21z1"/>
    <w:rsid w:val="00DD0B58"/>
    <w:rPr>
      <w:rFonts w:ascii="Courier New" w:hAnsi="Courier New" w:cs="Courier New"/>
    </w:rPr>
  </w:style>
  <w:style w:type="character" w:customStyle="1" w:styleId="WW8Num21z2">
    <w:name w:val="WW8Num21z2"/>
    <w:rsid w:val="00DD0B58"/>
    <w:rPr>
      <w:rFonts w:ascii="Wingdings" w:hAnsi="Wingdings"/>
    </w:rPr>
  </w:style>
  <w:style w:type="character" w:customStyle="1" w:styleId="WW8Num24z2">
    <w:name w:val="WW8Num24z2"/>
    <w:rsid w:val="00DD0B58"/>
    <w:rPr>
      <w:rFonts w:ascii="Wingdings" w:hAnsi="Wingdings"/>
    </w:rPr>
  </w:style>
  <w:style w:type="character" w:customStyle="1" w:styleId="WW8Num25z2">
    <w:name w:val="WW8Num25z2"/>
    <w:rsid w:val="00DD0B58"/>
    <w:rPr>
      <w:rFonts w:ascii="Wingdings" w:hAnsi="Wingdings"/>
    </w:rPr>
  </w:style>
  <w:style w:type="character" w:customStyle="1" w:styleId="WW8Num27z3">
    <w:name w:val="WW8Num27z3"/>
    <w:rsid w:val="00DD0B58"/>
    <w:rPr>
      <w:rFonts w:ascii="Symbol" w:hAnsi="Symbol"/>
    </w:rPr>
  </w:style>
  <w:style w:type="character" w:customStyle="1" w:styleId="WW8Num28z2">
    <w:name w:val="WW8Num28z2"/>
    <w:rsid w:val="00DD0B58"/>
    <w:rPr>
      <w:rFonts w:ascii="Wingdings" w:hAnsi="Wingdings"/>
    </w:rPr>
  </w:style>
  <w:style w:type="character" w:customStyle="1" w:styleId="WW8Num30z0">
    <w:name w:val="WW8Num30z0"/>
    <w:rsid w:val="00DD0B58"/>
    <w:rPr>
      <w:rFonts w:ascii="Wingdings" w:hAnsi="Wingdings"/>
    </w:rPr>
  </w:style>
  <w:style w:type="character" w:customStyle="1" w:styleId="WW8Num30z1">
    <w:name w:val="WW8Num30z1"/>
    <w:rsid w:val="00DD0B58"/>
    <w:rPr>
      <w:rFonts w:ascii="Courier New" w:hAnsi="Courier New" w:cs="Courier New"/>
    </w:rPr>
  </w:style>
  <w:style w:type="character" w:customStyle="1" w:styleId="WW8Num30z3">
    <w:name w:val="WW8Num30z3"/>
    <w:rsid w:val="00DD0B58"/>
    <w:rPr>
      <w:rFonts w:ascii="Symbol" w:hAnsi="Symbol"/>
    </w:rPr>
  </w:style>
  <w:style w:type="character" w:customStyle="1" w:styleId="WW8Num32z0">
    <w:name w:val="WW8Num32z0"/>
    <w:rsid w:val="00DD0B58"/>
    <w:rPr>
      <w:rFonts w:ascii="Symbol" w:hAnsi="Symbol"/>
    </w:rPr>
  </w:style>
  <w:style w:type="character" w:customStyle="1" w:styleId="WW8Num32z1">
    <w:name w:val="WW8Num32z1"/>
    <w:rsid w:val="00DD0B58"/>
    <w:rPr>
      <w:rFonts w:ascii="Courier New" w:hAnsi="Courier New" w:cs="Courier New"/>
    </w:rPr>
  </w:style>
  <w:style w:type="character" w:customStyle="1" w:styleId="WW8Num32z2">
    <w:name w:val="WW8Num32z2"/>
    <w:rsid w:val="00DD0B58"/>
    <w:rPr>
      <w:rFonts w:ascii="Wingdings" w:hAnsi="Wingdings"/>
    </w:rPr>
  </w:style>
  <w:style w:type="character" w:customStyle="1" w:styleId="WW8Num34z0">
    <w:name w:val="WW8Num34z0"/>
    <w:rsid w:val="00DD0B58"/>
    <w:rPr>
      <w:rFonts w:ascii="Wingdings" w:hAnsi="Wingdings"/>
    </w:rPr>
  </w:style>
  <w:style w:type="character" w:customStyle="1" w:styleId="WW8Num34z1">
    <w:name w:val="WW8Num34z1"/>
    <w:rsid w:val="00DD0B58"/>
    <w:rPr>
      <w:rFonts w:ascii="Courier New" w:hAnsi="Courier New" w:cs="Courier New"/>
    </w:rPr>
  </w:style>
  <w:style w:type="character" w:customStyle="1" w:styleId="WW8Num34z3">
    <w:name w:val="WW8Num34z3"/>
    <w:rsid w:val="00DD0B58"/>
    <w:rPr>
      <w:rFonts w:ascii="Symbol" w:hAnsi="Symbol"/>
    </w:rPr>
  </w:style>
  <w:style w:type="character" w:customStyle="1" w:styleId="WW8Num36z1">
    <w:name w:val="WW8Num36z1"/>
    <w:rsid w:val="00DD0B58"/>
    <w:rPr>
      <w:rFonts w:ascii="Courier New" w:hAnsi="Courier New" w:cs="Courier New"/>
    </w:rPr>
  </w:style>
  <w:style w:type="character" w:customStyle="1" w:styleId="WW8Num36z3">
    <w:name w:val="WW8Num36z3"/>
    <w:rsid w:val="00DD0B58"/>
    <w:rPr>
      <w:rFonts w:ascii="Symbol" w:hAnsi="Symbol"/>
    </w:rPr>
  </w:style>
  <w:style w:type="character" w:customStyle="1" w:styleId="WW8Num38z0">
    <w:name w:val="WW8Num38z0"/>
    <w:rsid w:val="00DD0B58"/>
    <w:rPr>
      <w:rFonts w:ascii="Symbol" w:hAnsi="Symbol"/>
    </w:rPr>
  </w:style>
  <w:style w:type="character" w:customStyle="1" w:styleId="WW8Num38z1">
    <w:name w:val="WW8Num38z1"/>
    <w:rsid w:val="00DD0B58"/>
    <w:rPr>
      <w:rFonts w:ascii="Courier New" w:hAnsi="Courier New" w:cs="Courier New"/>
    </w:rPr>
  </w:style>
  <w:style w:type="character" w:customStyle="1" w:styleId="WW8Num38z2">
    <w:name w:val="WW8Num38z2"/>
    <w:rsid w:val="00DD0B58"/>
    <w:rPr>
      <w:rFonts w:ascii="Wingdings" w:hAnsi="Wingdings"/>
    </w:rPr>
  </w:style>
  <w:style w:type="character" w:customStyle="1" w:styleId="WW8Num39z0">
    <w:name w:val="WW8Num39z0"/>
    <w:rsid w:val="00DD0B58"/>
    <w:rPr>
      <w:rFonts w:ascii="Symbol" w:hAnsi="Symbol"/>
      <w:sz w:val="20"/>
    </w:rPr>
  </w:style>
  <w:style w:type="character" w:customStyle="1" w:styleId="WW8Num39z1">
    <w:name w:val="WW8Num39z1"/>
    <w:rsid w:val="00DD0B58"/>
    <w:rPr>
      <w:rFonts w:ascii="Courier New" w:hAnsi="Courier New"/>
      <w:sz w:val="20"/>
    </w:rPr>
  </w:style>
  <w:style w:type="character" w:customStyle="1" w:styleId="WW8Num39z2">
    <w:name w:val="WW8Num39z2"/>
    <w:rsid w:val="00DD0B58"/>
    <w:rPr>
      <w:rFonts w:ascii="Wingdings" w:hAnsi="Wingdings"/>
      <w:sz w:val="20"/>
    </w:rPr>
  </w:style>
  <w:style w:type="character" w:customStyle="1" w:styleId="WW8Num40z0">
    <w:name w:val="WW8Num40z0"/>
    <w:rsid w:val="00DD0B58"/>
    <w:rPr>
      <w:rFonts w:ascii="Wingdings" w:hAnsi="Wingdings"/>
      <w:color w:val="000000"/>
    </w:rPr>
  </w:style>
  <w:style w:type="character" w:customStyle="1" w:styleId="WW8Num40z1">
    <w:name w:val="WW8Num40z1"/>
    <w:rsid w:val="00DD0B58"/>
    <w:rPr>
      <w:rFonts w:ascii="Courier New" w:hAnsi="Courier New" w:cs="Courier New"/>
    </w:rPr>
  </w:style>
  <w:style w:type="character" w:customStyle="1" w:styleId="WW8Num40z2">
    <w:name w:val="WW8Num40z2"/>
    <w:rsid w:val="00DD0B58"/>
    <w:rPr>
      <w:rFonts w:ascii="Wingdings" w:hAnsi="Wingdings"/>
    </w:rPr>
  </w:style>
  <w:style w:type="character" w:customStyle="1" w:styleId="WW8Num40z3">
    <w:name w:val="WW8Num40z3"/>
    <w:rsid w:val="00DD0B58"/>
    <w:rPr>
      <w:rFonts w:ascii="Symbol" w:hAnsi="Symbol"/>
    </w:rPr>
  </w:style>
  <w:style w:type="character" w:customStyle="1" w:styleId="WW8Num43z0">
    <w:name w:val="WW8Num43z0"/>
    <w:rsid w:val="00DD0B58"/>
    <w:rPr>
      <w:rFonts w:ascii="Symbol" w:hAnsi="Symbol"/>
    </w:rPr>
  </w:style>
  <w:style w:type="character" w:customStyle="1" w:styleId="WW8Num43z1">
    <w:name w:val="WW8Num43z1"/>
    <w:rsid w:val="00DD0B58"/>
    <w:rPr>
      <w:rFonts w:ascii="Courier New" w:hAnsi="Courier New" w:cs="Courier New"/>
    </w:rPr>
  </w:style>
  <w:style w:type="character" w:customStyle="1" w:styleId="WW8Num43z2">
    <w:name w:val="WW8Num43z2"/>
    <w:rsid w:val="00DD0B58"/>
    <w:rPr>
      <w:rFonts w:ascii="Wingdings" w:hAnsi="Wingdings"/>
    </w:rPr>
  </w:style>
  <w:style w:type="character" w:customStyle="1" w:styleId="WW8Num45z0">
    <w:name w:val="WW8Num45z0"/>
    <w:rsid w:val="00DD0B58"/>
    <w:rPr>
      <w:rFonts w:ascii="Times New Roman" w:hAnsi="Times New Roman" w:cs="Times New Roman"/>
    </w:rPr>
  </w:style>
  <w:style w:type="character" w:customStyle="1" w:styleId="WW8Num46z0">
    <w:name w:val="WW8Num46z0"/>
    <w:rsid w:val="00DD0B58"/>
    <w:rPr>
      <w:i w:val="0"/>
      <w:color w:val="000000"/>
    </w:rPr>
  </w:style>
  <w:style w:type="character" w:customStyle="1" w:styleId="aff8">
    <w:name w:val="Маркеры списка"/>
    <w:rsid w:val="00DD0B58"/>
    <w:rPr>
      <w:rFonts w:ascii="StarSymbol" w:eastAsia="StarSymbol" w:hAnsi="StarSymbol" w:cs="StarSymbol"/>
      <w:sz w:val="18"/>
      <w:szCs w:val="18"/>
    </w:rPr>
  </w:style>
  <w:style w:type="paragraph" w:customStyle="1" w:styleId="style1">
    <w:name w:val="style1"/>
    <w:basedOn w:val="a3"/>
    <w:rsid w:val="00DD0B58"/>
    <w:pPr>
      <w:suppressAutoHyphens/>
      <w:spacing w:before="280" w:after="280"/>
      <w:ind w:firstLine="709"/>
      <w:jc w:val="both"/>
    </w:pPr>
    <w:rPr>
      <w:color w:val="000000"/>
      <w:sz w:val="28"/>
      <w:szCs w:val="28"/>
      <w:lang w:eastAsia="ar-SA"/>
    </w:rPr>
  </w:style>
  <w:style w:type="paragraph" w:customStyle="1" w:styleId="aff9">
    <w:name w:val="очистить формат"/>
    <w:basedOn w:val="af3"/>
    <w:rsid w:val="00DD0B58"/>
    <w:rPr>
      <w:szCs w:val="24"/>
    </w:rPr>
  </w:style>
  <w:style w:type="paragraph" w:customStyle="1" w:styleId="TableContents">
    <w:name w:val="Table Contents"/>
    <w:basedOn w:val="a3"/>
    <w:rsid w:val="00DD0B58"/>
    <w:pPr>
      <w:widowControl w:val="0"/>
      <w:suppressAutoHyphens/>
      <w:autoSpaceDE w:val="0"/>
      <w:ind w:firstLine="709"/>
      <w:jc w:val="both"/>
    </w:pPr>
    <w:rPr>
      <w:rFonts w:ascii="Arial" w:hAnsi="Arial"/>
      <w:color w:val="000000"/>
      <w:sz w:val="26"/>
      <w:szCs w:val="26"/>
      <w:lang w:eastAsia="ar-SA"/>
    </w:rPr>
  </w:style>
  <w:style w:type="paragraph" w:customStyle="1" w:styleId="12Arial">
    <w:name w:val="Стиль Основной текст отчета 12 Arial"/>
    <w:basedOn w:val="af1"/>
    <w:rsid w:val="00DD0B58"/>
    <w:pPr>
      <w:widowControl/>
      <w:autoSpaceDE/>
      <w:spacing w:before="120" w:after="0"/>
      <w:ind w:firstLine="709"/>
      <w:jc w:val="both"/>
    </w:pPr>
    <w:rPr>
      <w:rFonts w:cs="Arial"/>
      <w:sz w:val="24"/>
      <w:szCs w:val="24"/>
    </w:rPr>
  </w:style>
  <w:style w:type="paragraph" w:customStyle="1" w:styleId="41">
    <w:name w:val="заголовок 4"/>
    <w:basedOn w:val="a3"/>
    <w:rsid w:val="00DD0B58"/>
    <w:pPr>
      <w:suppressAutoHyphens/>
      <w:spacing w:after="120"/>
      <w:ind w:firstLine="709"/>
      <w:jc w:val="both"/>
    </w:pPr>
    <w:rPr>
      <w:rFonts w:ascii="Arial" w:hAnsi="Arial"/>
      <w:b/>
      <w:bCs/>
      <w:i/>
      <w:color w:val="000000"/>
      <w:szCs w:val="20"/>
      <w:lang w:eastAsia="ar-SA"/>
    </w:rPr>
  </w:style>
  <w:style w:type="paragraph" w:styleId="a0">
    <w:name w:val="No Spacing"/>
    <w:aliases w:val="Перечисление,с интервалом,Arial"/>
    <w:link w:val="affa"/>
    <w:qFormat/>
    <w:rsid w:val="00DD0B58"/>
    <w:pPr>
      <w:numPr>
        <w:numId w:val="4"/>
      </w:numPr>
      <w:spacing w:after="0" w:line="240" w:lineRule="auto"/>
      <w:ind w:left="0" w:firstLine="709"/>
      <w:jc w:val="both"/>
    </w:pPr>
    <w:rPr>
      <w:rFonts w:ascii="Calibri" w:eastAsia="Times New Roman" w:hAnsi="Calibri" w:cs="Times New Roman"/>
      <w:lang w:eastAsia="ru-RU"/>
    </w:rPr>
  </w:style>
  <w:style w:type="character" w:customStyle="1" w:styleId="affa">
    <w:name w:val="Без интервала Знак"/>
    <w:aliases w:val="Перечисление Знак,с интервалом Знак,Arial Знак"/>
    <w:link w:val="a0"/>
    <w:qFormat/>
    <w:rsid w:val="00DD0B58"/>
    <w:rPr>
      <w:rFonts w:ascii="Calibri" w:eastAsia="Times New Roman" w:hAnsi="Calibri" w:cs="Times New Roman"/>
      <w:lang w:eastAsia="ru-RU"/>
    </w:rPr>
  </w:style>
  <w:style w:type="paragraph" w:styleId="a1">
    <w:name w:val="TOC Heading"/>
    <w:basedOn w:val="10"/>
    <w:next w:val="a3"/>
    <w:uiPriority w:val="39"/>
    <w:qFormat/>
    <w:rsid w:val="00DD0B58"/>
    <w:pPr>
      <w:keepLines/>
      <w:numPr>
        <w:ilvl w:val="2"/>
        <w:numId w:val="4"/>
      </w:numPr>
      <w:spacing w:before="480" w:line="276" w:lineRule="auto"/>
      <w:ind w:left="0" w:firstLine="0"/>
      <w:jc w:val="left"/>
      <w:outlineLvl w:val="9"/>
    </w:pPr>
    <w:rPr>
      <w:rFonts w:ascii="Cambria" w:hAnsi="Cambria"/>
      <w:bCs/>
      <w:color w:val="365F91"/>
      <w:szCs w:val="28"/>
      <w:lang w:eastAsia="en-US"/>
    </w:rPr>
  </w:style>
  <w:style w:type="paragraph" w:styleId="25">
    <w:name w:val="toc 2"/>
    <w:basedOn w:val="a3"/>
    <w:next w:val="a3"/>
    <w:autoRedefine/>
    <w:uiPriority w:val="39"/>
    <w:unhideWhenUsed/>
    <w:rsid w:val="00DD0B58"/>
    <w:pPr>
      <w:widowControl w:val="0"/>
      <w:suppressAutoHyphens/>
      <w:autoSpaceDE w:val="0"/>
      <w:ind w:left="260" w:firstLine="709"/>
      <w:jc w:val="both"/>
    </w:pPr>
    <w:rPr>
      <w:rFonts w:ascii="Arial" w:hAnsi="Arial"/>
      <w:color w:val="000000"/>
      <w:sz w:val="26"/>
      <w:szCs w:val="26"/>
      <w:lang w:eastAsia="ar-SA"/>
    </w:rPr>
  </w:style>
  <w:style w:type="character" w:customStyle="1" w:styleId="26">
    <w:name w:val="Основной шрифт абзаца2"/>
    <w:rsid w:val="00DD0B58"/>
  </w:style>
  <w:style w:type="paragraph" w:customStyle="1" w:styleId="211">
    <w:name w:val="Основной текст с отступом 21"/>
    <w:basedOn w:val="a3"/>
    <w:rsid w:val="00DD0B58"/>
    <w:pPr>
      <w:suppressAutoHyphens/>
      <w:spacing w:line="360" w:lineRule="auto"/>
      <w:ind w:firstLine="540"/>
      <w:jc w:val="both"/>
    </w:pPr>
    <w:rPr>
      <w:rFonts w:ascii="Tahoma" w:hAnsi="Tahoma" w:cs="Tahoma"/>
      <w:color w:val="000000"/>
      <w:lang w:eastAsia="ar-SA"/>
    </w:rPr>
  </w:style>
  <w:style w:type="paragraph" w:styleId="32">
    <w:name w:val="toc 3"/>
    <w:basedOn w:val="a3"/>
    <w:next w:val="a3"/>
    <w:autoRedefine/>
    <w:uiPriority w:val="39"/>
    <w:unhideWhenUsed/>
    <w:rsid w:val="00DD0B58"/>
    <w:pPr>
      <w:widowControl w:val="0"/>
      <w:tabs>
        <w:tab w:val="right" w:leader="dot" w:pos="10194"/>
      </w:tabs>
      <w:suppressAutoHyphens/>
      <w:autoSpaceDE w:val="0"/>
      <w:ind w:left="244" w:firstLine="709"/>
      <w:jc w:val="both"/>
    </w:pPr>
    <w:rPr>
      <w:rFonts w:ascii="Arial" w:hAnsi="Arial"/>
      <w:color w:val="000000"/>
      <w:sz w:val="26"/>
      <w:szCs w:val="26"/>
      <w:lang w:eastAsia="ar-SA"/>
    </w:rPr>
  </w:style>
  <w:style w:type="paragraph" w:styleId="affb">
    <w:name w:val="Plain Text"/>
    <w:basedOn w:val="a3"/>
    <w:link w:val="affc"/>
    <w:rsid w:val="00DD0B58"/>
    <w:rPr>
      <w:rFonts w:ascii="Courier New" w:hAnsi="Courier New"/>
      <w:sz w:val="20"/>
      <w:szCs w:val="20"/>
    </w:rPr>
  </w:style>
  <w:style w:type="character" w:customStyle="1" w:styleId="affc">
    <w:name w:val="Текст Знак"/>
    <w:basedOn w:val="a4"/>
    <w:link w:val="affb"/>
    <w:rsid w:val="00DD0B58"/>
    <w:rPr>
      <w:rFonts w:ascii="Courier New" w:eastAsia="Times New Roman" w:hAnsi="Courier New" w:cs="Times New Roman"/>
      <w:sz w:val="20"/>
      <w:szCs w:val="20"/>
    </w:rPr>
  </w:style>
  <w:style w:type="paragraph" w:styleId="33">
    <w:name w:val="Body Text Indent 3"/>
    <w:basedOn w:val="a3"/>
    <w:link w:val="34"/>
    <w:unhideWhenUsed/>
    <w:rsid w:val="00DD0B58"/>
    <w:pPr>
      <w:widowControl w:val="0"/>
      <w:suppressAutoHyphens/>
      <w:autoSpaceDE w:val="0"/>
      <w:spacing w:after="120"/>
      <w:ind w:left="283" w:firstLine="709"/>
      <w:jc w:val="both"/>
    </w:pPr>
    <w:rPr>
      <w:rFonts w:ascii="Arial" w:hAnsi="Arial"/>
      <w:color w:val="000000"/>
      <w:sz w:val="16"/>
      <w:szCs w:val="16"/>
      <w:lang w:eastAsia="ar-SA"/>
    </w:rPr>
  </w:style>
  <w:style w:type="character" w:customStyle="1" w:styleId="34">
    <w:name w:val="Основной текст с отступом 3 Знак"/>
    <w:basedOn w:val="a4"/>
    <w:link w:val="33"/>
    <w:rsid w:val="00DD0B58"/>
    <w:rPr>
      <w:rFonts w:ascii="Arial" w:eastAsia="Times New Roman" w:hAnsi="Arial" w:cs="Times New Roman"/>
      <w:color w:val="000000"/>
      <w:sz w:val="16"/>
      <w:szCs w:val="16"/>
      <w:lang w:eastAsia="ar-SA"/>
    </w:rPr>
  </w:style>
  <w:style w:type="paragraph" w:styleId="affd">
    <w:name w:val="caption"/>
    <w:basedOn w:val="a3"/>
    <w:next w:val="a3"/>
    <w:qFormat/>
    <w:rsid w:val="00DD0B58"/>
    <w:pPr>
      <w:spacing w:before="120" w:line="360" w:lineRule="auto"/>
      <w:ind w:firstLine="567"/>
      <w:jc w:val="center"/>
    </w:pPr>
    <w:rPr>
      <w:b/>
      <w:sz w:val="28"/>
      <w:szCs w:val="20"/>
    </w:rPr>
  </w:style>
  <w:style w:type="paragraph" w:customStyle="1" w:styleId="S1">
    <w:name w:val="S_Заголовок 1"/>
    <w:basedOn w:val="a3"/>
    <w:rsid w:val="00DD0B58"/>
    <w:pPr>
      <w:numPr>
        <w:numId w:val="1"/>
      </w:numPr>
      <w:jc w:val="center"/>
    </w:pPr>
    <w:rPr>
      <w:caps/>
    </w:rPr>
  </w:style>
  <w:style w:type="paragraph" w:customStyle="1" w:styleId="S2">
    <w:name w:val="S_Заголовок 2"/>
    <w:basedOn w:val="20"/>
    <w:link w:val="S20"/>
    <w:rsid w:val="00DD0B58"/>
    <w:pPr>
      <w:keepNext w:val="0"/>
      <w:widowControl/>
      <w:numPr>
        <w:ilvl w:val="1"/>
        <w:numId w:val="1"/>
      </w:numPr>
      <w:adjustRightInd/>
      <w:spacing w:before="0" w:after="0" w:line="240" w:lineRule="auto"/>
      <w:textAlignment w:val="auto"/>
    </w:pPr>
    <w:rPr>
      <w:rFonts w:ascii="Times New Roman" w:hAnsi="Times New Roman"/>
      <w:bCs w:val="0"/>
      <w:iCs w:val="0"/>
      <w:sz w:val="24"/>
      <w:szCs w:val="24"/>
    </w:rPr>
  </w:style>
  <w:style w:type="character" w:customStyle="1" w:styleId="S20">
    <w:name w:val="S_Заголовок 2 Знак"/>
    <w:link w:val="S2"/>
    <w:rsid w:val="00DD0B58"/>
    <w:rPr>
      <w:rFonts w:ascii="Times New Roman" w:eastAsia="Times New Roman" w:hAnsi="Times New Roman" w:cs="Times New Roman"/>
      <w:b/>
      <w:sz w:val="24"/>
      <w:szCs w:val="24"/>
      <w:lang w:eastAsia="ru-RU"/>
    </w:rPr>
  </w:style>
  <w:style w:type="paragraph" w:customStyle="1" w:styleId="S3">
    <w:name w:val="S_Заголовок 3"/>
    <w:basedOn w:val="3"/>
    <w:rsid w:val="00DD0B58"/>
    <w:pPr>
      <w:keepNext w:val="0"/>
      <w:numPr>
        <w:ilvl w:val="2"/>
        <w:numId w:val="1"/>
      </w:numPr>
      <w:spacing w:line="360" w:lineRule="auto"/>
      <w:jc w:val="left"/>
    </w:pPr>
    <w:rPr>
      <w:b w:val="0"/>
      <w:sz w:val="24"/>
      <w:szCs w:val="24"/>
      <w:u w:val="single"/>
    </w:rPr>
  </w:style>
  <w:style w:type="paragraph" w:customStyle="1" w:styleId="S4">
    <w:name w:val="S_Заголовок 4"/>
    <w:basedOn w:val="4"/>
    <w:rsid w:val="00DD0B58"/>
    <w:pPr>
      <w:keepNext w:val="0"/>
      <w:widowControl/>
      <w:numPr>
        <w:ilvl w:val="3"/>
        <w:numId w:val="1"/>
      </w:numPr>
      <w:suppressAutoHyphens w:val="0"/>
      <w:autoSpaceDE/>
      <w:spacing w:before="0" w:after="0"/>
      <w:jc w:val="left"/>
    </w:pPr>
    <w:rPr>
      <w:rFonts w:ascii="Times New Roman" w:hAnsi="Times New Roman"/>
      <w:b w:val="0"/>
      <w:bCs w:val="0"/>
      <w:i/>
      <w:color w:val="auto"/>
      <w:sz w:val="24"/>
      <w:szCs w:val="24"/>
      <w:lang w:eastAsia="ru-RU"/>
    </w:rPr>
  </w:style>
  <w:style w:type="paragraph" w:customStyle="1" w:styleId="S5">
    <w:name w:val="S_Заголовок 5"/>
    <w:basedOn w:val="5"/>
    <w:rsid w:val="00DD0B58"/>
    <w:pPr>
      <w:keepNext w:val="0"/>
      <w:numPr>
        <w:ilvl w:val="4"/>
        <w:numId w:val="1"/>
      </w:numPr>
      <w:suppressAutoHyphens w:val="0"/>
      <w:jc w:val="left"/>
    </w:pPr>
    <w:rPr>
      <w:rFonts w:ascii="Times New Roman" w:hAnsi="Times New Roman"/>
      <w:b w:val="0"/>
      <w:color w:val="auto"/>
      <w:sz w:val="24"/>
      <w:szCs w:val="24"/>
      <w:lang w:eastAsia="ru-RU"/>
    </w:rPr>
  </w:style>
  <w:style w:type="paragraph" w:customStyle="1" w:styleId="S">
    <w:name w:val="S_Обычный"/>
    <w:basedOn w:val="a3"/>
    <w:qFormat/>
    <w:rsid w:val="00DD0B58"/>
    <w:pPr>
      <w:widowControl w:val="0"/>
      <w:tabs>
        <w:tab w:val="left" w:pos="6201"/>
      </w:tabs>
      <w:suppressAutoHyphens/>
      <w:autoSpaceDE w:val="0"/>
      <w:ind w:firstLine="720"/>
    </w:pPr>
    <w:rPr>
      <w:rFonts w:ascii="Arial" w:hAnsi="Arial"/>
      <w:color w:val="000000"/>
      <w:sz w:val="26"/>
      <w:szCs w:val="26"/>
      <w:lang w:eastAsia="ar-SA"/>
    </w:rPr>
  </w:style>
  <w:style w:type="paragraph" w:customStyle="1" w:styleId="affe">
    <w:name w:val="заг"/>
    <w:basedOn w:val="a3"/>
    <w:next w:val="a3"/>
    <w:rsid w:val="00DD0B58"/>
    <w:pPr>
      <w:keepNext/>
      <w:widowControl w:val="0"/>
      <w:snapToGrid w:val="0"/>
    </w:pPr>
    <w:rPr>
      <w:szCs w:val="20"/>
      <w:lang w:val="en-US"/>
    </w:rPr>
  </w:style>
  <w:style w:type="paragraph" w:customStyle="1" w:styleId="27">
    <w:name w:val="Обычный2"/>
    <w:rsid w:val="00DD0B58"/>
    <w:pPr>
      <w:suppressAutoHyphens/>
      <w:spacing w:before="100" w:after="100" w:line="240" w:lineRule="auto"/>
    </w:pPr>
    <w:rPr>
      <w:rFonts w:ascii="Times New Roman" w:eastAsia="Arial" w:hAnsi="Times New Roman" w:cs="Times New Roman"/>
      <w:sz w:val="24"/>
      <w:szCs w:val="20"/>
      <w:lang w:eastAsia="ar-SA"/>
    </w:rPr>
  </w:style>
  <w:style w:type="paragraph" w:styleId="afff">
    <w:name w:val="List Bullet"/>
    <w:aliases w:val="Маркированный список Знак1,Маркированный список Знак Знак,EIA Bullet 1,Маркированный Знак Знак"/>
    <w:basedOn w:val="a3"/>
    <w:autoRedefine/>
    <w:rsid w:val="00DD0B58"/>
    <w:pPr>
      <w:numPr>
        <w:ilvl w:val="12"/>
      </w:numPr>
      <w:tabs>
        <w:tab w:val="left" w:pos="993"/>
        <w:tab w:val="num" w:pos="1800"/>
      </w:tabs>
      <w:ind w:firstLine="709"/>
      <w:jc w:val="both"/>
    </w:pPr>
    <w:rPr>
      <w:sz w:val="28"/>
      <w:szCs w:val="28"/>
    </w:rPr>
  </w:style>
  <w:style w:type="character" w:customStyle="1" w:styleId="afff0">
    <w:name w:val="Исходный текст"/>
    <w:rsid w:val="00DD0B58"/>
    <w:rPr>
      <w:rFonts w:ascii="Courier New" w:eastAsia="Courier New" w:hAnsi="Courier New" w:cs="Courier New"/>
    </w:rPr>
  </w:style>
  <w:style w:type="paragraph" w:customStyle="1" w:styleId="afff1">
    <w:name w:val="А_табл"/>
    <w:link w:val="afff2"/>
    <w:autoRedefine/>
    <w:rsid w:val="00DD0B58"/>
    <w:pPr>
      <w:spacing w:after="0" w:line="240" w:lineRule="auto"/>
    </w:pPr>
    <w:rPr>
      <w:rFonts w:ascii="Times New Roman" w:eastAsia="Times New Roman" w:hAnsi="Times New Roman" w:cs="Times New Roman"/>
      <w:sz w:val="24"/>
      <w:szCs w:val="24"/>
      <w:lang w:eastAsia="ru-RU"/>
    </w:rPr>
  </w:style>
  <w:style w:type="character" w:customStyle="1" w:styleId="afff2">
    <w:name w:val="А_табл Знак"/>
    <w:link w:val="afff1"/>
    <w:rsid w:val="00DD0B58"/>
    <w:rPr>
      <w:rFonts w:ascii="Times New Roman" w:eastAsia="Times New Roman" w:hAnsi="Times New Roman" w:cs="Times New Roman"/>
      <w:sz w:val="24"/>
      <w:szCs w:val="24"/>
      <w:lang w:eastAsia="ru-RU"/>
    </w:rPr>
  </w:style>
  <w:style w:type="character" w:customStyle="1" w:styleId="S0">
    <w:name w:val="S_Обычный с подчеркиванием Знак"/>
    <w:link w:val="S6"/>
    <w:rsid w:val="00DD0B58"/>
    <w:rPr>
      <w:sz w:val="24"/>
      <w:szCs w:val="24"/>
      <w:u w:val="single"/>
      <w:lang w:eastAsia="ar-SA"/>
    </w:rPr>
  </w:style>
  <w:style w:type="paragraph" w:customStyle="1" w:styleId="S6">
    <w:name w:val="S_Обычный с подчеркиванием"/>
    <w:basedOn w:val="a3"/>
    <w:link w:val="S0"/>
    <w:rsid w:val="00DD0B58"/>
    <w:pPr>
      <w:spacing w:line="360" w:lineRule="auto"/>
      <w:ind w:firstLine="709"/>
      <w:jc w:val="both"/>
    </w:pPr>
    <w:rPr>
      <w:rFonts w:asciiTheme="minorHAnsi" w:eastAsiaTheme="minorHAnsi" w:hAnsiTheme="minorHAnsi" w:cstheme="minorBidi"/>
      <w:u w:val="single"/>
      <w:lang w:eastAsia="ar-SA"/>
    </w:rPr>
  </w:style>
  <w:style w:type="paragraph" w:customStyle="1" w:styleId="-">
    <w:name w:val="Таблица-текст"/>
    <w:basedOn w:val="a3"/>
    <w:qFormat/>
    <w:rsid w:val="00DD0B58"/>
    <w:pPr>
      <w:suppressAutoHyphens/>
      <w:jc w:val="center"/>
    </w:pPr>
    <w:rPr>
      <w:color w:val="000000"/>
      <w:sz w:val="20"/>
      <w:lang w:eastAsia="ar-SA"/>
    </w:rPr>
  </w:style>
  <w:style w:type="paragraph" w:customStyle="1" w:styleId="afff3">
    <w:name w:val="табл_строка"/>
    <w:basedOn w:val="af1"/>
    <w:rsid w:val="00DD0B58"/>
    <w:pPr>
      <w:widowControl/>
      <w:suppressAutoHyphens w:val="0"/>
      <w:autoSpaceDE/>
      <w:spacing w:before="120" w:after="0"/>
      <w:jc w:val="center"/>
    </w:pPr>
    <w:rPr>
      <w:rFonts w:ascii="Times New Roman" w:hAnsi="Times New Roman"/>
      <w:color w:val="auto"/>
      <w:sz w:val="24"/>
      <w:szCs w:val="20"/>
      <w:lang w:eastAsia="ru-RU"/>
    </w:rPr>
  </w:style>
  <w:style w:type="paragraph" w:customStyle="1" w:styleId="afff4">
    <w:name w:val="Основной текст продолжение"/>
    <w:basedOn w:val="af1"/>
    <w:next w:val="af1"/>
    <w:rsid w:val="00DD0B58"/>
    <w:pPr>
      <w:widowControl/>
      <w:suppressAutoHyphens w:val="0"/>
      <w:autoSpaceDE/>
      <w:spacing w:before="120" w:after="0"/>
      <w:ind w:firstLine="709"/>
      <w:jc w:val="both"/>
    </w:pPr>
    <w:rPr>
      <w:rFonts w:ascii="Times New Roman" w:hAnsi="Times New Roman"/>
      <w:color w:val="auto"/>
      <w:sz w:val="24"/>
      <w:szCs w:val="20"/>
      <w:lang w:eastAsia="ru-RU"/>
    </w:rPr>
  </w:style>
  <w:style w:type="paragraph" w:customStyle="1" w:styleId="xl74">
    <w:name w:val="xl74"/>
    <w:basedOn w:val="a3"/>
    <w:rsid w:val="00DD0B58"/>
    <w:pPr>
      <w:pBdr>
        <w:left w:val="single" w:sz="8" w:space="0" w:color="000000"/>
        <w:bottom w:val="single" w:sz="8" w:space="0" w:color="000000"/>
      </w:pBdr>
      <w:spacing w:before="100" w:beforeAutospacing="1" w:after="100" w:afterAutospacing="1"/>
      <w:jc w:val="center"/>
    </w:pPr>
    <w:rPr>
      <w:rFonts w:ascii="Arial" w:hAnsi="Arial" w:cs="Arial"/>
      <w:color w:val="000000"/>
      <w:sz w:val="20"/>
      <w:szCs w:val="20"/>
    </w:rPr>
  </w:style>
  <w:style w:type="paragraph" w:customStyle="1" w:styleId="xl75">
    <w:name w:val="xl75"/>
    <w:basedOn w:val="a3"/>
    <w:rsid w:val="00DD0B58"/>
    <w:pPr>
      <w:pBdr>
        <w:left w:val="single" w:sz="8" w:space="0" w:color="000000"/>
        <w:bottom w:val="single" w:sz="8" w:space="0" w:color="000000"/>
      </w:pBdr>
      <w:spacing w:before="100" w:beforeAutospacing="1" w:after="100" w:afterAutospacing="1"/>
      <w:jc w:val="center"/>
    </w:pPr>
    <w:rPr>
      <w:rFonts w:ascii="Arial" w:hAnsi="Arial" w:cs="Arial"/>
      <w:color w:val="000000"/>
      <w:sz w:val="20"/>
      <w:szCs w:val="20"/>
    </w:rPr>
  </w:style>
  <w:style w:type="paragraph" w:customStyle="1" w:styleId="xl76">
    <w:name w:val="xl76"/>
    <w:basedOn w:val="a3"/>
    <w:rsid w:val="00DD0B58"/>
    <w:pPr>
      <w:pBdr>
        <w:left w:val="single" w:sz="8" w:space="0" w:color="000000"/>
        <w:bottom w:val="single" w:sz="8" w:space="0" w:color="000000"/>
        <w:righ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77">
    <w:name w:val="xl77"/>
    <w:basedOn w:val="a3"/>
    <w:rsid w:val="00DD0B58"/>
    <w:pPr>
      <w:pBdr>
        <w:lef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78">
    <w:name w:val="xl78"/>
    <w:basedOn w:val="a3"/>
    <w:rsid w:val="00DD0B58"/>
    <w:pPr>
      <w:pBdr>
        <w:left w:val="single" w:sz="8" w:space="0" w:color="000000"/>
        <w:righ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79">
    <w:name w:val="xl79"/>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b/>
      <w:bCs/>
      <w:i/>
      <w:iCs/>
      <w:color w:val="000000"/>
      <w:sz w:val="20"/>
      <w:szCs w:val="20"/>
    </w:rPr>
  </w:style>
  <w:style w:type="paragraph" w:customStyle="1" w:styleId="xl80">
    <w:name w:val="xl80"/>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color w:val="000000"/>
      <w:sz w:val="20"/>
      <w:szCs w:val="20"/>
    </w:rPr>
  </w:style>
  <w:style w:type="paragraph" w:customStyle="1" w:styleId="xl81">
    <w:name w:val="xl81"/>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rPr>
  </w:style>
  <w:style w:type="paragraph" w:customStyle="1" w:styleId="xl82">
    <w:name w:val="xl82"/>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color w:val="000000"/>
      <w:sz w:val="20"/>
      <w:szCs w:val="20"/>
    </w:rPr>
  </w:style>
  <w:style w:type="paragraph" w:customStyle="1" w:styleId="xl84">
    <w:name w:val="xl84"/>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000000"/>
      <w:sz w:val="20"/>
      <w:szCs w:val="20"/>
    </w:rPr>
  </w:style>
  <w:style w:type="paragraph" w:customStyle="1" w:styleId="xl85">
    <w:name w:val="xl85"/>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6">
    <w:name w:val="xl86"/>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b/>
      <w:bCs/>
      <w:i/>
      <w:iCs/>
      <w:sz w:val="20"/>
      <w:szCs w:val="20"/>
    </w:rPr>
  </w:style>
  <w:style w:type="paragraph" w:customStyle="1" w:styleId="xl87">
    <w:name w:val="xl87"/>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20"/>
      <w:szCs w:val="20"/>
    </w:rPr>
  </w:style>
  <w:style w:type="paragraph" w:customStyle="1" w:styleId="xl88">
    <w:name w:val="xl88"/>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89">
    <w:name w:val="xl89"/>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color w:val="000000"/>
      <w:sz w:val="20"/>
      <w:szCs w:val="20"/>
    </w:rPr>
  </w:style>
  <w:style w:type="paragraph" w:customStyle="1" w:styleId="xl90">
    <w:name w:val="xl90"/>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91">
    <w:name w:val="xl91"/>
    <w:basedOn w:val="a3"/>
    <w:rsid w:val="00DD0B58"/>
    <w:pPr>
      <w:pBdr>
        <w:top w:val="single" w:sz="4" w:space="0" w:color="auto"/>
        <w:left w:val="single" w:sz="4" w:space="0" w:color="auto"/>
        <w:right w:val="single" w:sz="4" w:space="0" w:color="auto"/>
      </w:pBdr>
      <w:spacing w:before="100" w:beforeAutospacing="1" w:after="100" w:afterAutospacing="1"/>
      <w:jc w:val="both"/>
    </w:pPr>
    <w:rPr>
      <w:rFonts w:ascii="Arial" w:hAnsi="Arial" w:cs="Arial"/>
      <w:color w:val="000000"/>
      <w:sz w:val="20"/>
      <w:szCs w:val="20"/>
    </w:rPr>
  </w:style>
  <w:style w:type="paragraph" w:customStyle="1" w:styleId="xl92">
    <w:name w:val="xl92"/>
    <w:basedOn w:val="a3"/>
    <w:rsid w:val="00DD0B5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3">
    <w:name w:val="xl93"/>
    <w:basedOn w:val="a3"/>
    <w:rsid w:val="00DD0B58"/>
    <w:pPr>
      <w:pBdr>
        <w:top w:val="single" w:sz="4" w:space="0" w:color="auto"/>
        <w:left w:val="single" w:sz="4" w:space="0" w:color="auto"/>
        <w:right w:val="single" w:sz="4" w:space="0" w:color="auto"/>
      </w:pBdr>
      <w:spacing w:before="100" w:beforeAutospacing="1" w:after="100" w:afterAutospacing="1"/>
    </w:pPr>
  </w:style>
  <w:style w:type="paragraph" w:customStyle="1" w:styleId="xl94">
    <w:name w:val="xl94"/>
    <w:basedOn w:val="a3"/>
    <w:rsid w:val="00DD0B58"/>
    <w:pPr>
      <w:pBdr>
        <w:left w:val="single" w:sz="4" w:space="0" w:color="auto"/>
        <w:bottom w:val="single" w:sz="4" w:space="0" w:color="auto"/>
        <w:right w:val="single" w:sz="4" w:space="0" w:color="auto"/>
      </w:pBdr>
      <w:spacing w:before="100" w:beforeAutospacing="1" w:after="100" w:afterAutospacing="1"/>
    </w:pPr>
  </w:style>
  <w:style w:type="paragraph" w:customStyle="1" w:styleId="xl95">
    <w:name w:val="xl95"/>
    <w:basedOn w:val="a3"/>
    <w:rsid w:val="00DD0B58"/>
    <w:pPr>
      <w:pBdr>
        <w:top w:val="single" w:sz="4" w:space="0" w:color="auto"/>
        <w:left w:val="single" w:sz="4" w:space="0" w:color="auto"/>
        <w:right w:val="single" w:sz="4" w:space="0" w:color="auto"/>
      </w:pBdr>
      <w:spacing w:before="100" w:beforeAutospacing="1" w:after="100" w:afterAutospacing="1"/>
      <w:jc w:val="both"/>
    </w:pPr>
    <w:rPr>
      <w:rFonts w:ascii="Arial" w:hAnsi="Arial" w:cs="Arial"/>
      <w:color w:val="000000"/>
      <w:sz w:val="20"/>
      <w:szCs w:val="20"/>
    </w:rPr>
  </w:style>
  <w:style w:type="paragraph" w:customStyle="1" w:styleId="xl96">
    <w:name w:val="xl96"/>
    <w:basedOn w:val="a3"/>
    <w:rsid w:val="00DD0B5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7">
    <w:name w:val="xl97"/>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8">
    <w:name w:val="xl98"/>
    <w:basedOn w:val="a3"/>
    <w:rsid w:val="00DD0B58"/>
    <w:pPr>
      <w:pBdr>
        <w:top w:val="single" w:sz="8" w:space="0" w:color="000000"/>
        <w:left w:val="single" w:sz="8" w:space="0" w:color="000000"/>
        <w:right w:val="single" w:sz="8" w:space="0" w:color="000000"/>
      </w:pBdr>
      <w:spacing w:before="100" w:beforeAutospacing="1" w:after="100" w:afterAutospacing="1"/>
      <w:jc w:val="both"/>
    </w:pPr>
    <w:rPr>
      <w:rFonts w:ascii="Arial" w:hAnsi="Arial" w:cs="Arial"/>
      <w:color w:val="000000"/>
      <w:sz w:val="20"/>
      <w:szCs w:val="20"/>
    </w:rPr>
  </w:style>
  <w:style w:type="paragraph" w:customStyle="1" w:styleId="xl99">
    <w:name w:val="xl99"/>
    <w:basedOn w:val="a3"/>
    <w:rsid w:val="00DD0B58"/>
    <w:pPr>
      <w:pBdr>
        <w:left w:val="single" w:sz="8" w:space="0" w:color="000000"/>
        <w:bottom w:val="single" w:sz="8" w:space="0" w:color="000000"/>
        <w:right w:val="single" w:sz="8" w:space="0" w:color="000000"/>
      </w:pBdr>
      <w:spacing w:before="100" w:beforeAutospacing="1" w:after="100" w:afterAutospacing="1"/>
      <w:jc w:val="both"/>
    </w:pPr>
  </w:style>
  <w:style w:type="paragraph" w:customStyle="1" w:styleId="xl100">
    <w:name w:val="xl100"/>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a3"/>
    <w:rsid w:val="00DD0B58"/>
    <w:pPr>
      <w:pBdr>
        <w:top w:val="single" w:sz="8" w:space="0" w:color="000000"/>
        <w:left w:val="single" w:sz="8" w:space="0" w:color="000000"/>
        <w:righ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102">
    <w:name w:val="xl102"/>
    <w:basedOn w:val="a3"/>
    <w:rsid w:val="00DD0B58"/>
    <w:pPr>
      <w:pBdr>
        <w:left w:val="single" w:sz="8" w:space="0" w:color="000000"/>
        <w:bottom w:val="single" w:sz="8" w:space="0" w:color="000000"/>
        <w:righ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103">
    <w:name w:val="xl103"/>
    <w:basedOn w:val="a3"/>
    <w:rsid w:val="00DD0B58"/>
    <w:pPr>
      <w:pBdr>
        <w:top w:val="single" w:sz="8" w:space="0" w:color="000000"/>
        <w:left w:val="single" w:sz="8" w:space="0" w:color="000000"/>
        <w:right w:val="single" w:sz="8" w:space="0" w:color="000000"/>
      </w:pBdr>
      <w:spacing w:before="100" w:beforeAutospacing="1" w:after="100" w:afterAutospacing="1"/>
      <w:jc w:val="center"/>
    </w:pPr>
    <w:rPr>
      <w:rFonts w:ascii="Arial" w:hAnsi="Arial" w:cs="Arial"/>
      <w:color w:val="000000"/>
      <w:sz w:val="20"/>
      <w:szCs w:val="20"/>
    </w:rPr>
  </w:style>
  <w:style w:type="paragraph" w:customStyle="1" w:styleId="xl104">
    <w:name w:val="xl104"/>
    <w:basedOn w:val="a3"/>
    <w:rsid w:val="00DD0B58"/>
    <w:pPr>
      <w:pBdr>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05">
    <w:name w:val="xl105"/>
    <w:basedOn w:val="a3"/>
    <w:rsid w:val="00DD0B58"/>
    <w:pPr>
      <w:pBdr>
        <w:left w:val="single" w:sz="4" w:space="0" w:color="auto"/>
        <w:bottom w:val="single" w:sz="4" w:space="0" w:color="auto"/>
        <w:right w:val="single" w:sz="4" w:space="0" w:color="auto"/>
      </w:pBdr>
      <w:spacing w:before="100" w:beforeAutospacing="1" w:after="100" w:afterAutospacing="1"/>
    </w:pPr>
  </w:style>
  <w:style w:type="paragraph" w:customStyle="1" w:styleId="xl106">
    <w:name w:val="xl106"/>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07">
    <w:name w:val="xl107"/>
    <w:basedOn w:val="a3"/>
    <w:rsid w:val="00DD0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rPr>
  </w:style>
  <w:style w:type="character" w:customStyle="1" w:styleId="35">
    <w:name w:val="Основной шрифт абзаца3"/>
    <w:rsid w:val="00DD0B58"/>
  </w:style>
  <w:style w:type="character" w:customStyle="1" w:styleId="WW-Absatz-Standardschriftart11">
    <w:name w:val="WW-Absatz-Standardschriftart11"/>
    <w:rsid w:val="00DD0B58"/>
  </w:style>
  <w:style w:type="character" w:customStyle="1" w:styleId="WW-Absatz-Standardschriftart111">
    <w:name w:val="WW-Absatz-Standardschriftart111"/>
    <w:rsid w:val="00DD0B58"/>
  </w:style>
  <w:style w:type="character" w:customStyle="1" w:styleId="WW-Absatz-Standardschriftart1111">
    <w:name w:val="WW-Absatz-Standardschriftart1111"/>
    <w:rsid w:val="00DD0B58"/>
  </w:style>
  <w:style w:type="character" w:customStyle="1" w:styleId="WW-Absatz-Standardschriftart11111">
    <w:name w:val="WW-Absatz-Standardschriftart11111"/>
    <w:rsid w:val="00DD0B58"/>
  </w:style>
  <w:style w:type="character" w:customStyle="1" w:styleId="WW-Absatz-Standardschriftart111111">
    <w:name w:val="WW-Absatz-Standardschriftart111111"/>
    <w:rsid w:val="00DD0B58"/>
  </w:style>
  <w:style w:type="paragraph" w:customStyle="1" w:styleId="42">
    <w:name w:val="Название4"/>
    <w:basedOn w:val="a3"/>
    <w:rsid w:val="00DD0B58"/>
    <w:pPr>
      <w:widowControl w:val="0"/>
      <w:suppressLineNumbers/>
      <w:suppressAutoHyphens/>
      <w:spacing w:before="120" w:after="120"/>
    </w:pPr>
    <w:rPr>
      <w:rFonts w:ascii="Arial" w:eastAsia="Lucida Sans Unicode" w:hAnsi="Arial" w:cs="Tahoma"/>
      <w:i/>
      <w:iCs/>
      <w:kern w:val="1"/>
      <w:lang w:eastAsia="ar-SA"/>
    </w:rPr>
  </w:style>
  <w:style w:type="paragraph" w:customStyle="1" w:styleId="43">
    <w:name w:val="Указатель4"/>
    <w:basedOn w:val="a3"/>
    <w:rsid w:val="00DD0B58"/>
    <w:pPr>
      <w:widowControl w:val="0"/>
      <w:suppressLineNumbers/>
      <w:suppressAutoHyphens/>
    </w:pPr>
    <w:rPr>
      <w:rFonts w:ascii="Arial" w:eastAsia="Lucida Sans Unicode" w:hAnsi="Arial" w:cs="Tahoma"/>
      <w:kern w:val="1"/>
      <w:sz w:val="20"/>
      <w:lang w:eastAsia="ar-SA"/>
    </w:rPr>
  </w:style>
  <w:style w:type="paragraph" w:customStyle="1" w:styleId="36">
    <w:name w:val="Название3"/>
    <w:basedOn w:val="a3"/>
    <w:rsid w:val="00DD0B58"/>
    <w:pPr>
      <w:widowControl w:val="0"/>
      <w:suppressLineNumbers/>
      <w:suppressAutoHyphens/>
      <w:spacing w:before="120" w:after="120"/>
    </w:pPr>
    <w:rPr>
      <w:rFonts w:ascii="Arial" w:eastAsia="Lucida Sans Unicode" w:hAnsi="Arial" w:cs="Tahoma"/>
      <w:i/>
      <w:iCs/>
      <w:kern w:val="1"/>
      <w:lang w:eastAsia="ar-SA"/>
    </w:rPr>
  </w:style>
  <w:style w:type="paragraph" w:customStyle="1" w:styleId="37">
    <w:name w:val="Указатель3"/>
    <w:basedOn w:val="a3"/>
    <w:rsid w:val="00DD0B58"/>
    <w:pPr>
      <w:widowControl w:val="0"/>
      <w:suppressLineNumbers/>
      <w:suppressAutoHyphens/>
    </w:pPr>
    <w:rPr>
      <w:rFonts w:ascii="Arial" w:eastAsia="Lucida Sans Unicode" w:hAnsi="Arial" w:cs="Tahoma"/>
      <w:kern w:val="1"/>
      <w:sz w:val="20"/>
      <w:lang w:eastAsia="ar-SA"/>
    </w:rPr>
  </w:style>
  <w:style w:type="paragraph" w:customStyle="1" w:styleId="28">
    <w:name w:val="Название2"/>
    <w:basedOn w:val="a3"/>
    <w:rsid w:val="00DD0B58"/>
    <w:pPr>
      <w:widowControl w:val="0"/>
      <w:suppressLineNumbers/>
      <w:suppressAutoHyphens/>
      <w:spacing w:before="120" w:after="120"/>
    </w:pPr>
    <w:rPr>
      <w:rFonts w:ascii="Arial" w:eastAsia="Lucida Sans Unicode" w:hAnsi="Arial" w:cs="Tahoma"/>
      <w:i/>
      <w:iCs/>
      <w:kern w:val="1"/>
      <w:lang w:eastAsia="ar-SA"/>
    </w:rPr>
  </w:style>
  <w:style w:type="paragraph" w:customStyle="1" w:styleId="29">
    <w:name w:val="Указатель2"/>
    <w:basedOn w:val="a3"/>
    <w:rsid w:val="00DD0B58"/>
    <w:pPr>
      <w:widowControl w:val="0"/>
      <w:suppressLineNumbers/>
      <w:suppressAutoHyphens/>
    </w:pPr>
    <w:rPr>
      <w:rFonts w:ascii="Arial" w:eastAsia="Lucida Sans Unicode" w:hAnsi="Arial" w:cs="Tahoma"/>
      <w:kern w:val="1"/>
      <w:sz w:val="20"/>
      <w:lang w:eastAsia="ar-SA"/>
    </w:rPr>
  </w:style>
  <w:style w:type="paragraph" w:customStyle="1" w:styleId="19">
    <w:name w:val="Текст1"/>
    <w:basedOn w:val="a3"/>
    <w:rsid w:val="00DD0B58"/>
    <w:rPr>
      <w:rFonts w:ascii="Courier New" w:hAnsi="Courier New" w:cs="Courier New"/>
      <w:sz w:val="20"/>
      <w:szCs w:val="20"/>
      <w:lang w:eastAsia="ar-SA"/>
    </w:rPr>
  </w:style>
  <w:style w:type="character" w:customStyle="1" w:styleId="FontStyle21">
    <w:name w:val="Font Style21"/>
    <w:uiPriority w:val="99"/>
    <w:rsid w:val="00DD0B58"/>
    <w:rPr>
      <w:rFonts w:ascii="Calibri" w:hAnsi="Calibri" w:cs="Calibri"/>
      <w:sz w:val="20"/>
      <w:szCs w:val="20"/>
    </w:rPr>
  </w:style>
  <w:style w:type="paragraph" w:customStyle="1" w:styleId="Style4">
    <w:name w:val="Style4"/>
    <w:basedOn w:val="a3"/>
    <w:uiPriority w:val="99"/>
    <w:rsid w:val="00DD0B58"/>
    <w:pPr>
      <w:widowControl w:val="0"/>
      <w:autoSpaceDE w:val="0"/>
      <w:autoSpaceDN w:val="0"/>
      <w:adjustRightInd w:val="0"/>
      <w:spacing w:line="272" w:lineRule="exact"/>
    </w:pPr>
    <w:rPr>
      <w:rFonts w:ascii="Calibri" w:hAnsi="Calibri"/>
    </w:rPr>
  </w:style>
  <w:style w:type="paragraph" w:customStyle="1" w:styleId="Style5">
    <w:name w:val="Style5"/>
    <w:basedOn w:val="a3"/>
    <w:uiPriority w:val="99"/>
    <w:rsid w:val="00DD0B58"/>
    <w:pPr>
      <w:widowControl w:val="0"/>
      <w:autoSpaceDE w:val="0"/>
      <w:autoSpaceDN w:val="0"/>
      <w:adjustRightInd w:val="0"/>
      <w:spacing w:line="274" w:lineRule="exact"/>
      <w:jc w:val="both"/>
    </w:pPr>
    <w:rPr>
      <w:rFonts w:ascii="Calibri" w:hAnsi="Calibri"/>
    </w:rPr>
  </w:style>
  <w:style w:type="character" w:customStyle="1" w:styleId="FontStyle22">
    <w:name w:val="Font Style22"/>
    <w:uiPriority w:val="99"/>
    <w:rsid w:val="00DD0B58"/>
    <w:rPr>
      <w:rFonts w:ascii="Calibri" w:hAnsi="Calibri" w:cs="Calibri"/>
      <w:smallCaps/>
      <w:sz w:val="20"/>
      <w:szCs w:val="20"/>
    </w:rPr>
  </w:style>
  <w:style w:type="paragraph" w:customStyle="1" w:styleId="Style8">
    <w:name w:val="Style8"/>
    <w:basedOn w:val="a3"/>
    <w:uiPriority w:val="99"/>
    <w:rsid w:val="00DD0B58"/>
    <w:pPr>
      <w:widowControl w:val="0"/>
      <w:autoSpaceDE w:val="0"/>
      <w:autoSpaceDN w:val="0"/>
      <w:adjustRightInd w:val="0"/>
      <w:spacing w:line="274" w:lineRule="exact"/>
      <w:ind w:hanging="1478"/>
    </w:pPr>
    <w:rPr>
      <w:rFonts w:ascii="Calibri" w:hAnsi="Calibri"/>
    </w:rPr>
  </w:style>
  <w:style w:type="paragraph" w:customStyle="1" w:styleId="Style9">
    <w:name w:val="Style9"/>
    <w:basedOn w:val="a3"/>
    <w:uiPriority w:val="99"/>
    <w:rsid w:val="00DD0B58"/>
    <w:pPr>
      <w:widowControl w:val="0"/>
      <w:autoSpaceDE w:val="0"/>
      <w:autoSpaceDN w:val="0"/>
      <w:adjustRightInd w:val="0"/>
      <w:spacing w:line="269" w:lineRule="exact"/>
      <w:jc w:val="both"/>
    </w:pPr>
    <w:rPr>
      <w:rFonts w:ascii="Calibri" w:hAnsi="Calibri"/>
    </w:rPr>
  </w:style>
  <w:style w:type="paragraph" w:customStyle="1" w:styleId="Style3">
    <w:name w:val="Style3"/>
    <w:basedOn w:val="a3"/>
    <w:uiPriority w:val="99"/>
    <w:rsid w:val="00DD0B58"/>
    <w:pPr>
      <w:widowControl w:val="0"/>
      <w:autoSpaceDE w:val="0"/>
      <w:autoSpaceDN w:val="0"/>
      <w:adjustRightInd w:val="0"/>
      <w:spacing w:line="269" w:lineRule="exact"/>
    </w:pPr>
    <w:rPr>
      <w:rFonts w:ascii="Calibri" w:hAnsi="Calibri"/>
    </w:rPr>
  </w:style>
  <w:style w:type="paragraph" w:customStyle="1" w:styleId="Style16">
    <w:name w:val="Style16"/>
    <w:basedOn w:val="a3"/>
    <w:uiPriority w:val="99"/>
    <w:rsid w:val="00DD0B58"/>
    <w:pPr>
      <w:widowControl w:val="0"/>
      <w:autoSpaceDE w:val="0"/>
      <w:autoSpaceDN w:val="0"/>
      <w:adjustRightInd w:val="0"/>
      <w:spacing w:line="274" w:lineRule="exact"/>
    </w:pPr>
    <w:rPr>
      <w:rFonts w:ascii="Calibri" w:hAnsi="Calibri"/>
    </w:rPr>
  </w:style>
  <w:style w:type="character" w:customStyle="1" w:styleId="FontStyle23">
    <w:name w:val="Font Style23"/>
    <w:uiPriority w:val="99"/>
    <w:rsid w:val="00DD0B58"/>
    <w:rPr>
      <w:rFonts w:ascii="Calibri" w:hAnsi="Calibri" w:cs="Calibri"/>
      <w:sz w:val="20"/>
      <w:szCs w:val="20"/>
    </w:rPr>
  </w:style>
  <w:style w:type="paragraph" w:customStyle="1" w:styleId="Style13">
    <w:name w:val="Style13"/>
    <w:basedOn w:val="a3"/>
    <w:uiPriority w:val="99"/>
    <w:rsid w:val="00DD0B58"/>
    <w:pPr>
      <w:widowControl w:val="0"/>
      <w:autoSpaceDE w:val="0"/>
      <w:autoSpaceDN w:val="0"/>
      <w:adjustRightInd w:val="0"/>
    </w:pPr>
    <w:rPr>
      <w:rFonts w:ascii="Calibri" w:hAnsi="Calibri"/>
    </w:rPr>
  </w:style>
  <w:style w:type="paragraph" w:customStyle="1" w:styleId="Style18">
    <w:name w:val="Style18"/>
    <w:basedOn w:val="a3"/>
    <w:uiPriority w:val="99"/>
    <w:rsid w:val="00DD0B58"/>
    <w:pPr>
      <w:widowControl w:val="0"/>
      <w:autoSpaceDE w:val="0"/>
      <w:autoSpaceDN w:val="0"/>
      <w:adjustRightInd w:val="0"/>
    </w:pPr>
    <w:rPr>
      <w:rFonts w:ascii="Calibri" w:hAnsi="Calibri"/>
    </w:rPr>
  </w:style>
  <w:style w:type="paragraph" w:customStyle="1" w:styleId="Style2">
    <w:name w:val="Style2"/>
    <w:basedOn w:val="a3"/>
    <w:uiPriority w:val="99"/>
    <w:rsid w:val="00DD0B58"/>
    <w:pPr>
      <w:widowControl w:val="0"/>
      <w:autoSpaceDE w:val="0"/>
      <w:autoSpaceDN w:val="0"/>
      <w:adjustRightInd w:val="0"/>
      <w:jc w:val="both"/>
    </w:pPr>
    <w:rPr>
      <w:rFonts w:ascii="Calibri" w:hAnsi="Calibri"/>
    </w:rPr>
  </w:style>
  <w:style w:type="paragraph" w:customStyle="1" w:styleId="Style7">
    <w:name w:val="Style7"/>
    <w:basedOn w:val="a3"/>
    <w:uiPriority w:val="99"/>
    <w:rsid w:val="00DD0B58"/>
    <w:pPr>
      <w:widowControl w:val="0"/>
      <w:autoSpaceDE w:val="0"/>
      <w:autoSpaceDN w:val="0"/>
      <w:adjustRightInd w:val="0"/>
      <w:spacing w:line="270" w:lineRule="exact"/>
      <w:ind w:hanging="2146"/>
    </w:pPr>
    <w:rPr>
      <w:rFonts w:ascii="Calibri" w:hAnsi="Calibri"/>
    </w:rPr>
  </w:style>
  <w:style w:type="paragraph" w:customStyle="1" w:styleId="-1">
    <w:name w:val="Список-1"/>
    <w:basedOn w:val="a3"/>
    <w:rsid w:val="00DD0B58"/>
    <w:pPr>
      <w:tabs>
        <w:tab w:val="num" w:pos="1069"/>
      </w:tabs>
      <w:suppressAutoHyphens/>
      <w:spacing w:after="60"/>
      <w:ind w:left="-4254"/>
      <w:jc w:val="both"/>
    </w:pPr>
    <w:rPr>
      <w:color w:val="000000"/>
      <w:lang w:eastAsia="ar-SA"/>
    </w:rPr>
  </w:style>
  <w:style w:type="character" w:customStyle="1" w:styleId="apple-style-span">
    <w:name w:val="apple-style-span"/>
    <w:basedOn w:val="a4"/>
    <w:rsid w:val="00DD0B58"/>
  </w:style>
  <w:style w:type="character" w:customStyle="1" w:styleId="apple-converted-space">
    <w:name w:val="apple-converted-space"/>
    <w:basedOn w:val="a4"/>
    <w:rsid w:val="00DD0B58"/>
  </w:style>
  <w:style w:type="paragraph" w:customStyle="1" w:styleId="Style10">
    <w:name w:val="Style1"/>
    <w:basedOn w:val="a3"/>
    <w:uiPriority w:val="99"/>
    <w:rsid w:val="00DD0B58"/>
    <w:pPr>
      <w:widowControl w:val="0"/>
      <w:autoSpaceDE w:val="0"/>
      <w:autoSpaceDN w:val="0"/>
      <w:adjustRightInd w:val="0"/>
    </w:pPr>
  </w:style>
  <w:style w:type="character" w:customStyle="1" w:styleId="FontStyle19">
    <w:name w:val="Font Style19"/>
    <w:uiPriority w:val="99"/>
    <w:rsid w:val="00DD0B58"/>
    <w:rPr>
      <w:rFonts w:ascii="Times New Roman" w:hAnsi="Times New Roman" w:cs="Times New Roman"/>
      <w:b/>
      <w:bCs/>
      <w:sz w:val="18"/>
      <w:szCs w:val="18"/>
    </w:rPr>
  </w:style>
  <w:style w:type="character" w:customStyle="1" w:styleId="FontStyle20">
    <w:name w:val="Font Style20"/>
    <w:uiPriority w:val="99"/>
    <w:rsid w:val="00DD0B58"/>
    <w:rPr>
      <w:rFonts w:ascii="Times New Roman" w:hAnsi="Times New Roman" w:cs="Times New Roman"/>
      <w:b/>
      <w:bCs/>
      <w:sz w:val="16"/>
      <w:szCs w:val="16"/>
    </w:rPr>
  </w:style>
  <w:style w:type="character" w:customStyle="1" w:styleId="FontStyle27">
    <w:name w:val="Font Style27"/>
    <w:uiPriority w:val="99"/>
    <w:rsid w:val="00DD0B58"/>
    <w:rPr>
      <w:rFonts w:ascii="Times New Roman" w:hAnsi="Times New Roman" w:cs="Times New Roman"/>
      <w:b/>
      <w:bCs/>
      <w:i/>
      <w:iCs/>
      <w:sz w:val="12"/>
      <w:szCs w:val="12"/>
    </w:rPr>
  </w:style>
  <w:style w:type="character" w:customStyle="1" w:styleId="FontStyle24">
    <w:name w:val="Font Style24"/>
    <w:uiPriority w:val="99"/>
    <w:rsid w:val="00DD0B58"/>
    <w:rPr>
      <w:rFonts w:ascii="Times New Roman" w:hAnsi="Times New Roman" w:cs="Times New Roman"/>
      <w:b/>
      <w:bCs/>
      <w:sz w:val="14"/>
      <w:szCs w:val="14"/>
    </w:rPr>
  </w:style>
  <w:style w:type="paragraph" w:customStyle="1" w:styleId="Style17">
    <w:name w:val="Style17"/>
    <w:basedOn w:val="a3"/>
    <w:uiPriority w:val="99"/>
    <w:rsid w:val="00DD0B58"/>
    <w:pPr>
      <w:widowControl w:val="0"/>
      <w:autoSpaceDE w:val="0"/>
      <w:autoSpaceDN w:val="0"/>
      <w:adjustRightInd w:val="0"/>
      <w:spacing w:line="187" w:lineRule="exact"/>
      <w:jc w:val="center"/>
    </w:pPr>
  </w:style>
  <w:style w:type="paragraph" w:customStyle="1" w:styleId="Style100">
    <w:name w:val="Style10"/>
    <w:basedOn w:val="a3"/>
    <w:uiPriority w:val="99"/>
    <w:rsid w:val="00DD0B58"/>
    <w:pPr>
      <w:widowControl w:val="0"/>
      <w:autoSpaceDE w:val="0"/>
      <w:autoSpaceDN w:val="0"/>
      <w:adjustRightInd w:val="0"/>
    </w:pPr>
  </w:style>
  <w:style w:type="paragraph" w:customStyle="1" w:styleId="Style14">
    <w:name w:val="Style14"/>
    <w:basedOn w:val="a3"/>
    <w:uiPriority w:val="99"/>
    <w:rsid w:val="00DD0B58"/>
    <w:pPr>
      <w:widowControl w:val="0"/>
      <w:autoSpaceDE w:val="0"/>
      <w:autoSpaceDN w:val="0"/>
      <w:adjustRightInd w:val="0"/>
    </w:pPr>
  </w:style>
  <w:style w:type="character" w:customStyle="1" w:styleId="FontStyle25">
    <w:name w:val="Font Style25"/>
    <w:uiPriority w:val="99"/>
    <w:rsid w:val="00DD0B58"/>
    <w:rPr>
      <w:rFonts w:ascii="Times New Roman" w:hAnsi="Times New Roman" w:cs="Times New Roman"/>
      <w:b/>
      <w:bCs/>
      <w:sz w:val="14"/>
      <w:szCs w:val="14"/>
    </w:rPr>
  </w:style>
  <w:style w:type="paragraph" w:customStyle="1" w:styleId="Style12">
    <w:name w:val="Style12"/>
    <w:basedOn w:val="a3"/>
    <w:uiPriority w:val="99"/>
    <w:rsid w:val="00DD0B58"/>
    <w:pPr>
      <w:widowControl w:val="0"/>
      <w:autoSpaceDE w:val="0"/>
      <w:autoSpaceDN w:val="0"/>
      <w:adjustRightInd w:val="0"/>
    </w:pPr>
  </w:style>
  <w:style w:type="character" w:customStyle="1" w:styleId="FontStyle26">
    <w:name w:val="Font Style26"/>
    <w:uiPriority w:val="99"/>
    <w:rsid w:val="00DD0B58"/>
    <w:rPr>
      <w:rFonts w:ascii="Times New Roman" w:hAnsi="Times New Roman" w:cs="Times New Roman"/>
      <w:sz w:val="8"/>
      <w:szCs w:val="8"/>
    </w:rPr>
  </w:style>
  <w:style w:type="character" w:customStyle="1" w:styleId="FontStyle29">
    <w:name w:val="Font Style29"/>
    <w:uiPriority w:val="99"/>
    <w:rsid w:val="00DD0B58"/>
    <w:rPr>
      <w:rFonts w:ascii="Times New Roman" w:hAnsi="Times New Roman" w:cs="Times New Roman"/>
      <w:b/>
      <w:bCs/>
      <w:sz w:val="12"/>
      <w:szCs w:val="12"/>
    </w:rPr>
  </w:style>
  <w:style w:type="paragraph" w:customStyle="1" w:styleId="Style11">
    <w:name w:val="Style11"/>
    <w:basedOn w:val="a3"/>
    <w:uiPriority w:val="99"/>
    <w:rsid w:val="00DD0B58"/>
    <w:pPr>
      <w:widowControl w:val="0"/>
      <w:autoSpaceDE w:val="0"/>
      <w:autoSpaceDN w:val="0"/>
      <w:adjustRightInd w:val="0"/>
      <w:spacing w:line="182" w:lineRule="exact"/>
    </w:pPr>
  </w:style>
  <w:style w:type="paragraph" w:customStyle="1" w:styleId="ConsPlusCell">
    <w:name w:val="ConsPlusCell"/>
    <w:uiPriority w:val="99"/>
    <w:rsid w:val="00DD0B5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WW8Num1z2">
    <w:name w:val="WW8Num1z2"/>
    <w:rsid w:val="00DD0B58"/>
    <w:rPr>
      <w:rFonts w:ascii="StarSymbol" w:hAnsi="StarSymbol" w:cs="StarSymbol"/>
      <w:sz w:val="18"/>
      <w:szCs w:val="18"/>
    </w:rPr>
  </w:style>
  <w:style w:type="character" w:customStyle="1" w:styleId="FontStyle28">
    <w:name w:val="Font Style28"/>
    <w:uiPriority w:val="99"/>
    <w:rsid w:val="00DD0B58"/>
    <w:rPr>
      <w:rFonts w:ascii="Times New Roman" w:hAnsi="Times New Roman" w:cs="Times New Roman"/>
      <w:sz w:val="18"/>
      <w:szCs w:val="18"/>
    </w:rPr>
  </w:style>
  <w:style w:type="numbering" w:customStyle="1" w:styleId="8">
    <w:name w:val="Стиль8"/>
    <w:uiPriority w:val="99"/>
    <w:rsid w:val="00DD0B58"/>
    <w:pPr>
      <w:numPr>
        <w:numId w:val="4"/>
      </w:numPr>
    </w:pPr>
  </w:style>
  <w:style w:type="character" w:styleId="afff5">
    <w:name w:val="FollowedHyperlink"/>
    <w:uiPriority w:val="99"/>
    <w:unhideWhenUsed/>
    <w:rsid w:val="00DD0B58"/>
    <w:rPr>
      <w:color w:val="800080"/>
      <w:u w:val="single"/>
    </w:rPr>
  </w:style>
  <w:style w:type="paragraph" w:customStyle="1" w:styleId="msonormal0">
    <w:name w:val="msonormal"/>
    <w:basedOn w:val="a3"/>
    <w:rsid w:val="00DD0B58"/>
    <w:pPr>
      <w:spacing w:before="100" w:beforeAutospacing="1" w:after="100" w:afterAutospacing="1"/>
    </w:pPr>
  </w:style>
  <w:style w:type="character" w:styleId="afff6">
    <w:name w:val="annotation reference"/>
    <w:uiPriority w:val="99"/>
    <w:semiHidden/>
    <w:unhideWhenUsed/>
    <w:rsid w:val="00DD0B58"/>
    <w:rPr>
      <w:sz w:val="16"/>
      <w:szCs w:val="16"/>
    </w:rPr>
  </w:style>
  <w:style w:type="paragraph" w:styleId="afff7">
    <w:name w:val="annotation text"/>
    <w:basedOn w:val="a3"/>
    <w:link w:val="afff8"/>
    <w:uiPriority w:val="99"/>
    <w:semiHidden/>
    <w:unhideWhenUsed/>
    <w:rsid w:val="00DD0B58"/>
    <w:pPr>
      <w:widowControl w:val="0"/>
      <w:suppressAutoHyphens/>
      <w:autoSpaceDE w:val="0"/>
      <w:ind w:firstLine="709"/>
      <w:jc w:val="both"/>
    </w:pPr>
    <w:rPr>
      <w:rFonts w:ascii="Arial" w:hAnsi="Arial"/>
      <w:color w:val="000000"/>
      <w:sz w:val="20"/>
      <w:szCs w:val="20"/>
      <w:lang w:eastAsia="ar-SA"/>
    </w:rPr>
  </w:style>
  <w:style w:type="character" w:customStyle="1" w:styleId="afff8">
    <w:name w:val="Текст примечания Знак"/>
    <w:basedOn w:val="a4"/>
    <w:link w:val="afff7"/>
    <w:uiPriority w:val="99"/>
    <w:rsid w:val="00DD0B58"/>
    <w:rPr>
      <w:rFonts w:ascii="Arial" w:eastAsia="Times New Roman" w:hAnsi="Arial" w:cs="Times New Roman"/>
      <w:color w:val="000000"/>
      <w:sz w:val="20"/>
      <w:szCs w:val="20"/>
      <w:lang w:eastAsia="ar-SA"/>
    </w:rPr>
  </w:style>
  <w:style w:type="paragraph" w:styleId="afff9">
    <w:name w:val="annotation subject"/>
    <w:basedOn w:val="afff7"/>
    <w:next w:val="afff7"/>
    <w:link w:val="afffa"/>
    <w:uiPriority w:val="99"/>
    <w:semiHidden/>
    <w:unhideWhenUsed/>
    <w:rsid w:val="00DD0B58"/>
    <w:rPr>
      <w:b/>
      <w:bCs/>
    </w:rPr>
  </w:style>
  <w:style w:type="character" w:customStyle="1" w:styleId="afffa">
    <w:name w:val="Тема примечания Знак"/>
    <w:basedOn w:val="afff8"/>
    <w:link w:val="afff9"/>
    <w:uiPriority w:val="99"/>
    <w:semiHidden/>
    <w:rsid w:val="00DD0B58"/>
    <w:rPr>
      <w:rFonts w:ascii="Arial" w:eastAsia="Times New Roman" w:hAnsi="Arial" w:cs="Times New Roman"/>
      <w:b/>
      <w:bCs/>
      <w:color w:val="000000"/>
      <w:sz w:val="20"/>
      <w:szCs w:val="20"/>
      <w:lang w:eastAsia="ar-SA"/>
    </w:rPr>
  </w:style>
  <w:style w:type="character" w:customStyle="1" w:styleId="2a">
    <w:name w:val="Верхний колонтитул Знак2"/>
    <w:aliases w:val="ВерхКолонтитул Знак1, Знак5 Знак1,Верхний колонтитул Знак Знак Знак1"/>
    <w:rsid w:val="00DD0B58"/>
    <w:rPr>
      <w:color w:val="000000"/>
      <w:lang w:eastAsia="ar-SA"/>
    </w:rPr>
  </w:style>
  <w:style w:type="paragraph" w:styleId="2b">
    <w:name w:val="Body Text 2"/>
    <w:basedOn w:val="a3"/>
    <w:link w:val="2c"/>
    <w:rsid w:val="00DD0B58"/>
    <w:rPr>
      <w:szCs w:val="20"/>
    </w:rPr>
  </w:style>
  <w:style w:type="character" w:customStyle="1" w:styleId="2c">
    <w:name w:val="Основной текст 2 Знак"/>
    <w:basedOn w:val="a4"/>
    <w:link w:val="2b"/>
    <w:rsid w:val="00DD0B58"/>
    <w:rPr>
      <w:rFonts w:ascii="Times New Roman" w:eastAsia="Times New Roman" w:hAnsi="Times New Roman" w:cs="Times New Roman"/>
      <w:sz w:val="24"/>
      <w:szCs w:val="20"/>
    </w:rPr>
  </w:style>
  <w:style w:type="table" w:customStyle="1" w:styleId="1a">
    <w:name w:val="Сетка таблицы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d">
    <w:name w:val="Сетка таблицы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8">
    <w:name w:val="Сетка таблицы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4">
    <w:name w:val="Сетка таблицы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1">
    <w:name w:val="Сетка таблицы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1">
    <w:name w:val="Сетка таблицы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1">
    <w:name w:val="Сетка таблицы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83">
    <w:name w:val="Сетка таблицы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91">
    <w:name w:val="Сетка таблицы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00">
    <w:name w:val="Сетка таблицы1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10">
    <w:name w:val="Сетка таблицы1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20">
    <w:name w:val="Сетка таблицы1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30">
    <w:name w:val="Сетка таблицы1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40">
    <w:name w:val="Сетка таблицы1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50">
    <w:name w:val="Сетка таблицы1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60">
    <w:name w:val="Сетка таблицы1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70">
    <w:name w:val="Сетка таблицы1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80">
    <w:name w:val="Сетка таблицы1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90">
    <w:name w:val="Сетка таблицы1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00">
    <w:name w:val="Сетка таблицы2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1b">
    <w:name w:val="Нет списка1"/>
    <w:next w:val="a6"/>
    <w:uiPriority w:val="99"/>
    <w:semiHidden/>
    <w:unhideWhenUsed/>
    <w:rsid w:val="00DD0B58"/>
  </w:style>
  <w:style w:type="table" w:customStyle="1" w:styleId="212">
    <w:name w:val="Сетка таблицы2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20">
    <w:name w:val="Сетка таблицы2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30">
    <w:name w:val="Сетка таблицы2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40">
    <w:name w:val="Сетка таблицы2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50">
    <w:name w:val="Сетка таблицы2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60">
    <w:name w:val="Сетка таблицы2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70">
    <w:name w:val="Сетка таблицы2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80">
    <w:name w:val="Сетка таблицы2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90">
    <w:name w:val="Сетка таблицы2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2e">
    <w:name w:val="Нет списка2"/>
    <w:next w:val="a6"/>
    <w:uiPriority w:val="99"/>
    <w:semiHidden/>
    <w:unhideWhenUsed/>
    <w:rsid w:val="00DD0B58"/>
  </w:style>
  <w:style w:type="table" w:customStyle="1" w:styleId="300">
    <w:name w:val="Сетка таблицы3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10">
    <w:name w:val="Сетка таблицы3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20">
    <w:name w:val="Сетка таблицы3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30">
    <w:name w:val="Сетка таблицы3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40">
    <w:name w:val="Сетка таблицы3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50">
    <w:name w:val="Сетка таблицы3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60">
    <w:name w:val="Сетка таблицы3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70">
    <w:name w:val="Сетка таблицы3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39">
    <w:name w:val="Нет списка3"/>
    <w:next w:val="a6"/>
    <w:uiPriority w:val="99"/>
    <w:semiHidden/>
    <w:unhideWhenUsed/>
    <w:rsid w:val="00DD0B58"/>
  </w:style>
  <w:style w:type="table" w:customStyle="1" w:styleId="380">
    <w:name w:val="Сетка таблицы3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90">
    <w:name w:val="Сетка таблицы3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00">
    <w:name w:val="Сетка таблицы4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10">
    <w:name w:val="Сетка таблицы4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20">
    <w:name w:val="Сетка таблицы4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30">
    <w:name w:val="Сетка таблицы4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40">
    <w:name w:val="Сетка таблицы4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5">
    <w:name w:val="Сетка таблицы4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6">
    <w:name w:val="Сетка таблицы4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7">
    <w:name w:val="Сетка таблицы4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8">
    <w:name w:val="Сетка таблицы4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9">
    <w:name w:val="Сетка таблицы4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4a">
    <w:name w:val="Нет списка4"/>
    <w:next w:val="a6"/>
    <w:uiPriority w:val="99"/>
    <w:semiHidden/>
    <w:unhideWhenUsed/>
    <w:rsid w:val="00DD0B58"/>
  </w:style>
  <w:style w:type="table" w:customStyle="1" w:styleId="500">
    <w:name w:val="Сетка таблицы5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10">
    <w:name w:val="Сетка таблицы5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2">
    <w:name w:val="Сетка таблицы5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3">
    <w:name w:val="Сетка таблицы5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4">
    <w:name w:val="Сетка таблицы5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5">
    <w:name w:val="Сетка таблицы5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6">
    <w:name w:val="Сетка таблицы5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7">
    <w:name w:val="Сетка таблицы5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58">
    <w:name w:val="Нет списка5"/>
    <w:next w:val="a6"/>
    <w:uiPriority w:val="99"/>
    <w:semiHidden/>
    <w:unhideWhenUsed/>
    <w:rsid w:val="00DD0B58"/>
  </w:style>
  <w:style w:type="table" w:customStyle="1" w:styleId="580">
    <w:name w:val="Сетка таблицы5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9">
    <w:name w:val="Сетка таблицы5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00">
    <w:name w:val="Сетка таблицы6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10">
    <w:name w:val="Сетка таблицы6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2">
    <w:name w:val="Сетка таблицы6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3">
    <w:name w:val="Сетка таблицы6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4">
    <w:name w:val="Сетка таблицы6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5">
    <w:name w:val="Сетка таблицы6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66">
    <w:name w:val="Нет списка6"/>
    <w:next w:val="a6"/>
    <w:uiPriority w:val="99"/>
    <w:semiHidden/>
    <w:unhideWhenUsed/>
    <w:rsid w:val="00DD0B58"/>
  </w:style>
  <w:style w:type="table" w:customStyle="1" w:styleId="660">
    <w:name w:val="Сетка таблицы6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7">
    <w:name w:val="Сетка таблицы6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8">
    <w:name w:val="Сетка таблицы6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9">
    <w:name w:val="Сетка таблицы6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00">
    <w:name w:val="Сетка таблицы7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10">
    <w:name w:val="Сетка таблицы71"/>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2">
    <w:name w:val="Сетка таблицы72"/>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3">
    <w:name w:val="Сетка таблицы73"/>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74">
    <w:name w:val="Нет списка7"/>
    <w:next w:val="a6"/>
    <w:uiPriority w:val="99"/>
    <w:semiHidden/>
    <w:unhideWhenUsed/>
    <w:rsid w:val="00DD0B58"/>
  </w:style>
  <w:style w:type="table" w:customStyle="1" w:styleId="740">
    <w:name w:val="Сетка таблицы74"/>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5">
    <w:name w:val="Сетка таблицы75"/>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6">
    <w:name w:val="Сетка таблицы76"/>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7">
    <w:name w:val="Сетка таблицы77"/>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8">
    <w:name w:val="Сетка таблицы78"/>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9">
    <w:name w:val="Сетка таблицы79"/>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800">
    <w:name w:val="Сетка таблицы80"/>
    <w:basedOn w:val="a5"/>
    <w:next w:val="a9"/>
    <w:rsid w:val="00DD0B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character" w:customStyle="1" w:styleId="70">
    <w:name w:val="Заголовок 7 Знак"/>
    <w:basedOn w:val="a4"/>
    <w:link w:val="7"/>
    <w:rsid w:val="00601D87"/>
    <w:rPr>
      <w:rFonts w:ascii="Times New Roman" w:eastAsia="Times New Roman" w:hAnsi="Times New Roman" w:cs="Times New Roman"/>
      <w:b/>
      <w:sz w:val="28"/>
      <w:szCs w:val="20"/>
      <w:lang w:eastAsia="ar-SA"/>
    </w:rPr>
  </w:style>
  <w:style w:type="numbering" w:customStyle="1" w:styleId="84">
    <w:name w:val="Нет списка8"/>
    <w:next w:val="a6"/>
    <w:uiPriority w:val="99"/>
    <w:semiHidden/>
    <w:unhideWhenUsed/>
    <w:rsid w:val="008B1DA6"/>
  </w:style>
  <w:style w:type="character" w:customStyle="1" w:styleId="WW8Num1z0">
    <w:name w:val="WW8Num1z0"/>
    <w:rsid w:val="008B1DA6"/>
    <w:rPr>
      <w:rFonts w:ascii="Times New Roman" w:hAnsi="Times New Roman" w:cs="Times New Roman"/>
      <w:b/>
      <w:bCs/>
      <w:i/>
      <w:iCs/>
      <w:color w:val="auto"/>
      <w:sz w:val="28"/>
      <w:szCs w:val="28"/>
      <w:shd w:val="clear" w:color="auto" w:fill="FFFF00"/>
    </w:rPr>
  </w:style>
  <w:style w:type="character" w:customStyle="1" w:styleId="WW8Num1z1">
    <w:name w:val="WW8Num1z1"/>
    <w:rsid w:val="008B1DA6"/>
  </w:style>
  <w:style w:type="character" w:customStyle="1" w:styleId="WW8Num1z3">
    <w:name w:val="WW8Num1z3"/>
    <w:rsid w:val="008B1DA6"/>
  </w:style>
  <w:style w:type="character" w:customStyle="1" w:styleId="WW8Num1z4">
    <w:name w:val="WW8Num1z4"/>
    <w:rsid w:val="008B1DA6"/>
  </w:style>
  <w:style w:type="character" w:customStyle="1" w:styleId="WW8Num1z5">
    <w:name w:val="WW8Num1z5"/>
    <w:rsid w:val="008B1DA6"/>
  </w:style>
  <w:style w:type="character" w:customStyle="1" w:styleId="WW8Num1z6">
    <w:name w:val="WW8Num1z6"/>
    <w:rsid w:val="008B1DA6"/>
  </w:style>
  <w:style w:type="character" w:customStyle="1" w:styleId="WW8Num1z7">
    <w:name w:val="WW8Num1z7"/>
    <w:rsid w:val="008B1DA6"/>
  </w:style>
  <w:style w:type="character" w:customStyle="1" w:styleId="WW8Num1z8">
    <w:name w:val="WW8Num1z8"/>
    <w:rsid w:val="008B1DA6"/>
  </w:style>
  <w:style w:type="character" w:customStyle="1" w:styleId="WW8Num6z1">
    <w:name w:val="WW8Num6z1"/>
    <w:rsid w:val="008B1DA6"/>
    <w:rPr>
      <w:rFonts w:ascii="Courier New" w:hAnsi="Courier New" w:cs="Courier New"/>
    </w:rPr>
  </w:style>
  <w:style w:type="character" w:customStyle="1" w:styleId="WW8Num6z2">
    <w:name w:val="WW8Num6z2"/>
    <w:rsid w:val="008B1DA6"/>
    <w:rPr>
      <w:rFonts w:ascii="Wingdings" w:hAnsi="Wingdings" w:cs="Wingdings"/>
    </w:rPr>
  </w:style>
  <w:style w:type="character" w:customStyle="1" w:styleId="WW8Num6z3">
    <w:name w:val="WW8Num6z3"/>
    <w:rsid w:val="008B1DA6"/>
    <w:rPr>
      <w:rFonts w:ascii="Symbol" w:hAnsi="Symbol" w:cs="Symbol"/>
    </w:rPr>
  </w:style>
  <w:style w:type="character" w:customStyle="1" w:styleId="WW8Num6z4">
    <w:name w:val="WW8Num6z4"/>
    <w:rsid w:val="008B1DA6"/>
  </w:style>
  <w:style w:type="character" w:customStyle="1" w:styleId="WW8Num6z5">
    <w:name w:val="WW8Num6z5"/>
    <w:rsid w:val="008B1DA6"/>
  </w:style>
  <w:style w:type="character" w:customStyle="1" w:styleId="WW8Num6z6">
    <w:name w:val="WW8Num6z6"/>
    <w:rsid w:val="008B1DA6"/>
  </w:style>
  <w:style w:type="character" w:customStyle="1" w:styleId="WW8Num6z7">
    <w:name w:val="WW8Num6z7"/>
    <w:rsid w:val="008B1DA6"/>
  </w:style>
  <w:style w:type="character" w:customStyle="1" w:styleId="WW8Num6z8">
    <w:name w:val="WW8Num6z8"/>
    <w:rsid w:val="008B1DA6"/>
  </w:style>
  <w:style w:type="character" w:customStyle="1" w:styleId="WW8Num7z4">
    <w:name w:val="WW8Num7z4"/>
    <w:rsid w:val="008B1DA6"/>
  </w:style>
  <w:style w:type="character" w:customStyle="1" w:styleId="WW8Num7z5">
    <w:name w:val="WW8Num7z5"/>
    <w:rsid w:val="008B1DA6"/>
  </w:style>
  <w:style w:type="character" w:customStyle="1" w:styleId="WW8Num7z6">
    <w:name w:val="WW8Num7z6"/>
    <w:rsid w:val="008B1DA6"/>
  </w:style>
  <w:style w:type="character" w:customStyle="1" w:styleId="WW8Num7z7">
    <w:name w:val="WW8Num7z7"/>
    <w:rsid w:val="008B1DA6"/>
  </w:style>
  <w:style w:type="character" w:customStyle="1" w:styleId="WW8Num7z8">
    <w:name w:val="WW8Num7z8"/>
    <w:rsid w:val="008B1DA6"/>
  </w:style>
  <w:style w:type="character" w:customStyle="1" w:styleId="WW8Num14z2">
    <w:name w:val="WW8Num14z2"/>
    <w:rsid w:val="008B1DA6"/>
    <w:rPr>
      <w:rFonts w:ascii="Wingdings" w:hAnsi="Wingdings" w:cs="Wingdings"/>
    </w:rPr>
  </w:style>
  <w:style w:type="character" w:customStyle="1" w:styleId="WW8Num14z3">
    <w:name w:val="WW8Num14z3"/>
    <w:rsid w:val="008B1DA6"/>
    <w:rPr>
      <w:rFonts w:ascii="Symbol" w:hAnsi="Symbol" w:cs="Symbol"/>
    </w:rPr>
  </w:style>
  <w:style w:type="character" w:customStyle="1" w:styleId="WW8Num15z3">
    <w:name w:val="WW8Num15z3"/>
    <w:rsid w:val="008B1DA6"/>
  </w:style>
  <w:style w:type="character" w:customStyle="1" w:styleId="WW8Num15z4">
    <w:name w:val="WW8Num15z4"/>
    <w:rsid w:val="008B1DA6"/>
  </w:style>
  <w:style w:type="character" w:customStyle="1" w:styleId="WW8Num15z5">
    <w:name w:val="WW8Num15z5"/>
    <w:rsid w:val="008B1DA6"/>
  </w:style>
  <w:style w:type="character" w:customStyle="1" w:styleId="WW8Num15z6">
    <w:name w:val="WW8Num15z6"/>
    <w:rsid w:val="008B1DA6"/>
  </w:style>
  <w:style w:type="character" w:customStyle="1" w:styleId="WW8Num15z7">
    <w:name w:val="WW8Num15z7"/>
    <w:rsid w:val="008B1DA6"/>
  </w:style>
  <w:style w:type="character" w:customStyle="1" w:styleId="WW8Num15z8">
    <w:name w:val="WW8Num15z8"/>
    <w:rsid w:val="008B1DA6"/>
  </w:style>
  <w:style w:type="character" w:customStyle="1" w:styleId="WW8Num16z3">
    <w:name w:val="WW8Num16z3"/>
    <w:rsid w:val="008B1DA6"/>
    <w:rPr>
      <w:rFonts w:ascii="Symbol" w:hAnsi="Symbol" w:cs="Symbol"/>
    </w:rPr>
  </w:style>
  <w:style w:type="character" w:customStyle="1" w:styleId="WW8Num16z4">
    <w:name w:val="WW8Num16z4"/>
    <w:rsid w:val="008B1DA6"/>
  </w:style>
  <w:style w:type="character" w:customStyle="1" w:styleId="WW8Num16z5">
    <w:name w:val="WW8Num16z5"/>
    <w:rsid w:val="008B1DA6"/>
  </w:style>
  <w:style w:type="character" w:customStyle="1" w:styleId="WW8Num16z6">
    <w:name w:val="WW8Num16z6"/>
    <w:rsid w:val="008B1DA6"/>
  </w:style>
  <w:style w:type="character" w:customStyle="1" w:styleId="WW8Num16z7">
    <w:name w:val="WW8Num16z7"/>
    <w:rsid w:val="008B1DA6"/>
  </w:style>
  <w:style w:type="character" w:customStyle="1" w:styleId="WW8Num16z8">
    <w:name w:val="WW8Num16z8"/>
    <w:rsid w:val="008B1DA6"/>
  </w:style>
  <w:style w:type="character" w:customStyle="1" w:styleId="WW8Num18z2">
    <w:name w:val="WW8Num18z2"/>
    <w:rsid w:val="008B1DA6"/>
    <w:rPr>
      <w:rFonts w:ascii="Wingdings" w:hAnsi="Wingdings" w:cs="Wingdings"/>
    </w:rPr>
  </w:style>
  <w:style w:type="character" w:customStyle="1" w:styleId="WW8Num18z3">
    <w:name w:val="WW8Num18z3"/>
    <w:rsid w:val="008B1DA6"/>
    <w:rPr>
      <w:rFonts w:ascii="Symbol" w:hAnsi="Symbol" w:cs="Symbol"/>
    </w:rPr>
  </w:style>
  <w:style w:type="character" w:customStyle="1" w:styleId="WW8Num19z3">
    <w:name w:val="WW8Num19z3"/>
    <w:rsid w:val="008B1DA6"/>
    <w:rPr>
      <w:rFonts w:ascii="Symbol" w:hAnsi="Symbol" w:cs="Symbol"/>
    </w:rPr>
  </w:style>
  <w:style w:type="character" w:customStyle="1" w:styleId="WW8Num20z3">
    <w:name w:val="WW8Num20z3"/>
    <w:rsid w:val="008B1DA6"/>
    <w:rPr>
      <w:rFonts w:cs="Times New Roman" w:hint="default"/>
    </w:rPr>
  </w:style>
  <w:style w:type="character" w:customStyle="1" w:styleId="WW8Num23z3">
    <w:name w:val="WW8Num23z3"/>
    <w:rsid w:val="008B1DA6"/>
    <w:rPr>
      <w:rFonts w:ascii="Symbol" w:hAnsi="Symbol" w:cs="Symbol"/>
    </w:rPr>
  </w:style>
  <w:style w:type="character" w:customStyle="1" w:styleId="WW8Num23z4">
    <w:name w:val="WW8Num23z4"/>
    <w:rsid w:val="008B1DA6"/>
  </w:style>
  <w:style w:type="character" w:customStyle="1" w:styleId="WW8Num23z5">
    <w:name w:val="WW8Num23z5"/>
    <w:rsid w:val="008B1DA6"/>
  </w:style>
  <w:style w:type="character" w:customStyle="1" w:styleId="WW8Num23z6">
    <w:name w:val="WW8Num23z6"/>
    <w:rsid w:val="008B1DA6"/>
  </w:style>
  <w:style w:type="character" w:customStyle="1" w:styleId="WW8Num23z7">
    <w:name w:val="WW8Num23z7"/>
    <w:rsid w:val="008B1DA6"/>
  </w:style>
  <w:style w:type="character" w:customStyle="1" w:styleId="WW8Num23z8">
    <w:name w:val="WW8Num23z8"/>
    <w:rsid w:val="008B1DA6"/>
  </w:style>
  <w:style w:type="character" w:customStyle="1" w:styleId="WW8Num26z3">
    <w:name w:val="WW8Num26z3"/>
    <w:rsid w:val="008B1DA6"/>
  </w:style>
  <w:style w:type="character" w:customStyle="1" w:styleId="WW8Num26z4">
    <w:name w:val="WW8Num26z4"/>
    <w:rsid w:val="008B1DA6"/>
  </w:style>
  <w:style w:type="character" w:customStyle="1" w:styleId="WW8Num26z5">
    <w:name w:val="WW8Num26z5"/>
    <w:rsid w:val="008B1DA6"/>
  </w:style>
  <w:style w:type="character" w:customStyle="1" w:styleId="WW8Num26z6">
    <w:name w:val="WW8Num26z6"/>
    <w:rsid w:val="008B1DA6"/>
  </w:style>
  <w:style w:type="character" w:customStyle="1" w:styleId="WW8Num26z7">
    <w:name w:val="WW8Num26z7"/>
    <w:rsid w:val="008B1DA6"/>
  </w:style>
  <w:style w:type="character" w:customStyle="1" w:styleId="WW8Num26z8">
    <w:name w:val="WW8Num26z8"/>
    <w:rsid w:val="008B1DA6"/>
  </w:style>
  <w:style w:type="character" w:customStyle="1" w:styleId="WW8Num27z4">
    <w:name w:val="WW8Num27z4"/>
    <w:rsid w:val="008B1DA6"/>
  </w:style>
  <w:style w:type="character" w:customStyle="1" w:styleId="WW8Num27z5">
    <w:name w:val="WW8Num27z5"/>
    <w:rsid w:val="008B1DA6"/>
  </w:style>
  <w:style w:type="character" w:customStyle="1" w:styleId="WW8Num27z6">
    <w:name w:val="WW8Num27z6"/>
    <w:rsid w:val="008B1DA6"/>
  </w:style>
  <w:style w:type="character" w:customStyle="1" w:styleId="WW8Num27z7">
    <w:name w:val="WW8Num27z7"/>
    <w:rsid w:val="008B1DA6"/>
  </w:style>
  <w:style w:type="character" w:customStyle="1" w:styleId="WW8Num27z8">
    <w:name w:val="WW8Num27z8"/>
    <w:rsid w:val="008B1DA6"/>
  </w:style>
  <w:style w:type="character" w:customStyle="1" w:styleId="WW8Num29z2">
    <w:name w:val="WW8Num29z2"/>
    <w:rsid w:val="008B1DA6"/>
  </w:style>
  <w:style w:type="character" w:customStyle="1" w:styleId="WW8Num29z4">
    <w:name w:val="WW8Num29z4"/>
    <w:rsid w:val="008B1DA6"/>
  </w:style>
  <w:style w:type="character" w:customStyle="1" w:styleId="WW8Num29z5">
    <w:name w:val="WW8Num29z5"/>
    <w:rsid w:val="008B1DA6"/>
  </w:style>
  <w:style w:type="character" w:customStyle="1" w:styleId="WW8Num29z6">
    <w:name w:val="WW8Num29z6"/>
    <w:rsid w:val="008B1DA6"/>
  </w:style>
  <w:style w:type="character" w:customStyle="1" w:styleId="WW8Num29z7">
    <w:name w:val="WW8Num29z7"/>
    <w:rsid w:val="008B1DA6"/>
  </w:style>
  <w:style w:type="character" w:customStyle="1" w:styleId="WW8Num29z8">
    <w:name w:val="WW8Num29z8"/>
    <w:rsid w:val="008B1DA6"/>
  </w:style>
  <w:style w:type="character" w:customStyle="1" w:styleId="WW8Num30z2">
    <w:name w:val="WW8Num30z2"/>
    <w:rsid w:val="008B1DA6"/>
    <w:rPr>
      <w:rFonts w:ascii="Wingdings" w:hAnsi="Wingdings" w:cs="Wingdings" w:hint="default"/>
    </w:rPr>
  </w:style>
  <w:style w:type="character" w:customStyle="1" w:styleId="WW8Num31z4">
    <w:name w:val="WW8Num31z4"/>
    <w:rsid w:val="008B1DA6"/>
  </w:style>
  <w:style w:type="character" w:customStyle="1" w:styleId="WW8Num31z5">
    <w:name w:val="WW8Num31z5"/>
    <w:rsid w:val="008B1DA6"/>
  </w:style>
  <w:style w:type="character" w:customStyle="1" w:styleId="WW8Num31z6">
    <w:name w:val="WW8Num31z6"/>
    <w:rsid w:val="008B1DA6"/>
  </w:style>
  <w:style w:type="character" w:customStyle="1" w:styleId="WW8Num31z7">
    <w:name w:val="WW8Num31z7"/>
    <w:rsid w:val="008B1DA6"/>
  </w:style>
  <w:style w:type="character" w:customStyle="1" w:styleId="WW8Num31z8">
    <w:name w:val="WW8Num31z8"/>
    <w:rsid w:val="008B1DA6"/>
  </w:style>
  <w:style w:type="character" w:customStyle="1" w:styleId="WW8Num32z3">
    <w:name w:val="WW8Num32z3"/>
    <w:rsid w:val="008B1DA6"/>
    <w:rPr>
      <w:rFonts w:ascii="Symbol" w:hAnsi="Symbol" w:cs="Symbol" w:hint="default"/>
    </w:rPr>
  </w:style>
  <w:style w:type="character" w:customStyle="1" w:styleId="WW8Num33z3">
    <w:name w:val="WW8Num33z3"/>
    <w:rsid w:val="008B1DA6"/>
    <w:rPr>
      <w:rFonts w:ascii="Symbol" w:hAnsi="Symbol" w:cs="Symbol" w:hint="default"/>
    </w:rPr>
  </w:style>
  <w:style w:type="character" w:customStyle="1" w:styleId="WW8Num34z2">
    <w:name w:val="WW8Num34z2"/>
    <w:rsid w:val="008B1DA6"/>
    <w:rPr>
      <w:rFonts w:ascii="Wingdings" w:hAnsi="Wingdings" w:cs="Wingdings" w:hint="default"/>
    </w:rPr>
  </w:style>
  <w:style w:type="character" w:customStyle="1" w:styleId="4b">
    <w:name w:val="Основной шрифт абзаца4"/>
    <w:rsid w:val="008B1DA6"/>
  </w:style>
  <w:style w:type="character" w:customStyle="1" w:styleId="3a">
    <w:name w:val="Основной текст 3 Знак"/>
    <w:link w:val="3b"/>
    <w:uiPriority w:val="99"/>
    <w:rsid w:val="008B1DA6"/>
    <w:rPr>
      <w:rFonts w:ascii="Arial" w:hAnsi="Arial" w:cs="Arial"/>
      <w:color w:val="000000"/>
      <w:sz w:val="16"/>
      <w:szCs w:val="16"/>
      <w:lang w:eastAsia="ar-SA"/>
    </w:rPr>
  </w:style>
  <w:style w:type="character" w:customStyle="1" w:styleId="red">
    <w:name w:val="red"/>
    <w:basedOn w:val="4b"/>
    <w:rsid w:val="008B1DA6"/>
  </w:style>
  <w:style w:type="character" w:customStyle="1" w:styleId="afffb">
    <w:name w:val="ВерхКолонтитул Знак Знак"/>
    <w:rsid w:val="008B1DA6"/>
    <w:rPr>
      <w:color w:val="000000"/>
    </w:rPr>
  </w:style>
  <w:style w:type="character" w:customStyle="1" w:styleId="firmname">
    <w:name w:val="firm_name"/>
    <w:basedOn w:val="4b"/>
    <w:rsid w:val="008B1DA6"/>
  </w:style>
  <w:style w:type="character" w:customStyle="1" w:styleId="afffc">
    <w:name w:val="Название объекта Знак"/>
    <w:rsid w:val="008B1DA6"/>
    <w:rPr>
      <w:b/>
      <w:sz w:val="28"/>
    </w:rPr>
  </w:style>
  <w:style w:type="character" w:customStyle="1" w:styleId="editsection">
    <w:name w:val="editsection"/>
    <w:basedOn w:val="4b"/>
    <w:rsid w:val="008B1DA6"/>
  </w:style>
  <w:style w:type="character" w:customStyle="1" w:styleId="mw-headline">
    <w:name w:val="mw-headline"/>
    <w:basedOn w:val="4b"/>
    <w:rsid w:val="008B1DA6"/>
  </w:style>
  <w:style w:type="character" w:customStyle="1" w:styleId="text">
    <w:name w:val="text"/>
    <w:basedOn w:val="4b"/>
    <w:rsid w:val="008B1DA6"/>
  </w:style>
  <w:style w:type="character" w:customStyle="1" w:styleId="FontStyle80">
    <w:name w:val="Font Style80"/>
    <w:rsid w:val="008B1DA6"/>
    <w:rPr>
      <w:rFonts w:ascii="Times New Roman" w:hAnsi="Times New Roman" w:cs="Times New Roman"/>
      <w:sz w:val="18"/>
      <w:szCs w:val="18"/>
    </w:rPr>
  </w:style>
  <w:style w:type="character" w:customStyle="1" w:styleId="FontStyle194">
    <w:name w:val="Font Style194"/>
    <w:rsid w:val="008B1DA6"/>
    <w:rPr>
      <w:rFonts w:ascii="Times New Roman" w:hAnsi="Times New Roman" w:cs="Times New Roman"/>
      <w:b/>
      <w:bCs/>
      <w:i/>
      <w:iCs/>
      <w:sz w:val="26"/>
      <w:szCs w:val="26"/>
    </w:rPr>
  </w:style>
  <w:style w:type="character" w:customStyle="1" w:styleId="FontStyle195">
    <w:name w:val="Font Style195"/>
    <w:rsid w:val="008B1DA6"/>
    <w:rPr>
      <w:rFonts w:ascii="Times New Roman" w:hAnsi="Times New Roman" w:cs="Times New Roman"/>
      <w:sz w:val="26"/>
      <w:szCs w:val="26"/>
    </w:rPr>
  </w:style>
  <w:style w:type="character" w:customStyle="1" w:styleId="FontStyle196">
    <w:name w:val="Font Style196"/>
    <w:rsid w:val="008B1DA6"/>
    <w:rPr>
      <w:rFonts w:ascii="Times New Roman" w:hAnsi="Times New Roman" w:cs="Times New Roman"/>
      <w:b/>
      <w:bCs/>
      <w:sz w:val="26"/>
      <w:szCs w:val="26"/>
    </w:rPr>
  </w:style>
  <w:style w:type="character" w:customStyle="1" w:styleId="FontStyle206">
    <w:name w:val="Font Style206"/>
    <w:rsid w:val="008B1DA6"/>
    <w:rPr>
      <w:rFonts w:ascii="Times New Roman" w:hAnsi="Times New Roman" w:cs="Times New Roman"/>
      <w:sz w:val="26"/>
      <w:szCs w:val="26"/>
    </w:rPr>
  </w:style>
  <w:style w:type="character" w:customStyle="1" w:styleId="FontStyle208">
    <w:name w:val="Font Style208"/>
    <w:rsid w:val="008B1DA6"/>
    <w:rPr>
      <w:rFonts w:ascii="Times New Roman" w:hAnsi="Times New Roman" w:cs="Times New Roman"/>
      <w:b/>
      <w:bCs/>
      <w:sz w:val="16"/>
      <w:szCs w:val="16"/>
    </w:rPr>
  </w:style>
  <w:style w:type="character" w:customStyle="1" w:styleId="FontStyle207">
    <w:name w:val="Font Style207"/>
    <w:rsid w:val="008B1DA6"/>
    <w:rPr>
      <w:rFonts w:ascii="Times New Roman" w:hAnsi="Times New Roman" w:cs="Times New Roman"/>
      <w:sz w:val="24"/>
      <w:szCs w:val="24"/>
    </w:rPr>
  </w:style>
  <w:style w:type="character" w:customStyle="1" w:styleId="FontStyle79">
    <w:name w:val="Font Style79"/>
    <w:rsid w:val="008B1DA6"/>
    <w:rPr>
      <w:rFonts w:ascii="Times New Roman" w:hAnsi="Times New Roman" w:cs="Times New Roman"/>
      <w:b/>
      <w:bCs/>
      <w:sz w:val="18"/>
      <w:szCs w:val="18"/>
    </w:rPr>
  </w:style>
  <w:style w:type="character" w:customStyle="1" w:styleId="FontStyle83">
    <w:name w:val="Font Style83"/>
    <w:rsid w:val="008B1DA6"/>
    <w:rPr>
      <w:rFonts w:ascii="Times New Roman" w:hAnsi="Times New Roman" w:cs="Times New Roman"/>
      <w:sz w:val="22"/>
      <w:szCs w:val="22"/>
    </w:rPr>
  </w:style>
  <w:style w:type="character" w:customStyle="1" w:styleId="FontStyle84">
    <w:name w:val="Font Style84"/>
    <w:rsid w:val="008B1DA6"/>
    <w:rPr>
      <w:rFonts w:ascii="Times New Roman" w:hAnsi="Times New Roman" w:cs="Times New Roman"/>
      <w:b/>
      <w:bCs/>
      <w:smallCaps/>
      <w:spacing w:val="10"/>
      <w:sz w:val="24"/>
      <w:szCs w:val="24"/>
    </w:rPr>
  </w:style>
  <w:style w:type="character" w:customStyle="1" w:styleId="FontStyle85">
    <w:name w:val="Font Style85"/>
    <w:rsid w:val="008B1DA6"/>
    <w:rPr>
      <w:rFonts w:ascii="Times New Roman" w:hAnsi="Times New Roman" w:cs="Times New Roman"/>
      <w:sz w:val="22"/>
      <w:szCs w:val="22"/>
    </w:rPr>
  </w:style>
  <w:style w:type="character" w:customStyle="1" w:styleId="FontStyle86">
    <w:name w:val="Font Style86"/>
    <w:rsid w:val="008B1DA6"/>
    <w:rPr>
      <w:rFonts w:ascii="Times New Roman" w:hAnsi="Times New Roman" w:cs="Times New Roman"/>
      <w:b/>
      <w:bCs/>
      <w:sz w:val="12"/>
      <w:szCs w:val="12"/>
    </w:rPr>
  </w:style>
  <w:style w:type="character" w:customStyle="1" w:styleId="rvts24">
    <w:name w:val="rvts24"/>
    <w:rsid w:val="008B1DA6"/>
    <w:rPr>
      <w:rFonts w:ascii="Times New Roman" w:hAnsi="Times New Roman" w:cs="Times New Roman" w:hint="default"/>
      <w:sz w:val="24"/>
      <w:szCs w:val="24"/>
    </w:rPr>
  </w:style>
  <w:style w:type="character" w:customStyle="1" w:styleId="FontStyle213">
    <w:name w:val="Font Style213"/>
    <w:rsid w:val="008B1DA6"/>
    <w:rPr>
      <w:rFonts w:ascii="Times New Roman" w:hAnsi="Times New Roman" w:cs="Times New Roman"/>
      <w:sz w:val="24"/>
      <w:szCs w:val="24"/>
    </w:rPr>
  </w:style>
  <w:style w:type="character" w:customStyle="1" w:styleId="FontStyle217">
    <w:name w:val="Font Style217"/>
    <w:rsid w:val="008B1DA6"/>
    <w:rPr>
      <w:rFonts w:ascii="Times New Roman" w:hAnsi="Times New Roman" w:cs="Times New Roman"/>
      <w:sz w:val="24"/>
      <w:szCs w:val="24"/>
    </w:rPr>
  </w:style>
  <w:style w:type="character" w:customStyle="1" w:styleId="Normal">
    <w:name w:val="Normal Знак"/>
    <w:rsid w:val="008B1DA6"/>
    <w:rPr>
      <w:rFonts w:eastAsia="Arial"/>
      <w:color w:val="202020"/>
      <w:sz w:val="24"/>
      <w:szCs w:val="24"/>
      <w:lang w:val="ru-RU" w:eastAsia="ar-SA" w:bidi="ar-SA"/>
    </w:rPr>
  </w:style>
  <w:style w:type="character" w:customStyle="1" w:styleId="Normal10-02">
    <w:name w:val="Normal + 10 пт полужирный По центру Слева:  -02 см Справ... Знак"/>
    <w:rsid w:val="008B1DA6"/>
    <w:rPr>
      <w:b/>
      <w:bCs/>
    </w:rPr>
  </w:style>
  <w:style w:type="character" w:customStyle="1" w:styleId="0">
    <w:name w:val="КК0 Знак"/>
    <w:rsid w:val="008B1DA6"/>
    <w:rPr>
      <w:sz w:val="26"/>
      <w:szCs w:val="26"/>
    </w:rPr>
  </w:style>
  <w:style w:type="character" w:customStyle="1" w:styleId="afffd">
    <w:name w:val="Маркированный список Знак"/>
    <w:rsid w:val="008B1DA6"/>
    <w:rPr>
      <w:sz w:val="24"/>
    </w:rPr>
  </w:style>
  <w:style w:type="character" w:customStyle="1" w:styleId="spelle">
    <w:name w:val="spelle"/>
    <w:basedOn w:val="4b"/>
    <w:rsid w:val="008B1DA6"/>
  </w:style>
  <w:style w:type="character" w:customStyle="1" w:styleId="mw-editsection1">
    <w:name w:val="mw-editsection1"/>
    <w:basedOn w:val="4b"/>
    <w:rsid w:val="008B1DA6"/>
  </w:style>
  <w:style w:type="character" w:customStyle="1" w:styleId="mw-editsection-bracket">
    <w:name w:val="mw-editsection-bracket"/>
    <w:basedOn w:val="4b"/>
    <w:rsid w:val="008B1DA6"/>
  </w:style>
  <w:style w:type="character" w:customStyle="1" w:styleId="mw-editsection-divider1">
    <w:name w:val="mw-editsection-divider1"/>
    <w:rsid w:val="008B1DA6"/>
    <w:rPr>
      <w:color w:val="555555"/>
    </w:rPr>
  </w:style>
  <w:style w:type="character" w:styleId="afffe">
    <w:name w:val="Emphasis"/>
    <w:qFormat/>
    <w:rsid w:val="008B1DA6"/>
    <w:rPr>
      <w:i/>
      <w:iCs/>
    </w:rPr>
  </w:style>
  <w:style w:type="character" w:customStyle="1" w:styleId="Normal10-021">
    <w:name w:val="Normal + 10 пт полужирный По центру Слева:  -02 см Справ... Знак Знак1"/>
    <w:rsid w:val="008B1DA6"/>
    <w:rPr>
      <w:b/>
      <w:bCs/>
      <w:lang w:val="ru-RU" w:eastAsia="ar-SA" w:bidi="ar-SA"/>
    </w:rPr>
  </w:style>
  <w:style w:type="character" w:customStyle="1" w:styleId="Normal2">
    <w:name w:val="Normal Знак Знак2"/>
    <w:rsid w:val="008B1DA6"/>
    <w:rPr>
      <w:sz w:val="22"/>
      <w:lang w:val="ru-RU" w:eastAsia="ar-SA" w:bidi="ar-SA"/>
    </w:rPr>
  </w:style>
  <w:style w:type="character" w:customStyle="1" w:styleId="Normal0">
    <w:name w:val="Normal Знак Знак"/>
    <w:rsid w:val="008B1DA6"/>
    <w:rPr>
      <w:sz w:val="22"/>
      <w:lang w:val="ru-RU" w:eastAsia="ar-SA" w:bidi="ar-SA"/>
    </w:rPr>
  </w:style>
  <w:style w:type="character" w:customStyle="1" w:styleId="FontStyle52">
    <w:name w:val="Font Style52"/>
    <w:rsid w:val="008B1DA6"/>
    <w:rPr>
      <w:rFonts w:ascii="Trebuchet MS" w:hAnsi="Trebuchet MS" w:cs="Trebuchet MS"/>
      <w:sz w:val="16"/>
      <w:szCs w:val="16"/>
    </w:rPr>
  </w:style>
  <w:style w:type="character" w:customStyle="1" w:styleId="FontStyle36">
    <w:name w:val="Font Style36"/>
    <w:rsid w:val="008B1DA6"/>
    <w:rPr>
      <w:rFonts w:ascii="Garamond" w:hAnsi="Garamond" w:cs="Garamond"/>
      <w:b/>
      <w:bCs/>
      <w:sz w:val="26"/>
      <w:szCs w:val="26"/>
    </w:rPr>
  </w:style>
  <w:style w:type="character" w:customStyle="1" w:styleId="FontStyle13">
    <w:name w:val="Font Style13"/>
    <w:rsid w:val="008B1DA6"/>
    <w:rPr>
      <w:rFonts w:ascii="Times New Roman" w:hAnsi="Times New Roman" w:cs="Times New Roman"/>
      <w:sz w:val="26"/>
      <w:szCs w:val="26"/>
    </w:rPr>
  </w:style>
  <w:style w:type="character" w:customStyle="1" w:styleId="FontStyle12">
    <w:name w:val="Font Style12"/>
    <w:rsid w:val="008B1DA6"/>
    <w:rPr>
      <w:rFonts w:ascii="Arial" w:hAnsi="Arial" w:cs="Arial"/>
      <w:sz w:val="26"/>
      <w:szCs w:val="26"/>
    </w:rPr>
  </w:style>
  <w:style w:type="character" w:customStyle="1" w:styleId="FontStyle145">
    <w:name w:val="Font Style145"/>
    <w:rsid w:val="008B1DA6"/>
    <w:rPr>
      <w:rFonts w:ascii="Times New Roman" w:hAnsi="Times New Roman" w:cs="Times New Roman"/>
      <w:sz w:val="18"/>
      <w:szCs w:val="18"/>
    </w:rPr>
  </w:style>
  <w:style w:type="character" w:customStyle="1" w:styleId="FontStyle143">
    <w:name w:val="Font Style143"/>
    <w:rsid w:val="008B1DA6"/>
    <w:rPr>
      <w:rFonts w:ascii="Times New Roman" w:hAnsi="Times New Roman" w:cs="Times New Roman"/>
      <w:b/>
      <w:bCs/>
      <w:sz w:val="18"/>
      <w:szCs w:val="18"/>
    </w:rPr>
  </w:style>
  <w:style w:type="character" w:customStyle="1" w:styleId="HTML">
    <w:name w:val="Стандартный HTML Знак"/>
    <w:rsid w:val="008B1DA6"/>
    <w:rPr>
      <w:rFonts w:ascii="Courier New" w:hAnsi="Courier New" w:cs="Courier New"/>
    </w:rPr>
  </w:style>
  <w:style w:type="character" w:customStyle="1" w:styleId="FontStyle15">
    <w:name w:val="Font Style15"/>
    <w:rsid w:val="008B1DA6"/>
    <w:rPr>
      <w:rFonts w:ascii="Bookman Old Style" w:hAnsi="Bookman Old Style" w:cs="Bookman Old Style"/>
      <w:sz w:val="24"/>
      <w:szCs w:val="24"/>
    </w:rPr>
  </w:style>
  <w:style w:type="character" w:customStyle="1" w:styleId="WW8Num14z1">
    <w:name w:val="WW8Num14z1"/>
    <w:rsid w:val="008B1DA6"/>
    <w:rPr>
      <w:rFonts w:ascii="Courier New" w:hAnsi="Courier New" w:cs="Courier New"/>
    </w:rPr>
  </w:style>
  <w:style w:type="character" w:customStyle="1" w:styleId="WW8Num37z0">
    <w:name w:val="WW8Num37z0"/>
    <w:rsid w:val="008B1DA6"/>
    <w:rPr>
      <w:rFonts w:ascii="Symbol" w:hAnsi="Symbol" w:cs="Symbol"/>
    </w:rPr>
  </w:style>
  <w:style w:type="character" w:customStyle="1" w:styleId="WW8Num41z0">
    <w:name w:val="WW8Num41z0"/>
    <w:rsid w:val="008B1DA6"/>
    <w:rPr>
      <w:rFonts w:ascii="Symbol" w:hAnsi="Symbol" w:cs="Times New Roman"/>
    </w:rPr>
  </w:style>
  <w:style w:type="character" w:customStyle="1" w:styleId="WW8Num42z0">
    <w:name w:val="WW8Num42z0"/>
    <w:rsid w:val="008B1DA6"/>
    <w:rPr>
      <w:rFonts w:ascii="Symbol" w:hAnsi="Symbol" w:cs="Times New Roman"/>
    </w:rPr>
  </w:style>
  <w:style w:type="character" w:customStyle="1" w:styleId="WW8Num44z0">
    <w:name w:val="WW8Num44z0"/>
    <w:rsid w:val="008B1DA6"/>
    <w:rPr>
      <w:rFonts w:ascii="Symbol" w:hAnsi="Symbol" w:cs="Times New Roman"/>
      <w:color w:val="000000"/>
    </w:rPr>
  </w:style>
  <w:style w:type="character" w:customStyle="1" w:styleId="WW8Num47z0">
    <w:name w:val="WW8Num47z0"/>
    <w:rsid w:val="008B1DA6"/>
    <w:rPr>
      <w:rFonts w:ascii="Times New Roman" w:hAnsi="Times New Roman" w:cs="Times New Roman"/>
    </w:rPr>
  </w:style>
  <w:style w:type="character" w:customStyle="1" w:styleId="WW8Num48z0">
    <w:name w:val="WW8Num48z0"/>
    <w:rsid w:val="008B1DA6"/>
    <w:rPr>
      <w:rFonts w:ascii="Symbol" w:hAnsi="Symbol" w:cs="Symbol"/>
    </w:rPr>
  </w:style>
  <w:style w:type="character" w:customStyle="1" w:styleId="WW8Num48z1">
    <w:name w:val="WW8Num48z1"/>
    <w:rsid w:val="008B1DA6"/>
    <w:rPr>
      <w:rFonts w:ascii="Wingdings 2" w:hAnsi="Wingdings 2" w:cs="StarSymbol"/>
      <w:sz w:val="18"/>
      <w:szCs w:val="18"/>
    </w:rPr>
  </w:style>
  <w:style w:type="character" w:customStyle="1" w:styleId="WW8Num48z2">
    <w:name w:val="WW8Num48z2"/>
    <w:rsid w:val="008B1DA6"/>
    <w:rPr>
      <w:rFonts w:ascii="StarSymbol" w:hAnsi="StarSymbol" w:cs="StarSymbol"/>
      <w:sz w:val="18"/>
      <w:szCs w:val="18"/>
    </w:rPr>
  </w:style>
  <w:style w:type="character" w:customStyle="1" w:styleId="WW8Num49z0">
    <w:name w:val="WW8Num49z0"/>
    <w:rsid w:val="008B1DA6"/>
    <w:rPr>
      <w:rFonts w:ascii="Symbol" w:hAnsi="Symbol" w:cs="Symbol"/>
    </w:rPr>
  </w:style>
  <w:style w:type="character" w:customStyle="1" w:styleId="WW8Num49z1">
    <w:name w:val="WW8Num49z1"/>
    <w:rsid w:val="008B1DA6"/>
    <w:rPr>
      <w:rFonts w:ascii="Wingdings 2" w:hAnsi="Wingdings 2" w:cs="StarSymbol"/>
      <w:sz w:val="18"/>
      <w:szCs w:val="18"/>
    </w:rPr>
  </w:style>
  <w:style w:type="character" w:customStyle="1" w:styleId="WW8Num49z2">
    <w:name w:val="WW8Num49z2"/>
    <w:rsid w:val="008B1DA6"/>
    <w:rPr>
      <w:rFonts w:ascii="StarSymbol" w:hAnsi="StarSymbol" w:cs="StarSymbol"/>
      <w:sz w:val="18"/>
      <w:szCs w:val="18"/>
    </w:rPr>
  </w:style>
  <w:style w:type="character" w:customStyle="1" w:styleId="WW8Num50z0">
    <w:name w:val="WW8Num50z0"/>
    <w:rsid w:val="008B1DA6"/>
    <w:rPr>
      <w:rFonts w:ascii="Symbol" w:hAnsi="Symbol" w:cs="Symbol"/>
    </w:rPr>
  </w:style>
  <w:style w:type="character" w:customStyle="1" w:styleId="WW8Num51z1">
    <w:name w:val="WW8Num51z1"/>
    <w:rsid w:val="008B1DA6"/>
    <w:rPr>
      <w:rFonts w:ascii="Times New Roman" w:eastAsia="Times New Roman" w:hAnsi="Times New Roman" w:cs="Times New Roman"/>
    </w:rPr>
  </w:style>
  <w:style w:type="character" w:customStyle="1" w:styleId="WW8Num51z0">
    <w:name w:val="WW8Num51z0"/>
    <w:rsid w:val="008B1DA6"/>
    <w:rPr>
      <w:rFonts w:ascii="Symbol" w:hAnsi="Symbol" w:cs="Symbol"/>
    </w:rPr>
  </w:style>
  <w:style w:type="character" w:customStyle="1" w:styleId="WW8Num52z0">
    <w:name w:val="WW8Num52z0"/>
    <w:rsid w:val="008B1DA6"/>
    <w:rPr>
      <w:rFonts w:ascii="Times New Roman" w:hAnsi="Times New Roman" w:cs="Times New Roman"/>
    </w:rPr>
  </w:style>
  <w:style w:type="character" w:customStyle="1" w:styleId="WW8Num53z0">
    <w:name w:val="WW8Num53z0"/>
    <w:rsid w:val="008B1DA6"/>
    <w:rPr>
      <w:rFonts w:ascii="Times New Roman" w:hAnsi="Times New Roman" w:cs="Times New Roman"/>
    </w:rPr>
  </w:style>
  <w:style w:type="character" w:customStyle="1" w:styleId="WW8Num54z0">
    <w:name w:val="WW8Num54z0"/>
    <w:rsid w:val="008B1DA6"/>
    <w:rPr>
      <w:rFonts w:ascii="Symbol" w:hAnsi="Symbol" w:cs="Symbol"/>
    </w:rPr>
  </w:style>
  <w:style w:type="character" w:customStyle="1" w:styleId="WW8Num55z0">
    <w:name w:val="WW8Num55z0"/>
    <w:rsid w:val="008B1DA6"/>
    <w:rPr>
      <w:rFonts w:ascii="Times New Roman" w:hAnsi="Times New Roman" w:cs="Times New Roman"/>
    </w:rPr>
  </w:style>
  <w:style w:type="character" w:customStyle="1" w:styleId="WW8Num56z0">
    <w:name w:val="WW8Num56z0"/>
    <w:rsid w:val="008B1DA6"/>
    <w:rPr>
      <w:rFonts w:ascii="Arial" w:hAnsi="Arial" w:cs="Arial"/>
    </w:rPr>
  </w:style>
  <w:style w:type="character" w:customStyle="1" w:styleId="WW8Num57z0">
    <w:name w:val="WW8Num57z0"/>
    <w:rsid w:val="008B1DA6"/>
    <w:rPr>
      <w:rFonts w:ascii="Times New Roman" w:hAnsi="Times New Roman" w:cs="Times New Roman"/>
    </w:rPr>
  </w:style>
  <w:style w:type="character" w:customStyle="1" w:styleId="WW8Num18z1">
    <w:name w:val="WW8Num18z1"/>
    <w:rsid w:val="008B1DA6"/>
    <w:rPr>
      <w:rFonts w:ascii="Courier New" w:hAnsi="Courier New" w:cs="Courier New"/>
    </w:rPr>
  </w:style>
  <w:style w:type="character" w:customStyle="1" w:styleId="WW8Num18z4">
    <w:name w:val="WW8Num18z4"/>
    <w:rsid w:val="008B1DA6"/>
    <w:rPr>
      <w:rFonts w:ascii="Courier New" w:hAnsi="Courier New" w:cs="Courier New"/>
    </w:rPr>
  </w:style>
  <w:style w:type="character" w:customStyle="1" w:styleId="WW8Num2z2">
    <w:name w:val="WW8Num2z2"/>
    <w:rsid w:val="008B1DA6"/>
    <w:rPr>
      <w:rFonts w:ascii="Wingdings" w:hAnsi="Wingdings" w:cs="Wingdings"/>
    </w:rPr>
  </w:style>
  <w:style w:type="character" w:customStyle="1" w:styleId="WW8Num2z3">
    <w:name w:val="WW8Num2z3"/>
    <w:rsid w:val="008B1DA6"/>
    <w:rPr>
      <w:rFonts w:ascii="Symbol" w:hAnsi="Symbol" w:cs="Symbol"/>
    </w:rPr>
  </w:style>
  <w:style w:type="character" w:customStyle="1" w:styleId="WW8Num3z1">
    <w:name w:val="WW8Num3z1"/>
    <w:rsid w:val="008B1DA6"/>
    <w:rPr>
      <w:rFonts w:ascii="Courier New" w:hAnsi="Courier New" w:cs="Courier New"/>
    </w:rPr>
  </w:style>
  <w:style w:type="character" w:customStyle="1" w:styleId="WW8Num3z2">
    <w:name w:val="WW8Num3z2"/>
    <w:rsid w:val="008B1DA6"/>
    <w:rPr>
      <w:rFonts w:ascii="Wingdings" w:hAnsi="Wingdings" w:cs="Wingdings"/>
    </w:rPr>
  </w:style>
  <w:style w:type="character" w:customStyle="1" w:styleId="WW8Num8z3">
    <w:name w:val="WW8Num8z3"/>
    <w:rsid w:val="008B1DA6"/>
    <w:rPr>
      <w:rFonts w:ascii="Symbol" w:hAnsi="Symbol" w:cs="Symbol"/>
    </w:rPr>
  </w:style>
  <w:style w:type="character" w:customStyle="1" w:styleId="WW8Num12z3">
    <w:name w:val="WW8Num12z3"/>
    <w:rsid w:val="008B1DA6"/>
    <w:rPr>
      <w:rFonts w:ascii="Symbol" w:hAnsi="Symbol" w:cs="Symbol"/>
    </w:rPr>
  </w:style>
  <w:style w:type="character" w:customStyle="1" w:styleId="WW8Num17z3">
    <w:name w:val="WW8Num17z3"/>
    <w:rsid w:val="008B1DA6"/>
    <w:rPr>
      <w:rFonts w:ascii="Symbol" w:hAnsi="Symbol" w:cs="Symbol"/>
    </w:rPr>
  </w:style>
  <w:style w:type="character" w:customStyle="1" w:styleId="WW8Num19z4">
    <w:name w:val="WW8Num19z4"/>
    <w:rsid w:val="008B1DA6"/>
    <w:rPr>
      <w:rFonts w:ascii="Courier New" w:hAnsi="Courier New" w:cs="Courier New"/>
    </w:rPr>
  </w:style>
  <w:style w:type="character" w:customStyle="1" w:styleId="WW8Num21z3">
    <w:name w:val="WW8Num21z3"/>
    <w:rsid w:val="008B1DA6"/>
    <w:rPr>
      <w:rFonts w:ascii="Symbol" w:hAnsi="Symbol" w:cs="Symbol"/>
    </w:rPr>
  </w:style>
  <w:style w:type="character" w:customStyle="1" w:styleId="WW8NumSt1z0">
    <w:name w:val="WW8NumSt1z0"/>
    <w:rsid w:val="008B1DA6"/>
    <w:rPr>
      <w:rFonts w:ascii="Times New Roman" w:hAnsi="Times New Roman" w:cs="Times New Roman"/>
    </w:rPr>
  </w:style>
  <w:style w:type="character" w:customStyle="1" w:styleId="WW8NumSt2z0">
    <w:name w:val="WW8NumSt2z0"/>
    <w:rsid w:val="008B1DA6"/>
    <w:rPr>
      <w:rFonts w:ascii="Times New Roman" w:hAnsi="Times New Roman" w:cs="Times New Roman"/>
    </w:rPr>
  </w:style>
  <w:style w:type="character" w:customStyle="1" w:styleId="affff">
    <w:name w:val="название таблицы Знак"/>
    <w:rsid w:val="008B1DA6"/>
    <w:rPr>
      <w:rFonts w:ascii="Arial" w:hAnsi="Arial" w:cs="Arial"/>
      <w:b/>
      <w:bCs/>
      <w:sz w:val="22"/>
      <w:lang w:val="ru-RU" w:eastAsia="ar-SA" w:bidi="ar-SA"/>
    </w:rPr>
  </w:style>
  <w:style w:type="character" w:customStyle="1" w:styleId="affff0">
    <w:name w:val="Источник Знак"/>
    <w:rsid w:val="008B1DA6"/>
    <w:rPr>
      <w:rFonts w:ascii="Arial" w:hAnsi="Arial" w:cs="Arial"/>
      <w:i/>
      <w:lang w:val="ru-RU" w:eastAsia="ar-SA" w:bidi="ar-SA"/>
    </w:rPr>
  </w:style>
  <w:style w:type="character" w:customStyle="1" w:styleId="affff1">
    <w:name w:val="рисунок Знак"/>
    <w:rsid w:val="008B1DA6"/>
    <w:rPr>
      <w:rFonts w:ascii="Arial" w:hAnsi="Arial" w:cs="Arial"/>
      <w:i/>
      <w:lang w:val="ru-RU" w:eastAsia="ar-SA" w:bidi="ar-SA"/>
    </w:rPr>
  </w:style>
  <w:style w:type="character" w:customStyle="1" w:styleId="affff2">
    <w:name w:val="Цветовое выделение"/>
    <w:rsid w:val="008B1DA6"/>
    <w:rPr>
      <w:b/>
      <w:bCs/>
      <w:color w:val="000080"/>
      <w:sz w:val="20"/>
      <w:szCs w:val="20"/>
    </w:rPr>
  </w:style>
  <w:style w:type="character" w:customStyle="1" w:styleId="affff3">
    <w:name w:val="сноска Знак"/>
    <w:rsid w:val="008B1DA6"/>
    <w:rPr>
      <w:rFonts w:ascii="Arial" w:eastAsia="MS Mincho" w:hAnsi="Arial" w:cs="Tahoma"/>
      <w:b/>
      <w:bCs/>
      <w:color w:val="000000"/>
      <w:sz w:val="24"/>
      <w:szCs w:val="24"/>
      <w:lang w:val="ru-RU" w:eastAsia="ar-SA" w:bidi="ar-SA"/>
    </w:rPr>
  </w:style>
  <w:style w:type="character" w:customStyle="1" w:styleId="-10">
    <w:name w:val="Список-1 Знак"/>
    <w:rsid w:val="008B1DA6"/>
    <w:rPr>
      <w:rFonts w:ascii="Arial" w:hAnsi="Arial" w:cs="Arial"/>
      <w:sz w:val="24"/>
      <w:szCs w:val="24"/>
      <w:lang w:val="ru-RU" w:eastAsia="ar-SA" w:bidi="ar-SA"/>
    </w:rPr>
  </w:style>
  <w:style w:type="character" w:customStyle="1" w:styleId="1c">
    <w:name w:val="Знак сноски1"/>
    <w:rsid w:val="008B1DA6"/>
    <w:rPr>
      <w:vertAlign w:val="superscript"/>
    </w:rPr>
  </w:style>
  <w:style w:type="character" w:customStyle="1" w:styleId="affff4">
    <w:name w:val="Символы концевой сноски"/>
    <w:rsid w:val="008B1DA6"/>
    <w:rPr>
      <w:vertAlign w:val="superscript"/>
    </w:rPr>
  </w:style>
  <w:style w:type="character" w:customStyle="1" w:styleId="WW-">
    <w:name w:val="WW-Символы концевой сноски"/>
    <w:rsid w:val="008B1DA6"/>
  </w:style>
  <w:style w:type="character" w:customStyle="1" w:styleId="1d">
    <w:name w:val="Знак концевой сноски1"/>
    <w:rsid w:val="008B1DA6"/>
    <w:rPr>
      <w:vertAlign w:val="superscript"/>
    </w:rPr>
  </w:style>
  <w:style w:type="character" w:customStyle="1" w:styleId="affff5">
    <w:name w:val="Буквица"/>
    <w:rsid w:val="008B1DA6"/>
  </w:style>
  <w:style w:type="character" w:customStyle="1" w:styleId="affff6">
    <w:name w:val="Основной элемент указателя"/>
    <w:rsid w:val="008B1DA6"/>
    <w:rPr>
      <w:b/>
      <w:bCs/>
    </w:rPr>
  </w:style>
  <w:style w:type="character" w:customStyle="1" w:styleId="2f">
    <w:name w:val="Знак сноски2"/>
    <w:rsid w:val="008B1DA6"/>
    <w:rPr>
      <w:vertAlign w:val="superscript"/>
    </w:rPr>
  </w:style>
  <w:style w:type="character" w:styleId="affff7">
    <w:name w:val="line number"/>
    <w:basedOn w:val="4b"/>
    <w:rsid w:val="008B1DA6"/>
  </w:style>
  <w:style w:type="character" w:customStyle="1" w:styleId="affff8">
    <w:name w:val="Схема документа Знак"/>
    <w:rsid w:val="008B1DA6"/>
    <w:rPr>
      <w:rFonts w:ascii="Tahoma" w:hAnsi="Tahoma" w:cs="Tahoma"/>
      <w:color w:val="000000"/>
      <w:shd w:val="clear" w:color="auto" w:fill="000080"/>
    </w:rPr>
  </w:style>
  <w:style w:type="character" w:customStyle="1" w:styleId="FontStyle16">
    <w:name w:val="Font Style16"/>
    <w:rsid w:val="008B1DA6"/>
    <w:rPr>
      <w:rFonts w:ascii="Times New Roman" w:hAnsi="Times New Roman" w:cs="Times New Roman"/>
      <w:sz w:val="22"/>
      <w:szCs w:val="22"/>
    </w:rPr>
  </w:style>
  <w:style w:type="character" w:customStyle="1" w:styleId="rvts21">
    <w:name w:val="rvts21"/>
    <w:rsid w:val="008B1DA6"/>
    <w:rPr>
      <w:rFonts w:ascii="Times New Roman" w:hAnsi="Times New Roman" w:cs="Times New Roman" w:hint="default"/>
      <w:color w:val="000000"/>
      <w:sz w:val="24"/>
      <w:szCs w:val="24"/>
    </w:rPr>
  </w:style>
  <w:style w:type="character" w:customStyle="1" w:styleId="rvts97">
    <w:name w:val="rvts97"/>
    <w:rsid w:val="008B1DA6"/>
    <w:rPr>
      <w:rFonts w:ascii="Times New Roman" w:hAnsi="Times New Roman" w:cs="Times New Roman" w:hint="default"/>
      <w:color w:val="000000"/>
      <w:sz w:val="24"/>
      <w:szCs w:val="24"/>
    </w:rPr>
  </w:style>
  <w:style w:type="character" w:customStyle="1" w:styleId="121">
    <w:name w:val="осн.текст 12 Знак Знак"/>
    <w:rsid w:val="008B1DA6"/>
    <w:rPr>
      <w:rFonts w:ascii="Arial" w:hAnsi="Arial" w:cs="Arial"/>
      <w:sz w:val="24"/>
    </w:rPr>
  </w:style>
  <w:style w:type="character" w:customStyle="1" w:styleId="affff9">
    <w:name w:val="основной текст Знак Знак Знак"/>
    <w:rsid w:val="008B1DA6"/>
    <w:rPr>
      <w:rFonts w:ascii="Arial" w:hAnsi="Arial" w:cs="Arial"/>
      <w:sz w:val="28"/>
      <w:lang w:val="ru-RU" w:eastAsia="ar-SA" w:bidi="ar-SA"/>
    </w:rPr>
  </w:style>
  <w:style w:type="character" w:customStyle="1" w:styleId="affffa">
    <w:name w:val="Основной текст Знак Знак"/>
    <w:rsid w:val="008B1DA6"/>
    <w:rPr>
      <w:b/>
      <w:sz w:val="28"/>
      <w:lang w:val="ru-RU" w:eastAsia="ar-SA" w:bidi="ar-SA"/>
    </w:rPr>
  </w:style>
  <w:style w:type="character" w:customStyle="1" w:styleId="Iiiaeuiue">
    <w:name w:val="Ii?iaeuiue Знак"/>
    <w:rsid w:val="008B1DA6"/>
    <w:rPr>
      <w:rFonts w:ascii="Baltica" w:hAnsi="Baltica" w:cs="Baltica"/>
      <w:sz w:val="24"/>
      <w:lang w:val="ru-RU" w:eastAsia="ar-SA" w:bidi="ar-SA"/>
    </w:rPr>
  </w:style>
  <w:style w:type="character" w:customStyle="1" w:styleId="affffb">
    <w:name w:val="А_текст Знак"/>
    <w:rsid w:val="008B1DA6"/>
    <w:rPr>
      <w:color w:val="000000"/>
      <w:sz w:val="28"/>
      <w:szCs w:val="24"/>
      <w:lang w:val="ru-RU" w:eastAsia="ar-SA" w:bidi="ar-SA"/>
    </w:rPr>
  </w:style>
  <w:style w:type="character" w:customStyle="1" w:styleId="FontStyle114">
    <w:name w:val="Font Style114"/>
    <w:rsid w:val="008B1DA6"/>
    <w:rPr>
      <w:rFonts w:ascii="Times New Roman" w:hAnsi="Times New Roman" w:cs="Times New Roman"/>
      <w:b/>
      <w:bCs/>
      <w:sz w:val="12"/>
      <w:szCs w:val="12"/>
    </w:rPr>
  </w:style>
  <w:style w:type="character" w:customStyle="1" w:styleId="FontStyle138">
    <w:name w:val="Font Style138"/>
    <w:rsid w:val="008B1DA6"/>
    <w:rPr>
      <w:rFonts w:ascii="Arial" w:hAnsi="Arial" w:cs="Arial"/>
      <w:b/>
      <w:bCs/>
      <w:sz w:val="20"/>
      <w:szCs w:val="20"/>
    </w:rPr>
  </w:style>
  <w:style w:type="character" w:customStyle="1" w:styleId="FontStyle155">
    <w:name w:val="Font Style155"/>
    <w:rsid w:val="008B1DA6"/>
    <w:rPr>
      <w:rFonts w:ascii="Times New Roman" w:hAnsi="Times New Roman" w:cs="Times New Roman"/>
      <w:b/>
      <w:bCs/>
      <w:sz w:val="22"/>
      <w:szCs w:val="22"/>
    </w:rPr>
  </w:style>
  <w:style w:type="character" w:customStyle="1" w:styleId="FontStyle160">
    <w:name w:val="Font Style160"/>
    <w:rsid w:val="008B1DA6"/>
    <w:rPr>
      <w:rFonts w:ascii="Times New Roman" w:hAnsi="Times New Roman" w:cs="Times New Roman"/>
      <w:sz w:val="16"/>
      <w:szCs w:val="16"/>
    </w:rPr>
  </w:style>
  <w:style w:type="character" w:customStyle="1" w:styleId="FontStyle161">
    <w:name w:val="Font Style161"/>
    <w:rsid w:val="008B1DA6"/>
    <w:rPr>
      <w:rFonts w:ascii="Times New Roman" w:hAnsi="Times New Roman" w:cs="Times New Roman"/>
      <w:sz w:val="24"/>
      <w:szCs w:val="24"/>
    </w:rPr>
  </w:style>
  <w:style w:type="character" w:customStyle="1" w:styleId="FontStyle163">
    <w:name w:val="Font Style163"/>
    <w:rsid w:val="008B1DA6"/>
    <w:rPr>
      <w:rFonts w:ascii="Times New Roman" w:hAnsi="Times New Roman" w:cs="Times New Roman"/>
      <w:sz w:val="20"/>
      <w:szCs w:val="20"/>
    </w:rPr>
  </w:style>
  <w:style w:type="character" w:customStyle="1" w:styleId="FontStyle164">
    <w:name w:val="Font Style164"/>
    <w:rsid w:val="008B1DA6"/>
    <w:rPr>
      <w:rFonts w:ascii="Times New Roman" w:hAnsi="Times New Roman" w:cs="Times New Roman"/>
      <w:sz w:val="20"/>
      <w:szCs w:val="20"/>
    </w:rPr>
  </w:style>
  <w:style w:type="character" w:customStyle="1" w:styleId="FontStyle151">
    <w:name w:val="Font Style151"/>
    <w:rsid w:val="008B1DA6"/>
    <w:rPr>
      <w:rFonts w:ascii="Times New Roman" w:hAnsi="Times New Roman" w:cs="Times New Roman"/>
      <w:b/>
      <w:bCs/>
      <w:sz w:val="10"/>
      <w:szCs w:val="10"/>
    </w:rPr>
  </w:style>
  <w:style w:type="character" w:customStyle="1" w:styleId="FontStyle152">
    <w:name w:val="Font Style152"/>
    <w:rsid w:val="008B1DA6"/>
    <w:rPr>
      <w:rFonts w:ascii="Trebuchet MS" w:hAnsi="Trebuchet MS" w:cs="Trebuchet MS"/>
      <w:sz w:val="24"/>
      <w:szCs w:val="24"/>
    </w:rPr>
  </w:style>
  <w:style w:type="character" w:customStyle="1" w:styleId="FontStyle153">
    <w:name w:val="Font Style153"/>
    <w:rsid w:val="008B1DA6"/>
    <w:rPr>
      <w:rFonts w:ascii="Times New Roman" w:hAnsi="Times New Roman" w:cs="Times New Roman"/>
      <w:b/>
      <w:bCs/>
      <w:sz w:val="10"/>
      <w:szCs w:val="10"/>
    </w:rPr>
  </w:style>
  <w:style w:type="character" w:customStyle="1" w:styleId="FontStyle154">
    <w:name w:val="Font Style154"/>
    <w:rsid w:val="008B1DA6"/>
    <w:rPr>
      <w:rFonts w:ascii="Times New Roman" w:hAnsi="Times New Roman" w:cs="Times New Roman"/>
      <w:b/>
      <w:bCs/>
      <w:sz w:val="10"/>
      <w:szCs w:val="10"/>
    </w:rPr>
  </w:style>
  <w:style w:type="character" w:customStyle="1" w:styleId="FontStyle113">
    <w:name w:val="Font Style113"/>
    <w:rsid w:val="008B1DA6"/>
    <w:rPr>
      <w:rFonts w:ascii="Times New Roman" w:hAnsi="Times New Roman" w:cs="Times New Roman"/>
      <w:b/>
      <w:bCs/>
      <w:sz w:val="12"/>
      <w:szCs w:val="12"/>
    </w:rPr>
  </w:style>
  <w:style w:type="character" w:customStyle="1" w:styleId="FontStyle165">
    <w:name w:val="Font Style165"/>
    <w:rsid w:val="008B1DA6"/>
    <w:rPr>
      <w:rFonts w:ascii="Times New Roman" w:hAnsi="Times New Roman" w:cs="Times New Roman"/>
      <w:b/>
      <w:bCs/>
      <w:sz w:val="18"/>
      <w:szCs w:val="18"/>
    </w:rPr>
  </w:style>
  <w:style w:type="character" w:customStyle="1" w:styleId="FontStyle117">
    <w:name w:val="Font Style117"/>
    <w:rsid w:val="008B1DA6"/>
    <w:rPr>
      <w:rFonts w:ascii="Arial" w:hAnsi="Arial" w:cs="Arial"/>
      <w:b/>
      <w:bCs/>
      <w:sz w:val="20"/>
      <w:szCs w:val="20"/>
    </w:rPr>
  </w:style>
  <w:style w:type="character" w:customStyle="1" w:styleId="FontStyle166">
    <w:name w:val="Font Style166"/>
    <w:rsid w:val="008B1DA6"/>
    <w:rPr>
      <w:rFonts w:ascii="Times New Roman" w:hAnsi="Times New Roman" w:cs="Times New Roman"/>
      <w:b/>
      <w:bCs/>
      <w:sz w:val="18"/>
      <w:szCs w:val="18"/>
    </w:rPr>
  </w:style>
  <w:style w:type="character" w:customStyle="1" w:styleId="FontStyle125">
    <w:name w:val="Font Style125"/>
    <w:rsid w:val="008B1DA6"/>
    <w:rPr>
      <w:rFonts w:ascii="Times New Roman" w:hAnsi="Times New Roman" w:cs="Times New Roman"/>
      <w:sz w:val="22"/>
      <w:szCs w:val="22"/>
    </w:rPr>
  </w:style>
  <w:style w:type="character" w:customStyle="1" w:styleId="FontStyle168">
    <w:name w:val="Font Style168"/>
    <w:rsid w:val="008B1DA6"/>
    <w:rPr>
      <w:rFonts w:ascii="Times New Roman" w:hAnsi="Times New Roman" w:cs="Times New Roman"/>
      <w:sz w:val="22"/>
      <w:szCs w:val="22"/>
    </w:rPr>
  </w:style>
  <w:style w:type="character" w:customStyle="1" w:styleId="FontStyle162">
    <w:name w:val="Font Style162"/>
    <w:rsid w:val="008B1DA6"/>
    <w:rPr>
      <w:rFonts w:ascii="Times New Roman" w:hAnsi="Times New Roman" w:cs="Times New Roman"/>
      <w:i/>
      <w:iCs/>
      <w:spacing w:val="30"/>
      <w:sz w:val="16"/>
      <w:szCs w:val="16"/>
    </w:rPr>
  </w:style>
  <w:style w:type="character" w:customStyle="1" w:styleId="FontStyle122">
    <w:name w:val="Font Style122"/>
    <w:rsid w:val="008B1DA6"/>
    <w:rPr>
      <w:rFonts w:ascii="Times New Roman" w:hAnsi="Times New Roman" w:cs="Times New Roman"/>
      <w:b/>
      <w:bCs/>
      <w:sz w:val="22"/>
      <w:szCs w:val="22"/>
    </w:rPr>
  </w:style>
  <w:style w:type="character" w:customStyle="1" w:styleId="FontStyle123">
    <w:name w:val="Font Style123"/>
    <w:rsid w:val="008B1DA6"/>
    <w:rPr>
      <w:rFonts w:ascii="Times New Roman" w:hAnsi="Times New Roman" w:cs="Times New Roman"/>
      <w:sz w:val="20"/>
      <w:szCs w:val="20"/>
    </w:rPr>
  </w:style>
  <w:style w:type="character" w:customStyle="1" w:styleId="FontStyle124">
    <w:name w:val="Font Style124"/>
    <w:rsid w:val="008B1DA6"/>
    <w:rPr>
      <w:rFonts w:ascii="Times New Roman" w:hAnsi="Times New Roman" w:cs="Times New Roman"/>
      <w:b/>
      <w:bCs/>
      <w:sz w:val="8"/>
      <w:szCs w:val="8"/>
    </w:rPr>
  </w:style>
  <w:style w:type="character" w:customStyle="1" w:styleId="FontStyle126">
    <w:name w:val="Font Style126"/>
    <w:rsid w:val="008B1DA6"/>
    <w:rPr>
      <w:rFonts w:ascii="Times New Roman" w:hAnsi="Times New Roman" w:cs="Times New Roman"/>
      <w:b/>
      <w:bCs/>
      <w:sz w:val="12"/>
      <w:szCs w:val="12"/>
    </w:rPr>
  </w:style>
  <w:style w:type="character" w:customStyle="1" w:styleId="FontStyle127">
    <w:name w:val="Font Style127"/>
    <w:rsid w:val="008B1DA6"/>
    <w:rPr>
      <w:rFonts w:ascii="Times New Roman" w:hAnsi="Times New Roman" w:cs="Times New Roman"/>
      <w:sz w:val="26"/>
      <w:szCs w:val="26"/>
    </w:rPr>
  </w:style>
  <w:style w:type="character" w:customStyle="1" w:styleId="FontStyle128">
    <w:name w:val="Font Style128"/>
    <w:rsid w:val="008B1DA6"/>
    <w:rPr>
      <w:rFonts w:ascii="Arial" w:hAnsi="Arial" w:cs="Arial"/>
      <w:b/>
      <w:bCs/>
      <w:sz w:val="10"/>
      <w:szCs w:val="10"/>
    </w:rPr>
  </w:style>
  <w:style w:type="character" w:customStyle="1" w:styleId="FontStyle129">
    <w:name w:val="Font Style129"/>
    <w:rsid w:val="008B1DA6"/>
    <w:rPr>
      <w:rFonts w:ascii="Times New Roman" w:hAnsi="Times New Roman" w:cs="Times New Roman"/>
      <w:i/>
      <w:iCs/>
      <w:sz w:val="30"/>
      <w:szCs w:val="30"/>
    </w:rPr>
  </w:style>
  <w:style w:type="character" w:customStyle="1" w:styleId="FontStyle130">
    <w:name w:val="Font Style130"/>
    <w:rsid w:val="008B1DA6"/>
    <w:rPr>
      <w:rFonts w:ascii="Candara" w:hAnsi="Candara" w:cs="Candara"/>
      <w:i/>
      <w:iCs/>
      <w:spacing w:val="-10"/>
      <w:sz w:val="24"/>
      <w:szCs w:val="24"/>
    </w:rPr>
  </w:style>
  <w:style w:type="character" w:customStyle="1" w:styleId="FontStyle131">
    <w:name w:val="Font Style131"/>
    <w:rsid w:val="008B1DA6"/>
    <w:rPr>
      <w:rFonts w:ascii="Microsoft Sans Serif" w:hAnsi="Microsoft Sans Serif" w:cs="Microsoft Sans Serif"/>
      <w:b/>
      <w:bCs/>
      <w:spacing w:val="-10"/>
      <w:sz w:val="12"/>
      <w:szCs w:val="12"/>
    </w:rPr>
  </w:style>
  <w:style w:type="character" w:customStyle="1" w:styleId="FontStyle132">
    <w:name w:val="Font Style132"/>
    <w:rsid w:val="008B1DA6"/>
    <w:rPr>
      <w:rFonts w:ascii="Times New Roman" w:hAnsi="Times New Roman" w:cs="Times New Roman"/>
      <w:sz w:val="14"/>
      <w:szCs w:val="14"/>
    </w:rPr>
  </w:style>
  <w:style w:type="character" w:customStyle="1" w:styleId="FontStyle133">
    <w:name w:val="Font Style133"/>
    <w:rsid w:val="008B1DA6"/>
    <w:rPr>
      <w:rFonts w:ascii="Times New Roman" w:hAnsi="Times New Roman" w:cs="Times New Roman"/>
      <w:b/>
      <w:bCs/>
      <w:sz w:val="18"/>
      <w:szCs w:val="18"/>
    </w:rPr>
  </w:style>
  <w:style w:type="character" w:customStyle="1" w:styleId="FontStyle134">
    <w:name w:val="Font Style134"/>
    <w:rsid w:val="008B1DA6"/>
    <w:rPr>
      <w:rFonts w:ascii="Arial" w:hAnsi="Arial" w:cs="Arial"/>
      <w:b/>
      <w:bCs/>
      <w:sz w:val="24"/>
      <w:szCs w:val="24"/>
    </w:rPr>
  </w:style>
  <w:style w:type="character" w:customStyle="1" w:styleId="FontStyle139">
    <w:name w:val="Font Style139"/>
    <w:rsid w:val="008B1DA6"/>
    <w:rPr>
      <w:rFonts w:ascii="Arial" w:hAnsi="Arial" w:cs="Arial"/>
      <w:sz w:val="14"/>
      <w:szCs w:val="14"/>
    </w:rPr>
  </w:style>
  <w:style w:type="character" w:customStyle="1" w:styleId="FontStyle146">
    <w:name w:val="Font Style146"/>
    <w:rsid w:val="008B1DA6"/>
    <w:rPr>
      <w:rFonts w:ascii="Times New Roman" w:hAnsi="Times New Roman" w:cs="Times New Roman"/>
      <w:b/>
      <w:bCs/>
      <w:sz w:val="24"/>
      <w:szCs w:val="24"/>
    </w:rPr>
  </w:style>
  <w:style w:type="character" w:customStyle="1" w:styleId="FontStyle115">
    <w:name w:val="Font Style115"/>
    <w:rsid w:val="008B1DA6"/>
    <w:rPr>
      <w:rFonts w:ascii="Arial" w:hAnsi="Arial" w:cs="Arial"/>
      <w:b/>
      <w:bCs/>
      <w:sz w:val="32"/>
      <w:szCs w:val="32"/>
    </w:rPr>
  </w:style>
  <w:style w:type="character" w:customStyle="1" w:styleId="FontStyle116">
    <w:name w:val="Font Style116"/>
    <w:rsid w:val="008B1DA6"/>
    <w:rPr>
      <w:rFonts w:ascii="Arial" w:hAnsi="Arial" w:cs="Arial"/>
      <w:sz w:val="26"/>
      <w:szCs w:val="26"/>
    </w:rPr>
  </w:style>
  <w:style w:type="character" w:customStyle="1" w:styleId="FontStyle118">
    <w:name w:val="Font Style118"/>
    <w:rsid w:val="008B1DA6"/>
    <w:rPr>
      <w:rFonts w:ascii="Arial" w:hAnsi="Arial" w:cs="Arial"/>
      <w:sz w:val="18"/>
      <w:szCs w:val="18"/>
    </w:rPr>
  </w:style>
  <w:style w:type="character" w:customStyle="1" w:styleId="FontStyle119">
    <w:name w:val="Font Style119"/>
    <w:rsid w:val="008B1DA6"/>
    <w:rPr>
      <w:rFonts w:ascii="Arial" w:hAnsi="Arial" w:cs="Arial"/>
      <w:sz w:val="14"/>
      <w:szCs w:val="14"/>
    </w:rPr>
  </w:style>
  <w:style w:type="character" w:customStyle="1" w:styleId="FontStyle120">
    <w:name w:val="Font Style120"/>
    <w:rsid w:val="008B1DA6"/>
    <w:rPr>
      <w:rFonts w:ascii="Arial" w:hAnsi="Arial" w:cs="Arial"/>
      <w:b/>
      <w:bCs/>
      <w:sz w:val="14"/>
      <w:szCs w:val="14"/>
    </w:rPr>
  </w:style>
  <w:style w:type="character" w:customStyle="1" w:styleId="FontStyle121">
    <w:name w:val="Font Style121"/>
    <w:rsid w:val="008B1DA6"/>
    <w:rPr>
      <w:rFonts w:ascii="Arial" w:hAnsi="Arial" w:cs="Arial"/>
      <w:sz w:val="12"/>
      <w:szCs w:val="12"/>
    </w:rPr>
  </w:style>
  <w:style w:type="character" w:customStyle="1" w:styleId="FontStyle141">
    <w:name w:val="Font Style141"/>
    <w:rsid w:val="008B1DA6"/>
    <w:rPr>
      <w:rFonts w:ascii="Candara" w:hAnsi="Candara" w:cs="Candara"/>
      <w:sz w:val="16"/>
      <w:szCs w:val="16"/>
    </w:rPr>
  </w:style>
  <w:style w:type="character" w:customStyle="1" w:styleId="FontStyle135">
    <w:name w:val="Font Style135"/>
    <w:rsid w:val="008B1DA6"/>
    <w:rPr>
      <w:rFonts w:ascii="Arial" w:hAnsi="Arial" w:cs="Arial"/>
      <w:sz w:val="28"/>
      <w:szCs w:val="28"/>
    </w:rPr>
  </w:style>
  <w:style w:type="character" w:customStyle="1" w:styleId="FontStyle136">
    <w:name w:val="Font Style136"/>
    <w:rsid w:val="008B1DA6"/>
    <w:rPr>
      <w:rFonts w:ascii="Arial" w:hAnsi="Arial" w:cs="Arial"/>
      <w:b/>
      <w:bCs/>
      <w:spacing w:val="80"/>
      <w:sz w:val="24"/>
      <w:szCs w:val="24"/>
    </w:rPr>
  </w:style>
  <w:style w:type="character" w:customStyle="1" w:styleId="FontStyle137">
    <w:name w:val="Font Style137"/>
    <w:rsid w:val="008B1DA6"/>
    <w:rPr>
      <w:rFonts w:ascii="Arial" w:hAnsi="Arial" w:cs="Arial"/>
      <w:b/>
      <w:bCs/>
      <w:sz w:val="14"/>
      <w:szCs w:val="14"/>
    </w:rPr>
  </w:style>
  <w:style w:type="character" w:customStyle="1" w:styleId="FontStyle140">
    <w:name w:val="Font Style140"/>
    <w:rsid w:val="008B1DA6"/>
    <w:rPr>
      <w:rFonts w:ascii="Arial" w:hAnsi="Arial" w:cs="Arial"/>
      <w:sz w:val="12"/>
      <w:szCs w:val="12"/>
    </w:rPr>
  </w:style>
  <w:style w:type="character" w:customStyle="1" w:styleId="FontStyle142">
    <w:name w:val="Font Style142"/>
    <w:rsid w:val="008B1DA6"/>
    <w:rPr>
      <w:rFonts w:ascii="Arial" w:hAnsi="Arial" w:cs="Arial"/>
      <w:spacing w:val="10"/>
      <w:sz w:val="12"/>
      <w:szCs w:val="12"/>
    </w:rPr>
  </w:style>
  <w:style w:type="character" w:customStyle="1" w:styleId="2f0">
    <w:name w:val="Цитата 2 Знак"/>
    <w:rsid w:val="008B1DA6"/>
    <w:rPr>
      <w:rFonts w:ascii="Calibri" w:hAnsi="Calibri" w:cs="Calibri"/>
      <w:i/>
      <w:sz w:val="24"/>
      <w:szCs w:val="24"/>
      <w:lang w:val="en-US" w:eastAsia="en-US" w:bidi="en-US"/>
    </w:rPr>
  </w:style>
  <w:style w:type="character" w:customStyle="1" w:styleId="affffc">
    <w:name w:val="Выделенная цитата Знак"/>
    <w:rsid w:val="008B1DA6"/>
    <w:rPr>
      <w:rFonts w:ascii="Calibri" w:hAnsi="Calibri" w:cs="Calibri"/>
      <w:b/>
      <w:i/>
      <w:sz w:val="24"/>
      <w:szCs w:val="22"/>
      <w:lang w:val="en-US" w:eastAsia="en-US" w:bidi="en-US"/>
    </w:rPr>
  </w:style>
  <w:style w:type="character" w:styleId="affffd">
    <w:name w:val="Subtle Emphasis"/>
    <w:qFormat/>
    <w:rsid w:val="008B1DA6"/>
    <w:rPr>
      <w:i/>
      <w:color w:val="5A5A5A"/>
    </w:rPr>
  </w:style>
  <w:style w:type="character" w:styleId="affffe">
    <w:name w:val="Intense Emphasis"/>
    <w:qFormat/>
    <w:rsid w:val="008B1DA6"/>
    <w:rPr>
      <w:b/>
      <w:i/>
      <w:sz w:val="24"/>
      <w:szCs w:val="24"/>
      <w:u w:val="single"/>
    </w:rPr>
  </w:style>
  <w:style w:type="character" w:styleId="afffff">
    <w:name w:val="Subtle Reference"/>
    <w:qFormat/>
    <w:rsid w:val="008B1DA6"/>
    <w:rPr>
      <w:sz w:val="24"/>
      <w:szCs w:val="24"/>
      <w:u w:val="single"/>
    </w:rPr>
  </w:style>
  <w:style w:type="character" w:styleId="afffff0">
    <w:name w:val="Intense Reference"/>
    <w:qFormat/>
    <w:rsid w:val="008B1DA6"/>
    <w:rPr>
      <w:b/>
      <w:sz w:val="24"/>
      <w:u w:val="single"/>
    </w:rPr>
  </w:style>
  <w:style w:type="character" w:styleId="afffff1">
    <w:name w:val="Book Title"/>
    <w:qFormat/>
    <w:rsid w:val="008B1DA6"/>
    <w:rPr>
      <w:rFonts w:ascii="Cambria" w:eastAsia="Times New Roman" w:hAnsi="Cambria" w:cs="Cambria"/>
      <w:b/>
      <w:i/>
      <w:sz w:val="24"/>
      <w:szCs w:val="24"/>
    </w:rPr>
  </w:style>
  <w:style w:type="character" w:customStyle="1" w:styleId="FontStyle40">
    <w:name w:val="Font Style40"/>
    <w:rsid w:val="008B1DA6"/>
    <w:rPr>
      <w:rFonts w:ascii="Times New Roman" w:hAnsi="Times New Roman" w:cs="Times New Roman"/>
      <w:sz w:val="22"/>
      <w:szCs w:val="22"/>
    </w:rPr>
  </w:style>
  <w:style w:type="character" w:customStyle="1" w:styleId="FontStyle45">
    <w:name w:val="Font Style45"/>
    <w:rsid w:val="008B1DA6"/>
    <w:rPr>
      <w:rFonts w:ascii="Trebuchet MS" w:hAnsi="Trebuchet MS" w:cs="Trebuchet MS"/>
      <w:sz w:val="14"/>
      <w:szCs w:val="14"/>
    </w:rPr>
  </w:style>
  <w:style w:type="character" w:customStyle="1" w:styleId="FontStyle46">
    <w:name w:val="Font Style46"/>
    <w:rsid w:val="008B1DA6"/>
    <w:rPr>
      <w:rFonts w:ascii="Trebuchet MS" w:hAnsi="Trebuchet MS" w:cs="Trebuchet MS"/>
      <w:b/>
      <w:bCs/>
      <w:sz w:val="16"/>
      <w:szCs w:val="16"/>
    </w:rPr>
  </w:style>
  <w:style w:type="character" w:customStyle="1" w:styleId="FontStyle47">
    <w:name w:val="Font Style47"/>
    <w:rsid w:val="008B1DA6"/>
    <w:rPr>
      <w:rFonts w:ascii="Trebuchet MS" w:hAnsi="Trebuchet MS" w:cs="Trebuchet MS"/>
      <w:b/>
      <w:bCs/>
      <w:sz w:val="16"/>
      <w:szCs w:val="16"/>
    </w:rPr>
  </w:style>
  <w:style w:type="character" w:customStyle="1" w:styleId="FontStyle51">
    <w:name w:val="Font Style51"/>
    <w:rsid w:val="008B1DA6"/>
    <w:rPr>
      <w:rFonts w:ascii="Trebuchet MS" w:hAnsi="Trebuchet MS" w:cs="Trebuchet MS"/>
      <w:sz w:val="14"/>
      <w:szCs w:val="14"/>
    </w:rPr>
  </w:style>
  <w:style w:type="character" w:customStyle="1" w:styleId="FontStyle71">
    <w:name w:val="Font Style71"/>
    <w:rsid w:val="008B1DA6"/>
    <w:rPr>
      <w:rFonts w:ascii="Trebuchet MS" w:hAnsi="Trebuchet MS" w:cs="Trebuchet MS"/>
      <w:spacing w:val="-10"/>
      <w:sz w:val="14"/>
      <w:szCs w:val="14"/>
    </w:rPr>
  </w:style>
  <w:style w:type="character" w:customStyle="1" w:styleId="FontStyle48">
    <w:name w:val="Font Style48"/>
    <w:rsid w:val="008B1DA6"/>
    <w:rPr>
      <w:rFonts w:ascii="Arial Unicode MS" w:hAnsi="Arial Unicode MS" w:cs="Arial Unicode MS"/>
      <w:sz w:val="80"/>
      <w:szCs w:val="80"/>
    </w:rPr>
  </w:style>
  <w:style w:type="character" w:customStyle="1" w:styleId="FontStyle49">
    <w:name w:val="Font Style49"/>
    <w:rsid w:val="008B1DA6"/>
    <w:rPr>
      <w:rFonts w:ascii="Consolas" w:hAnsi="Consolas" w:cs="Consolas"/>
      <w:sz w:val="92"/>
      <w:szCs w:val="92"/>
    </w:rPr>
  </w:style>
  <w:style w:type="character" w:customStyle="1" w:styleId="FontStyle53">
    <w:name w:val="Font Style53"/>
    <w:rsid w:val="008B1DA6"/>
    <w:rPr>
      <w:rFonts w:ascii="Trebuchet MS" w:hAnsi="Trebuchet MS" w:cs="Trebuchet MS"/>
      <w:sz w:val="14"/>
      <w:szCs w:val="14"/>
    </w:rPr>
  </w:style>
  <w:style w:type="character" w:customStyle="1" w:styleId="FontStyle59">
    <w:name w:val="Font Style59"/>
    <w:rsid w:val="008B1DA6"/>
    <w:rPr>
      <w:rFonts w:ascii="Trebuchet MS" w:hAnsi="Trebuchet MS" w:cs="Trebuchet MS"/>
      <w:smallCaps/>
      <w:sz w:val="18"/>
      <w:szCs w:val="18"/>
    </w:rPr>
  </w:style>
  <w:style w:type="character" w:customStyle="1" w:styleId="FontStyle60">
    <w:name w:val="Font Style60"/>
    <w:rsid w:val="008B1DA6"/>
    <w:rPr>
      <w:rFonts w:ascii="Consolas" w:hAnsi="Consolas" w:cs="Consolas"/>
      <w:sz w:val="56"/>
      <w:szCs w:val="56"/>
    </w:rPr>
  </w:style>
  <w:style w:type="character" w:customStyle="1" w:styleId="FontStyle68">
    <w:name w:val="Font Style68"/>
    <w:rsid w:val="008B1DA6"/>
    <w:rPr>
      <w:rFonts w:ascii="Trebuchet MS" w:hAnsi="Trebuchet MS" w:cs="Trebuchet MS"/>
      <w:sz w:val="32"/>
      <w:szCs w:val="32"/>
    </w:rPr>
  </w:style>
  <w:style w:type="character" w:customStyle="1" w:styleId="FontStyle69">
    <w:name w:val="Font Style69"/>
    <w:rsid w:val="008B1DA6"/>
    <w:rPr>
      <w:rFonts w:ascii="Trebuchet MS" w:hAnsi="Trebuchet MS" w:cs="Trebuchet MS"/>
      <w:b/>
      <w:bCs/>
      <w:sz w:val="14"/>
      <w:szCs w:val="14"/>
    </w:rPr>
  </w:style>
  <w:style w:type="character" w:customStyle="1" w:styleId="FontStyle31">
    <w:name w:val="Font Style31"/>
    <w:rsid w:val="008B1DA6"/>
    <w:rPr>
      <w:rFonts w:ascii="Times New Roman" w:hAnsi="Times New Roman" w:cs="Times New Roman"/>
      <w:sz w:val="16"/>
      <w:szCs w:val="16"/>
    </w:rPr>
  </w:style>
  <w:style w:type="character" w:customStyle="1" w:styleId="FontStyle33">
    <w:name w:val="Font Style33"/>
    <w:rsid w:val="008B1DA6"/>
    <w:rPr>
      <w:rFonts w:ascii="Times New Roman" w:hAnsi="Times New Roman" w:cs="Times New Roman"/>
      <w:b/>
      <w:bCs/>
      <w:i/>
      <w:iCs/>
      <w:sz w:val="16"/>
      <w:szCs w:val="16"/>
    </w:rPr>
  </w:style>
  <w:style w:type="character" w:customStyle="1" w:styleId="FontStyle30">
    <w:name w:val="Font Style30"/>
    <w:rsid w:val="008B1DA6"/>
    <w:rPr>
      <w:rFonts w:ascii="Times New Roman" w:hAnsi="Times New Roman" w:cs="Times New Roman"/>
      <w:b/>
      <w:bCs/>
      <w:sz w:val="14"/>
      <w:szCs w:val="14"/>
    </w:rPr>
  </w:style>
  <w:style w:type="character" w:customStyle="1" w:styleId="FontStyle44">
    <w:name w:val="Font Style44"/>
    <w:rsid w:val="008B1DA6"/>
    <w:rPr>
      <w:rFonts w:ascii="Garamond" w:hAnsi="Garamond" w:cs="Garamond"/>
      <w:b/>
      <w:bCs/>
      <w:spacing w:val="-10"/>
      <w:sz w:val="32"/>
      <w:szCs w:val="32"/>
    </w:rPr>
  </w:style>
  <w:style w:type="character" w:customStyle="1" w:styleId="FontStyle32">
    <w:name w:val="Font Style32"/>
    <w:rsid w:val="008B1DA6"/>
    <w:rPr>
      <w:rFonts w:ascii="Times New Roman" w:hAnsi="Times New Roman" w:cs="Times New Roman"/>
      <w:b/>
      <w:bCs/>
      <w:spacing w:val="10"/>
      <w:sz w:val="22"/>
      <w:szCs w:val="22"/>
    </w:rPr>
  </w:style>
  <w:style w:type="character" w:customStyle="1" w:styleId="FontStyle43">
    <w:name w:val="Font Style43"/>
    <w:rsid w:val="008B1DA6"/>
    <w:rPr>
      <w:rFonts w:ascii="Times New Roman" w:hAnsi="Times New Roman" w:cs="Times New Roman"/>
      <w:spacing w:val="10"/>
      <w:sz w:val="18"/>
      <w:szCs w:val="18"/>
    </w:rPr>
  </w:style>
  <w:style w:type="character" w:styleId="HTML0">
    <w:name w:val="HTML Cite"/>
    <w:rsid w:val="008B1DA6"/>
    <w:rPr>
      <w:i/>
      <w:iCs/>
    </w:rPr>
  </w:style>
  <w:style w:type="character" w:customStyle="1" w:styleId="FontStyle92">
    <w:name w:val="Font Style92"/>
    <w:rsid w:val="008B1DA6"/>
    <w:rPr>
      <w:rFonts w:ascii="Times New Roman" w:hAnsi="Times New Roman" w:cs="Times New Roman"/>
      <w:b/>
      <w:bCs/>
      <w:sz w:val="10"/>
      <w:szCs w:val="10"/>
    </w:rPr>
  </w:style>
  <w:style w:type="character" w:customStyle="1" w:styleId="FontStyle98">
    <w:name w:val="Font Style98"/>
    <w:rsid w:val="008B1DA6"/>
    <w:rPr>
      <w:rFonts w:ascii="Times New Roman" w:hAnsi="Times New Roman" w:cs="Times New Roman"/>
      <w:sz w:val="14"/>
      <w:szCs w:val="14"/>
    </w:rPr>
  </w:style>
  <w:style w:type="character" w:customStyle="1" w:styleId="FontStyle103">
    <w:name w:val="Font Style103"/>
    <w:rsid w:val="008B1DA6"/>
    <w:rPr>
      <w:rFonts w:ascii="Times New Roman" w:hAnsi="Times New Roman" w:cs="Times New Roman"/>
      <w:b/>
      <w:bCs/>
      <w:spacing w:val="-10"/>
      <w:sz w:val="8"/>
      <w:szCs w:val="8"/>
    </w:rPr>
  </w:style>
  <w:style w:type="character" w:customStyle="1" w:styleId="FontStyle87">
    <w:name w:val="Font Style87"/>
    <w:rsid w:val="008B1DA6"/>
    <w:rPr>
      <w:rFonts w:ascii="Candara" w:hAnsi="Candara" w:cs="Candara"/>
      <w:b/>
      <w:bCs/>
      <w:spacing w:val="-10"/>
      <w:sz w:val="18"/>
      <w:szCs w:val="18"/>
    </w:rPr>
  </w:style>
  <w:style w:type="character" w:customStyle="1" w:styleId="FontStyle89">
    <w:name w:val="Font Style89"/>
    <w:rsid w:val="008B1DA6"/>
    <w:rPr>
      <w:rFonts w:ascii="Times New Roman" w:hAnsi="Times New Roman" w:cs="Times New Roman"/>
      <w:sz w:val="16"/>
      <w:szCs w:val="16"/>
    </w:rPr>
  </w:style>
  <w:style w:type="character" w:customStyle="1" w:styleId="FontStyle90">
    <w:name w:val="Font Style90"/>
    <w:rsid w:val="008B1DA6"/>
    <w:rPr>
      <w:rFonts w:ascii="Garamond" w:hAnsi="Garamond" w:cs="Garamond"/>
      <w:b/>
      <w:bCs/>
      <w:i/>
      <w:iCs/>
      <w:spacing w:val="-10"/>
      <w:sz w:val="18"/>
      <w:szCs w:val="18"/>
    </w:rPr>
  </w:style>
  <w:style w:type="character" w:customStyle="1" w:styleId="FontStyle96">
    <w:name w:val="Font Style96"/>
    <w:rsid w:val="008B1DA6"/>
    <w:rPr>
      <w:rFonts w:ascii="Times New Roman" w:hAnsi="Times New Roman" w:cs="Times New Roman"/>
      <w:sz w:val="46"/>
      <w:szCs w:val="46"/>
    </w:rPr>
  </w:style>
  <w:style w:type="character" w:customStyle="1" w:styleId="FontStyle88">
    <w:name w:val="Font Style88"/>
    <w:rsid w:val="008B1DA6"/>
    <w:rPr>
      <w:rFonts w:ascii="Century Gothic" w:hAnsi="Century Gothic" w:cs="Century Gothic"/>
      <w:sz w:val="28"/>
      <w:szCs w:val="28"/>
    </w:rPr>
  </w:style>
  <w:style w:type="character" w:customStyle="1" w:styleId="FontStyle35">
    <w:name w:val="Font Style35"/>
    <w:rsid w:val="008B1DA6"/>
    <w:rPr>
      <w:rFonts w:ascii="Times New Roman" w:hAnsi="Times New Roman" w:cs="Times New Roman"/>
      <w:b/>
      <w:bCs/>
      <w:sz w:val="20"/>
      <w:szCs w:val="20"/>
    </w:rPr>
  </w:style>
  <w:style w:type="character" w:customStyle="1" w:styleId="FontStyle38">
    <w:name w:val="Font Style38"/>
    <w:rsid w:val="008B1DA6"/>
    <w:rPr>
      <w:rFonts w:ascii="Times New Roman" w:hAnsi="Times New Roman" w:cs="Times New Roman"/>
      <w:sz w:val="20"/>
      <w:szCs w:val="20"/>
    </w:rPr>
  </w:style>
  <w:style w:type="character" w:customStyle="1" w:styleId="FontStyle55">
    <w:name w:val="Font Style55"/>
    <w:rsid w:val="008B1DA6"/>
    <w:rPr>
      <w:rFonts w:ascii="Times New Roman" w:hAnsi="Times New Roman" w:cs="Times New Roman"/>
      <w:b/>
      <w:bCs/>
      <w:smallCaps/>
      <w:sz w:val="20"/>
      <w:szCs w:val="20"/>
    </w:rPr>
  </w:style>
  <w:style w:type="character" w:customStyle="1" w:styleId="FontStyle41">
    <w:name w:val="Font Style41"/>
    <w:rsid w:val="008B1DA6"/>
    <w:rPr>
      <w:rFonts w:ascii="Times New Roman" w:hAnsi="Times New Roman" w:cs="Times New Roman"/>
      <w:spacing w:val="10"/>
      <w:sz w:val="20"/>
      <w:szCs w:val="20"/>
    </w:rPr>
  </w:style>
  <w:style w:type="character" w:customStyle="1" w:styleId="FontStyle42">
    <w:name w:val="Font Style42"/>
    <w:rsid w:val="008B1DA6"/>
    <w:rPr>
      <w:rFonts w:ascii="Times New Roman" w:hAnsi="Times New Roman" w:cs="Times New Roman"/>
      <w:sz w:val="18"/>
      <w:szCs w:val="18"/>
    </w:rPr>
  </w:style>
  <w:style w:type="character" w:customStyle="1" w:styleId="FontStyle14">
    <w:name w:val="Font Style14"/>
    <w:rsid w:val="008B1DA6"/>
    <w:rPr>
      <w:rFonts w:ascii="Times New Roman" w:hAnsi="Times New Roman" w:cs="Times New Roman"/>
      <w:b/>
      <w:bCs/>
      <w:smallCaps/>
      <w:sz w:val="22"/>
      <w:szCs w:val="22"/>
    </w:rPr>
  </w:style>
  <w:style w:type="character" w:customStyle="1" w:styleId="FontStyle17">
    <w:name w:val="Font Style17"/>
    <w:rsid w:val="008B1DA6"/>
    <w:rPr>
      <w:rFonts w:ascii="Book Antiqua" w:hAnsi="Book Antiqua" w:cs="Book Antiqua"/>
      <w:b/>
      <w:bCs/>
      <w:sz w:val="20"/>
      <w:szCs w:val="20"/>
    </w:rPr>
  </w:style>
  <w:style w:type="character" w:customStyle="1" w:styleId="FontStyle18">
    <w:name w:val="Font Style18"/>
    <w:rsid w:val="008B1DA6"/>
    <w:rPr>
      <w:rFonts w:ascii="Century Gothic" w:hAnsi="Century Gothic" w:cs="Century Gothic"/>
      <w:b/>
      <w:bCs/>
      <w:sz w:val="26"/>
      <w:szCs w:val="26"/>
    </w:rPr>
  </w:style>
  <w:style w:type="character" w:customStyle="1" w:styleId="FontStyle39">
    <w:name w:val="Font Style39"/>
    <w:rsid w:val="008B1DA6"/>
    <w:rPr>
      <w:rFonts w:ascii="Times New Roman" w:hAnsi="Times New Roman" w:cs="Times New Roman"/>
      <w:b/>
      <w:bCs/>
      <w:sz w:val="28"/>
      <w:szCs w:val="28"/>
    </w:rPr>
  </w:style>
  <w:style w:type="character" w:customStyle="1" w:styleId="contww1">
    <w:name w:val="contww1"/>
    <w:rsid w:val="008B1DA6"/>
    <w:rPr>
      <w:sz w:val="26"/>
      <w:szCs w:val="26"/>
    </w:rPr>
  </w:style>
  <w:style w:type="character" w:styleId="HTML1">
    <w:name w:val="HTML Typewriter"/>
    <w:rsid w:val="008B1DA6"/>
    <w:rPr>
      <w:rFonts w:ascii="Courier New" w:eastAsia="Times New Roman" w:hAnsi="Courier New" w:cs="Courier New"/>
      <w:sz w:val="20"/>
      <w:szCs w:val="20"/>
    </w:rPr>
  </w:style>
  <w:style w:type="character" w:customStyle="1" w:styleId="geo">
    <w:name w:val="geo"/>
    <w:basedOn w:val="4b"/>
    <w:rsid w:val="008B1DA6"/>
  </w:style>
  <w:style w:type="character" w:customStyle="1" w:styleId="latitude">
    <w:name w:val="latitude"/>
    <w:basedOn w:val="4b"/>
    <w:rsid w:val="008B1DA6"/>
  </w:style>
  <w:style w:type="character" w:customStyle="1" w:styleId="longitude">
    <w:name w:val="longitude"/>
    <w:basedOn w:val="4b"/>
    <w:rsid w:val="008B1DA6"/>
  </w:style>
  <w:style w:type="character" w:customStyle="1" w:styleId="coordinates1">
    <w:name w:val="coordinates1"/>
    <w:rsid w:val="008B1DA6"/>
    <w:rPr>
      <w:caps w:val="0"/>
      <w:smallCaps w:val="0"/>
    </w:rPr>
  </w:style>
  <w:style w:type="character" w:customStyle="1" w:styleId="geo-lat1">
    <w:name w:val="geo-lat1"/>
    <w:basedOn w:val="4b"/>
    <w:rsid w:val="008B1DA6"/>
  </w:style>
  <w:style w:type="character" w:customStyle="1" w:styleId="geo-lon1">
    <w:name w:val="geo-lon1"/>
    <w:basedOn w:val="4b"/>
    <w:rsid w:val="008B1DA6"/>
  </w:style>
  <w:style w:type="character" w:customStyle="1" w:styleId="geo-multi-punct1">
    <w:name w:val="geo-multi-punct1"/>
    <w:rsid w:val="008B1DA6"/>
    <w:rPr>
      <w:vanish/>
    </w:rPr>
  </w:style>
  <w:style w:type="character" w:customStyle="1" w:styleId="plainlinksneverexpand1">
    <w:name w:val="plainlinksneverexpand1"/>
    <w:basedOn w:val="4b"/>
    <w:rsid w:val="008B1DA6"/>
  </w:style>
  <w:style w:type="character" w:customStyle="1" w:styleId="afffff2">
    <w:name w:val="НАЗВАНИЕ КК Знак"/>
    <w:rsid w:val="008B1DA6"/>
    <w:rPr>
      <w:b/>
      <w:sz w:val="28"/>
      <w:szCs w:val="28"/>
    </w:rPr>
  </w:style>
  <w:style w:type="character" w:customStyle="1" w:styleId="Normal1">
    <w:name w:val="Normal Знак Знак Знак1"/>
    <w:rsid w:val="008B1DA6"/>
    <w:rPr>
      <w:sz w:val="22"/>
      <w:lang w:val="ru-RU" w:eastAsia="ar-SA" w:bidi="ar-SA"/>
    </w:rPr>
  </w:style>
  <w:style w:type="character" w:styleId="afffff3">
    <w:name w:val="Placeholder Text"/>
    <w:rsid w:val="008B1DA6"/>
    <w:rPr>
      <w:color w:val="808080"/>
    </w:rPr>
  </w:style>
  <w:style w:type="character" w:customStyle="1" w:styleId="S7">
    <w:name w:val="S_Обычный Знак"/>
    <w:rsid w:val="008B1DA6"/>
    <w:rPr>
      <w:sz w:val="24"/>
      <w:szCs w:val="24"/>
    </w:rPr>
  </w:style>
  <w:style w:type="character" w:customStyle="1" w:styleId="1e">
    <w:name w:val="Название Знак1"/>
    <w:rsid w:val="008B1DA6"/>
    <w:rPr>
      <w:rFonts w:ascii="Arial" w:eastAsia="MS Mincho" w:hAnsi="Arial" w:cs="Tahoma"/>
      <w:color w:val="000000"/>
      <w:sz w:val="28"/>
      <w:szCs w:val="28"/>
    </w:rPr>
  </w:style>
  <w:style w:type="character" w:customStyle="1" w:styleId="1f">
    <w:name w:val="Обычный (веб) Знак1"/>
    <w:rsid w:val="008B1DA6"/>
    <w:rPr>
      <w:rFonts w:ascii="Arial" w:hAnsi="Arial" w:cs="Arial"/>
      <w:color w:val="202020"/>
    </w:rPr>
  </w:style>
  <w:style w:type="character" w:customStyle="1" w:styleId="dropcap1">
    <w:name w:val="dropcap1"/>
    <w:rsid w:val="008B1DA6"/>
    <w:rPr>
      <w:rFonts w:ascii="Times New Roman" w:hAnsi="Times New Roman" w:cs="Times New Roman" w:hint="default"/>
      <w:b/>
      <w:bCs/>
      <w:color w:val="FF0000"/>
      <w:sz w:val="72"/>
      <w:szCs w:val="72"/>
    </w:rPr>
  </w:style>
  <w:style w:type="character" w:customStyle="1" w:styleId="z-">
    <w:name w:val="z-Начало формы Знак"/>
    <w:rsid w:val="008B1DA6"/>
    <w:rPr>
      <w:rFonts w:ascii="Arial" w:hAnsi="Arial" w:cs="Arial"/>
      <w:vanish/>
      <w:sz w:val="16"/>
      <w:szCs w:val="16"/>
    </w:rPr>
  </w:style>
  <w:style w:type="character" w:customStyle="1" w:styleId="z-0">
    <w:name w:val="z-Конец формы Знак"/>
    <w:rsid w:val="008B1DA6"/>
    <w:rPr>
      <w:rFonts w:ascii="Arial" w:hAnsi="Arial" w:cs="Arial"/>
      <w:vanish/>
      <w:sz w:val="16"/>
      <w:szCs w:val="16"/>
    </w:rPr>
  </w:style>
  <w:style w:type="character" w:customStyle="1" w:styleId="phorumnavheading">
    <w:name w:val="phorumnavheading"/>
    <w:basedOn w:val="4b"/>
    <w:rsid w:val="008B1DA6"/>
  </w:style>
  <w:style w:type="character" w:customStyle="1" w:styleId="afffff4">
    <w:name w:val="Красная строка Знак"/>
    <w:basedOn w:val="14"/>
    <w:rsid w:val="008B1DA6"/>
    <w:rPr>
      <w:rFonts w:ascii="Arial" w:hAnsi="Arial" w:cs="Arial"/>
      <w:color w:val="000000"/>
      <w:sz w:val="26"/>
      <w:szCs w:val="26"/>
      <w:lang w:eastAsia="ar-SA"/>
    </w:rPr>
  </w:style>
  <w:style w:type="character" w:customStyle="1" w:styleId="1f0">
    <w:name w:val="Красная строка Знак1"/>
    <w:rsid w:val="008B1DA6"/>
    <w:rPr>
      <w:rFonts w:ascii="Arial" w:hAnsi="Arial" w:cs="Arial"/>
      <w:color w:val="000000"/>
      <w:sz w:val="24"/>
      <w:szCs w:val="24"/>
    </w:rPr>
  </w:style>
  <w:style w:type="character" w:customStyle="1" w:styleId="Normal10-022">
    <w:name w:val="Стиль Normal + 10 пт полужирный По центру Слева:  -02 см Справ...2 Знак"/>
    <w:rsid w:val="008B1DA6"/>
    <w:rPr>
      <w:b/>
      <w:bCs/>
    </w:rPr>
  </w:style>
  <w:style w:type="character" w:customStyle="1" w:styleId="highlight">
    <w:name w:val="highlight"/>
    <w:basedOn w:val="4b"/>
    <w:rsid w:val="008B1DA6"/>
  </w:style>
  <w:style w:type="character" w:customStyle="1" w:styleId="1f1">
    <w:name w:val="Схема документа Знак1"/>
    <w:rsid w:val="008B1DA6"/>
    <w:rPr>
      <w:rFonts w:ascii="Tahoma" w:hAnsi="Tahoma" w:cs="Tahoma"/>
      <w:sz w:val="16"/>
      <w:szCs w:val="16"/>
    </w:rPr>
  </w:style>
  <w:style w:type="character" w:customStyle="1" w:styleId="afffff5">
    <w:name w:val="Гипертекстовая ссылка"/>
    <w:rsid w:val="008B1DA6"/>
    <w:rPr>
      <w:b w:val="0"/>
      <w:bCs w:val="0"/>
      <w:color w:val="008000"/>
      <w:sz w:val="20"/>
      <w:szCs w:val="20"/>
    </w:rPr>
  </w:style>
  <w:style w:type="character" w:customStyle="1" w:styleId="h11">
    <w:name w:val="h11"/>
    <w:rsid w:val="008B1DA6"/>
    <w:rPr>
      <w:b/>
      <w:bCs/>
      <w:color w:val="1A7AC2"/>
    </w:rPr>
  </w:style>
  <w:style w:type="character" w:customStyle="1" w:styleId="2f1">
    <w:name w:val="Знак примечания2"/>
    <w:rsid w:val="008B1DA6"/>
    <w:rPr>
      <w:sz w:val="16"/>
    </w:rPr>
  </w:style>
  <w:style w:type="character" w:customStyle="1" w:styleId="afffff6">
    <w:name w:val="Стиль колонтикулов Знак"/>
    <w:rsid w:val="008B1DA6"/>
    <w:rPr>
      <w:rFonts w:ascii="Arial" w:hAnsi="Arial" w:cs="Times New Roman"/>
      <w:i/>
      <w:iCs/>
      <w:color w:val="000000"/>
      <w:sz w:val="24"/>
      <w:szCs w:val="26"/>
    </w:rPr>
  </w:style>
  <w:style w:type="character" w:customStyle="1" w:styleId="FontStyle34">
    <w:name w:val="Font Style34"/>
    <w:rsid w:val="008B1DA6"/>
    <w:rPr>
      <w:rFonts w:ascii="Arial" w:hAnsi="Arial" w:cs="Arial"/>
      <w:b/>
      <w:bCs/>
      <w:i/>
      <w:iCs/>
      <w:spacing w:val="20"/>
      <w:sz w:val="8"/>
      <w:szCs w:val="8"/>
    </w:rPr>
  </w:style>
  <w:style w:type="character" w:customStyle="1" w:styleId="FontStyle37">
    <w:name w:val="Font Style37"/>
    <w:rsid w:val="008B1DA6"/>
    <w:rPr>
      <w:rFonts w:ascii="Arial" w:hAnsi="Arial" w:cs="Arial"/>
      <w:sz w:val="18"/>
      <w:szCs w:val="18"/>
    </w:rPr>
  </w:style>
  <w:style w:type="character" w:customStyle="1" w:styleId="FontStyle50">
    <w:name w:val="Font Style50"/>
    <w:rsid w:val="008B1DA6"/>
    <w:rPr>
      <w:rFonts w:ascii="Times New Roman" w:hAnsi="Times New Roman" w:cs="Times New Roman"/>
      <w:b/>
      <w:bCs/>
      <w:sz w:val="14"/>
      <w:szCs w:val="14"/>
    </w:rPr>
  </w:style>
  <w:style w:type="character" w:customStyle="1" w:styleId="FontStyle54">
    <w:name w:val="Font Style54"/>
    <w:rsid w:val="008B1DA6"/>
    <w:rPr>
      <w:rFonts w:ascii="Times New Roman" w:hAnsi="Times New Roman" w:cs="Times New Roman"/>
      <w:sz w:val="20"/>
      <w:szCs w:val="20"/>
    </w:rPr>
  </w:style>
  <w:style w:type="character" w:customStyle="1" w:styleId="FontStyle56">
    <w:name w:val="Font Style56"/>
    <w:rsid w:val="008B1DA6"/>
    <w:rPr>
      <w:rFonts w:ascii="Times New Roman" w:hAnsi="Times New Roman" w:cs="Times New Roman"/>
      <w:sz w:val="20"/>
      <w:szCs w:val="20"/>
    </w:rPr>
  </w:style>
  <w:style w:type="character" w:customStyle="1" w:styleId="FontStyle57">
    <w:name w:val="Font Style57"/>
    <w:rsid w:val="008B1DA6"/>
    <w:rPr>
      <w:rFonts w:ascii="Times New Roman" w:hAnsi="Times New Roman" w:cs="Times New Roman"/>
      <w:sz w:val="20"/>
      <w:szCs w:val="20"/>
    </w:rPr>
  </w:style>
  <w:style w:type="character" w:customStyle="1" w:styleId="FontStyle58">
    <w:name w:val="Font Style58"/>
    <w:rsid w:val="008B1DA6"/>
    <w:rPr>
      <w:rFonts w:ascii="Times New Roman" w:hAnsi="Times New Roman" w:cs="Times New Roman"/>
      <w:sz w:val="20"/>
      <w:szCs w:val="20"/>
    </w:rPr>
  </w:style>
  <w:style w:type="character" w:customStyle="1" w:styleId="1f2">
    <w:name w:val="Дата1"/>
    <w:basedOn w:val="4b"/>
    <w:rsid w:val="008B1DA6"/>
  </w:style>
  <w:style w:type="character" w:customStyle="1" w:styleId="mb51">
    <w:name w:val="mb51"/>
    <w:rsid w:val="008B1DA6"/>
    <w:rPr>
      <w:vanish w:val="0"/>
    </w:rPr>
  </w:style>
  <w:style w:type="character" w:customStyle="1" w:styleId="101">
    <w:name w:val="Знак Знак10"/>
    <w:rsid w:val="008B1DA6"/>
    <w:rPr>
      <w:rFonts w:ascii="Cambria" w:eastAsia="Times New Roman" w:hAnsi="Cambria" w:cs="Times New Roman"/>
      <w:b/>
      <w:bCs/>
      <w:sz w:val="26"/>
      <w:szCs w:val="26"/>
    </w:rPr>
  </w:style>
  <w:style w:type="character" w:customStyle="1" w:styleId="6a">
    <w:name w:val="Основной текст (6)_"/>
    <w:rsid w:val="008B1DA6"/>
    <w:rPr>
      <w:sz w:val="25"/>
      <w:szCs w:val="25"/>
      <w:shd w:val="clear" w:color="auto" w:fill="FFFFFF"/>
    </w:rPr>
  </w:style>
  <w:style w:type="character" w:customStyle="1" w:styleId="b-share">
    <w:name w:val="b-share"/>
    <w:basedOn w:val="4b"/>
    <w:rsid w:val="008B1DA6"/>
  </w:style>
  <w:style w:type="character" w:customStyle="1" w:styleId="b-sharetext">
    <w:name w:val="b-share__text"/>
    <w:basedOn w:val="4b"/>
    <w:rsid w:val="008B1DA6"/>
  </w:style>
  <w:style w:type="character" w:customStyle="1" w:styleId="blk">
    <w:name w:val="blk"/>
    <w:basedOn w:val="4b"/>
    <w:rsid w:val="008B1DA6"/>
  </w:style>
  <w:style w:type="character" w:customStyle="1" w:styleId="1f3">
    <w:name w:val="Обычный 1 Знак"/>
    <w:rsid w:val="008B1DA6"/>
    <w:rPr>
      <w:sz w:val="24"/>
    </w:rPr>
  </w:style>
  <w:style w:type="character" w:customStyle="1" w:styleId="afffff7">
    <w:name w:val="Обычный + по ширине Знак"/>
    <w:rsid w:val="008B1DA6"/>
    <w:rPr>
      <w:rFonts w:eastAsia="Calibri"/>
      <w:b/>
      <w:bCs/>
      <w:color w:val="000000"/>
      <w:sz w:val="24"/>
      <w:szCs w:val="24"/>
    </w:rPr>
  </w:style>
  <w:style w:type="character" w:customStyle="1" w:styleId="nowrap">
    <w:name w:val="nowrap"/>
    <w:basedOn w:val="4b"/>
    <w:rsid w:val="008B1DA6"/>
  </w:style>
  <w:style w:type="character" w:customStyle="1" w:styleId="date-display-single">
    <w:name w:val="date-display-single"/>
    <w:basedOn w:val="4b"/>
    <w:rsid w:val="008B1DA6"/>
  </w:style>
  <w:style w:type="character" w:customStyle="1" w:styleId="lineage-item">
    <w:name w:val="lineage-item"/>
    <w:basedOn w:val="4b"/>
    <w:rsid w:val="008B1DA6"/>
  </w:style>
  <w:style w:type="character" w:customStyle="1" w:styleId="hierarchical-select-item-separator">
    <w:name w:val="hierarchical-select-item-separator"/>
    <w:basedOn w:val="4b"/>
    <w:rsid w:val="008B1DA6"/>
  </w:style>
  <w:style w:type="character" w:customStyle="1" w:styleId="265pt">
    <w:name w:val="Основной текст (2) + 6;5 pt;Полужирный"/>
    <w:rsid w:val="008B1DA6"/>
    <w:rPr>
      <w:rFonts w:ascii="Times New Roman" w:eastAsia="Times New Roman" w:hAnsi="Times New Roman" w:cs="Times New Roman"/>
      <w:b/>
      <w:bCs/>
      <w:i w:val="0"/>
      <w:iCs w:val="0"/>
      <w:caps w:val="0"/>
      <w:smallCaps w:val="0"/>
      <w:strike w:val="0"/>
      <w:dstrike w:val="0"/>
      <w:color w:val="000000"/>
      <w:spacing w:val="0"/>
      <w:w w:val="100"/>
      <w:position w:val="0"/>
      <w:sz w:val="13"/>
      <w:szCs w:val="13"/>
      <w:u w:val="none"/>
      <w:vertAlign w:val="baseline"/>
      <w:lang w:val="ru-RU" w:eastAsia="ru-RU" w:bidi="ru-RU"/>
    </w:rPr>
  </w:style>
  <w:style w:type="character" w:customStyle="1" w:styleId="2f2">
    <w:name w:val="Основной текст (2)_"/>
    <w:rsid w:val="008B1DA6"/>
    <w:rPr>
      <w:sz w:val="28"/>
      <w:szCs w:val="28"/>
      <w:shd w:val="clear" w:color="auto" w:fill="FFFFFF"/>
    </w:rPr>
  </w:style>
  <w:style w:type="character" w:customStyle="1" w:styleId="295pt">
    <w:name w:val="Основной текст (2) + 9;5 pt"/>
    <w:rsid w:val="008B1DA6"/>
    <w:rPr>
      <w:rFonts w:ascii="Times New Roman" w:eastAsia="Times New Roman" w:hAnsi="Times New Roman" w:cs="Times New Roman"/>
      <w:b w:val="0"/>
      <w:bCs w:val="0"/>
      <w:i w:val="0"/>
      <w:iCs w:val="0"/>
      <w:caps w:val="0"/>
      <w:smallCaps w:val="0"/>
      <w:strike w:val="0"/>
      <w:dstrike w:val="0"/>
      <w:color w:val="000000"/>
      <w:spacing w:val="0"/>
      <w:w w:val="100"/>
      <w:position w:val="0"/>
      <w:sz w:val="19"/>
      <w:szCs w:val="19"/>
      <w:u w:val="none"/>
      <w:shd w:val="clear" w:color="auto" w:fill="FFFFFF"/>
      <w:vertAlign w:val="baseline"/>
      <w:lang w:val="ru-RU" w:eastAsia="ru-RU" w:bidi="ru-RU"/>
    </w:rPr>
  </w:style>
  <w:style w:type="character" w:customStyle="1" w:styleId="2Exact">
    <w:name w:val="Основной текст (2) Exact"/>
    <w:rsid w:val="008B1DA6"/>
    <w:rPr>
      <w:rFonts w:ascii="Times New Roman" w:eastAsia="Times New Roman" w:hAnsi="Times New Roman" w:cs="Times New Roman"/>
      <w:b w:val="0"/>
      <w:bCs w:val="0"/>
      <w:i w:val="0"/>
      <w:iCs w:val="0"/>
      <w:caps w:val="0"/>
      <w:smallCaps w:val="0"/>
      <w:strike w:val="0"/>
      <w:dstrike w:val="0"/>
      <w:sz w:val="26"/>
      <w:szCs w:val="26"/>
      <w:u w:val="none"/>
    </w:rPr>
  </w:style>
  <w:style w:type="character" w:customStyle="1" w:styleId="ListParagraphChar">
    <w:name w:val="List Paragraph Char"/>
    <w:rsid w:val="008B1DA6"/>
    <w:rPr>
      <w:rFonts w:ascii="Calibri" w:hAnsi="Calibri" w:cs="Calibri"/>
      <w:sz w:val="22"/>
      <w:szCs w:val="22"/>
    </w:rPr>
  </w:style>
  <w:style w:type="character" w:customStyle="1" w:styleId="S30">
    <w:name w:val="S_Заголовок 3 Знак"/>
    <w:rsid w:val="008B1DA6"/>
    <w:rPr>
      <w:rFonts w:eastAsia="Calibri"/>
      <w:b/>
      <w:sz w:val="24"/>
      <w:szCs w:val="24"/>
    </w:rPr>
  </w:style>
  <w:style w:type="character" w:customStyle="1" w:styleId="afffff8">
    <w:name w:val="макет Знак"/>
    <w:rsid w:val="008B1DA6"/>
    <w:rPr>
      <w:rFonts w:ascii="Bookman Old Style" w:eastAsia="Calibri" w:hAnsi="Bookman Old Style" w:cs="Bookman Old Style"/>
      <w:sz w:val="24"/>
    </w:rPr>
  </w:style>
  <w:style w:type="character" w:customStyle="1" w:styleId="afffff9">
    <w:name w:val="Основной текст_"/>
    <w:rsid w:val="008B1DA6"/>
    <w:rPr>
      <w:rFonts w:eastAsia="Calibri"/>
      <w:sz w:val="27"/>
      <w:szCs w:val="27"/>
      <w:shd w:val="clear" w:color="auto" w:fill="FFFFFF"/>
    </w:rPr>
  </w:style>
  <w:style w:type="character" w:customStyle="1" w:styleId="afffffa">
    <w:name w:val="+таб Знак"/>
    <w:rsid w:val="008B1DA6"/>
    <w:rPr>
      <w:sz w:val="24"/>
    </w:rPr>
  </w:style>
  <w:style w:type="character" w:customStyle="1" w:styleId="afffffb">
    <w:name w:val="+Таб Знак"/>
    <w:rsid w:val="008B1DA6"/>
    <w:rPr>
      <w:rFonts w:eastAsia="Calibri"/>
    </w:rPr>
  </w:style>
  <w:style w:type="character" w:customStyle="1" w:styleId="grame">
    <w:name w:val="grame"/>
    <w:basedOn w:val="4b"/>
    <w:rsid w:val="008B1DA6"/>
  </w:style>
  <w:style w:type="paragraph" w:customStyle="1" w:styleId="1f4">
    <w:name w:val="Заголовок1"/>
    <w:basedOn w:val="a3"/>
    <w:next w:val="af1"/>
    <w:rsid w:val="008B1DA6"/>
    <w:pPr>
      <w:keepNext/>
      <w:widowControl w:val="0"/>
      <w:suppressAutoHyphens/>
      <w:autoSpaceDE w:val="0"/>
      <w:spacing w:before="240" w:after="120"/>
    </w:pPr>
    <w:rPr>
      <w:rFonts w:ascii="Arial" w:eastAsia="MS Mincho" w:hAnsi="Arial" w:cs="Tahoma"/>
      <w:color w:val="000000"/>
      <w:sz w:val="28"/>
      <w:szCs w:val="28"/>
      <w:lang w:eastAsia="ar-SA"/>
    </w:rPr>
  </w:style>
  <w:style w:type="character" w:customStyle="1" w:styleId="3c">
    <w:name w:val="Основной текст Знак3"/>
    <w:basedOn w:val="a4"/>
    <w:rsid w:val="008B1DA6"/>
    <w:rPr>
      <w:rFonts w:ascii="Arial" w:hAnsi="Arial"/>
      <w:color w:val="000000"/>
      <w:sz w:val="26"/>
      <w:szCs w:val="26"/>
      <w:lang w:eastAsia="ar-SA"/>
    </w:rPr>
  </w:style>
  <w:style w:type="paragraph" w:customStyle="1" w:styleId="5a">
    <w:name w:val="Название5"/>
    <w:basedOn w:val="a3"/>
    <w:rsid w:val="008B1DA6"/>
    <w:pPr>
      <w:widowControl w:val="0"/>
      <w:suppressLineNumbers/>
      <w:suppressAutoHyphens/>
      <w:autoSpaceDE w:val="0"/>
      <w:spacing w:before="120" w:after="120"/>
    </w:pPr>
    <w:rPr>
      <w:rFonts w:ascii="Arial" w:hAnsi="Arial" w:cs="Lucida Sans"/>
      <w:i/>
      <w:iCs/>
      <w:color w:val="000000"/>
      <w:lang w:eastAsia="ar-SA"/>
    </w:rPr>
  </w:style>
  <w:style w:type="paragraph" w:customStyle="1" w:styleId="5b">
    <w:name w:val="Указатель5"/>
    <w:basedOn w:val="a3"/>
    <w:rsid w:val="008B1DA6"/>
    <w:pPr>
      <w:widowControl w:val="0"/>
      <w:suppressLineNumbers/>
      <w:suppressAutoHyphens/>
      <w:autoSpaceDE w:val="0"/>
    </w:pPr>
    <w:rPr>
      <w:rFonts w:ascii="Arial" w:hAnsi="Arial" w:cs="Lucida Sans"/>
      <w:color w:val="000000"/>
      <w:sz w:val="26"/>
      <w:szCs w:val="26"/>
      <w:lang w:eastAsia="ar-SA"/>
    </w:rPr>
  </w:style>
  <w:style w:type="character" w:customStyle="1" w:styleId="2f3">
    <w:name w:val="Название Знак2"/>
    <w:aliases w:val="Заголовок Знак"/>
    <w:basedOn w:val="a4"/>
    <w:rsid w:val="008B1DA6"/>
    <w:rPr>
      <w:rFonts w:ascii="Arial" w:eastAsia="MS Mincho" w:hAnsi="Arial"/>
      <w:color w:val="000000"/>
      <w:sz w:val="28"/>
      <w:szCs w:val="28"/>
      <w:lang w:eastAsia="ar-SA"/>
    </w:rPr>
  </w:style>
  <w:style w:type="character" w:customStyle="1" w:styleId="1f5">
    <w:name w:val="Подзаголовок Знак1"/>
    <w:basedOn w:val="a4"/>
    <w:rsid w:val="008B1DA6"/>
    <w:rPr>
      <w:b/>
      <w:color w:val="000000"/>
      <w:sz w:val="24"/>
      <w:lang w:eastAsia="ar-SA"/>
    </w:rPr>
  </w:style>
  <w:style w:type="character" w:customStyle="1" w:styleId="1f6">
    <w:name w:val="Основной текст с отступом Знак1"/>
    <w:basedOn w:val="a4"/>
    <w:rsid w:val="008B1DA6"/>
    <w:rPr>
      <w:color w:val="000000"/>
      <w:sz w:val="28"/>
      <w:lang w:eastAsia="ar-SA"/>
    </w:rPr>
  </w:style>
  <w:style w:type="paragraph" w:customStyle="1" w:styleId="1f7">
    <w:name w:val="Обычный (веб)1"/>
    <w:basedOn w:val="a3"/>
    <w:rsid w:val="008B1DA6"/>
    <w:pPr>
      <w:suppressAutoHyphens/>
      <w:ind w:left="480" w:right="480"/>
      <w:jc w:val="both"/>
    </w:pPr>
    <w:rPr>
      <w:rFonts w:ascii="Arial" w:hAnsi="Arial" w:cs="Arial"/>
      <w:color w:val="202020"/>
      <w:sz w:val="20"/>
      <w:szCs w:val="20"/>
      <w:lang w:eastAsia="ar-SA"/>
    </w:rPr>
  </w:style>
  <w:style w:type="character" w:customStyle="1" w:styleId="1f8">
    <w:name w:val="Нижний колонтитул Знак1"/>
    <w:basedOn w:val="a4"/>
    <w:rsid w:val="008B1DA6"/>
    <w:rPr>
      <w:rFonts w:ascii="Arial" w:hAnsi="Arial"/>
      <w:color w:val="000000"/>
      <w:sz w:val="26"/>
      <w:szCs w:val="26"/>
      <w:lang w:eastAsia="ar-SA"/>
    </w:rPr>
  </w:style>
  <w:style w:type="character" w:customStyle="1" w:styleId="1f9">
    <w:name w:val="Текст выноски Знак1"/>
    <w:basedOn w:val="a4"/>
    <w:rsid w:val="008B1DA6"/>
    <w:rPr>
      <w:rFonts w:ascii="Tahoma" w:hAnsi="Tahoma"/>
      <w:color w:val="000000"/>
      <w:sz w:val="16"/>
      <w:szCs w:val="16"/>
      <w:lang w:eastAsia="ar-SA"/>
    </w:rPr>
  </w:style>
  <w:style w:type="paragraph" w:customStyle="1" w:styleId="331">
    <w:name w:val="Основной текст с отступом 33"/>
    <w:basedOn w:val="a3"/>
    <w:rsid w:val="008B1DA6"/>
    <w:pPr>
      <w:widowControl w:val="0"/>
      <w:suppressAutoHyphens/>
      <w:autoSpaceDE w:val="0"/>
      <w:spacing w:after="120"/>
      <w:ind w:left="283"/>
    </w:pPr>
    <w:rPr>
      <w:rFonts w:ascii="Arial" w:hAnsi="Arial" w:cs="Arial"/>
      <w:color w:val="000000"/>
      <w:sz w:val="16"/>
      <w:szCs w:val="16"/>
      <w:lang w:eastAsia="ar-SA"/>
    </w:rPr>
  </w:style>
  <w:style w:type="paragraph" w:customStyle="1" w:styleId="221">
    <w:name w:val="Основной текст с отступом 22"/>
    <w:basedOn w:val="a3"/>
    <w:rsid w:val="008B1DA6"/>
    <w:pPr>
      <w:widowControl w:val="0"/>
      <w:suppressAutoHyphens/>
      <w:autoSpaceDE w:val="0"/>
      <w:spacing w:after="120" w:line="480" w:lineRule="auto"/>
      <w:ind w:left="283"/>
    </w:pPr>
    <w:rPr>
      <w:rFonts w:ascii="Arial" w:hAnsi="Arial" w:cs="Arial"/>
      <w:color w:val="000000"/>
      <w:sz w:val="26"/>
      <w:szCs w:val="26"/>
      <w:lang w:eastAsia="ar-SA"/>
    </w:rPr>
  </w:style>
  <w:style w:type="paragraph" w:customStyle="1" w:styleId="321">
    <w:name w:val="Основной текст 32"/>
    <w:basedOn w:val="a3"/>
    <w:rsid w:val="008B1DA6"/>
    <w:pPr>
      <w:widowControl w:val="0"/>
      <w:suppressAutoHyphens/>
      <w:autoSpaceDE w:val="0"/>
      <w:spacing w:after="120"/>
    </w:pPr>
    <w:rPr>
      <w:rFonts w:ascii="Arial" w:hAnsi="Arial" w:cs="Arial"/>
      <w:color w:val="000000"/>
      <w:sz w:val="16"/>
      <w:szCs w:val="16"/>
      <w:lang w:eastAsia="ar-SA"/>
    </w:rPr>
  </w:style>
  <w:style w:type="paragraph" w:customStyle="1" w:styleId="3d">
    <w:name w:val="Текст3"/>
    <w:basedOn w:val="a3"/>
    <w:rsid w:val="008B1DA6"/>
    <w:rPr>
      <w:rFonts w:ascii="Courier New" w:hAnsi="Courier New" w:cs="Courier New"/>
      <w:sz w:val="20"/>
      <w:szCs w:val="20"/>
      <w:lang w:eastAsia="ar-SA"/>
    </w:rPr>
  </w:style>
  <w:style w:type="paragraph" w:customStyle="1" w:styleId="1fa">
    <w:name w:val="Схема документа1"/>
    <w:basedOn w:val="a3"/>
    <w:rsid w:val="008B1DA6"/>
    <w:pPr>
      <w:widowControl w:val="0"/>
      <w:shd w:val="clear" w:color="auto" w:fill="000080"/>
      <w:suppressAutoHyphens/>
      <w:autoSpaceDE w:val="0"/>
    </w:pPr>
    <w:rPr>
      <w:rFonts w:ascii="Tahoma" w:hAnsi="Tahoma" w:cs="Tahoma"/>
      <w:color w:val="000000"/>
      <w:sz w:val="20"/>
      <w:szCs w:val="20"/>
      <w:lang w:eastAsia="ar-SA"/>
    </w:rPr>
  </w:style>
  <w:style w:type="paragraph" w:customStyle="1" w:styleId="2f4">
    <w:name w:val="Название объекта2"/>
    <w:basedOn w:val="a3"/>
    <w:next w:val="a3"/>
    <w:rsid w:val="008B1DA6"/>
    <w:pPr>
      <w:spacing w:before="120" w:line="360" w:lineRule="auto"/>
      <w:ind w:firstLine="567"/>
      <w:jc w:val="center"/>
    </w:pPr>
    <w:rPr>
      <w:b/>
      <w:sz w:val="28"/>
      <w:szCs w:val="20"/>
      <w:lang w:eastAsia="ar-SA"/>
    </w:rPr>
  </w:style>
  <w:style w:type="paragraph" w:customStyle="1" w:styleId="CharChar1CharChar1CharChar">
    <w:name w:val="Char Char Знак Знак1 Char Char1 Знак Знак Char Char Знак"/>
    <w:basedOn w:val="a3"/>
    <w:rsid w:val="008B1DA6"/>
    <w:pPr>
      <w:spacing w:before="280" w:after="280"/>
    </w:pPr>
    <w:rPr>
      <w:rFonts w:ascii="Tahoma" w:hAnsi="Tahoma" w:cs="Tahoma"/>
      <w:sz w:val="20"/>
      <w:szCs w:val="20"/>
      <w:lang w:val="en-US" w:eastAsia="ar-SA"/>
    </w:rPr>
  </w:style>
  <w:style w:type="paragraph" w:customStyle="1" w:styleId="scoolmain">
    <w:name w:val="scoolmain"/>
    <w:basedOn w:val="a3"/>
    <w:rsid w:val="008B1DA6"/>
    <w:pPr>
      <w:spacing w:before="280" w:after="280"/>
    </w:pPr>
    <w:rPr>
      <w:lang w:eastAsia="ar-SA"/>
    </w:rPr>
  </w:style>
  <w:style w:type="paragraph" w:customStyle="1" w:styleId="ConsPlusNonformat">
    <w:name w:val="ConsPlusNonformat"/>
    <w:rsid w:val="008B1DA6"/>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Style15">
    <w:name w:val="Style15"/>
    <w:basedOn w:val="a3"/>
    <w:rsid w:val="008B1DA6"/>
    <w:pPr>
      <w:widowControl w:val="0"/>
      <w:autoSpaceDE w:val="0"/>
    </w:pPr>
    <w:rPr>
      <w:rFonts w:ascii="Arial" w:hAnsi="Arial" w:cs="Arial"/>
      <w:lang w:eastAsia="ar-SA"/>
    </w:rPr>
  </w:style>
  <w:style w:type="paragraph" w:customStyle="1" w:styleId="Style33">
    <w:name w:val="Style33"/>
    <w:basedOn w:val="a3"/>
    <w:rsid w:val="008B1DA6"/>
    <w:pPr>
      <w:widowControl w:val="0"/>
      <w:autoSpaceDE w:val="0"/>
      <w:spacing w:line="322" w:lineRule="exact"/>
      <w:ind w:firstLine="379"/>
    </w:pPr>
    <w:rPr>
      <w:rFonts w:ascii="Arial" w:hAnsi="Arial" w:cs="Arial"/>
      <w:lang w:eastAsia="ar-SA"/>
    </w:rPr>
  </w:style>
  <w:style w:type="paragraph" w:customStyle="1" w:styleId="Style82">
    <w:name w:val="Style82"/>
    <w:basedOn w:val="a3"/>
    <w:rsid w:val="008B1DA6"/>
    <w:pPr>
      <w:widowControl w:val="0"/>
      <w:autoSpaceDE w:val="0"/>
      <w:jc w:val="both"/>
    </w:pPr>
    <w:rPr>
      <w:rFonts w:ascii="Arial" w:hAnsi="Arial" w:cs="Arial"/>
      <w:lang w:eastAsia="ar-SA"/>
    </w:rPr>
  </w:style>
  <w:style w:type="paragraph" w:customStyle="1" w:styleId="Style148">
    <w:name w:val="Style148"/>
    <w:basedOn w:val="a3"/>
    <w:rsid w:val="008B1DA6"/>
    <w:pPr>
      <w:widowControl w:val="0"/>
      <w:autoSpaceDE w:val="0"/>
    </w:pPr>
    <w:rPr>
      <w:rFonts w:ascii="Arial" w:hAnsi="Arial" w:cs="Arial"/>
      <w:lang w:eastAsia="ar-SA"/>
    </w:rPr>
  </w:style>
  <w:style w:type="paragraph" w:customStyle="1" w:styleId="Style94">
    <w:name w:val="Style94"/>
    <w:basedOn w:val="a3"/>
    <w:rsid w:val="008B1DA6"/>
    <w:pPr>
      <w:widowControl w:val="0"/>
      <w:autoSpaceDE w:val="0"/>
      <w:spacing w:line="326" w:lineRule="exact"/>
      <w:ind w:hanging="341"/>
      <w:jc w:val="both"/>
    </w:pPr>
    <w:rPr>
      <w:rFonts w:ascii="Arial" w:hAnsi="Arial" w:cs="Arial"/>
      <w:lang w:eastAsia="ar-SA"/>
    </w:rPr>
  </w:style>
  <w:style w:type="paragraph" w:customStyle="1" w:styleId="Style1000">
    <w:name w:val="Style100"/>
    <w:basedOn w:val="a3"/>
    <w:rsid w:val="008B1DA6"/>
    <w:pPr>
      <w:widowControl w:val="0"/>
      <w:autoSpaceDE w:val="0"/>
    </w:pPr>
    <w:rPr>
      <w:rFonts w:ascii="Arial" w:hAnsi="Arial" w:cs="Arial"/>
      <w:lang w:eastAsia="ar-SA"/>
    </w:rPr>
  </w:style>
  <w:style w:type="paragraph" w:customStyle="1" w:styleId="Style72">
    <w:name w:val="Style72"/>
    <w:basedOn w:val="a3"/>
    <w:rsid w:val="008B1DA6"/>
    <w:pPr>
      <w:widowControl w:val="0"/>
      <w:autoSpaceDE w:val="0"/>
      <w:spacing w:line="324" w:lineRule="exact"/>
      <w:ind w:firstLine="715"/>
    </w:pPr>
    <w:rPr>
      <w:rFonts w:ascii="Arial" w:hAnsi="Arial" w:cs="Arial"/>
      <w:lang w:eastAsia="ar-SA"/>
    </w:rPr>
  </w:style>
  <w:style w:type="paragraph" w:customStyle="1" w:styleId="Style20">
    <w:name w:val="Style20"/>
    <w:basedOn w:val="a3"/>
    <w:rsid w:val="008B1DA6"/>
    <w:pPr>
      <w:widowControl w:val="0"/>
      <w:autoSpaceDE w:val="0"/>
    </w:pPr>
    <w:rPr>
      <w:rFonts w:ascii="Arial" w:hAnsi="Arial" w:cs="Arial"/>
      <w:lang w:eastAsia="ar-SA"/>
    </w:rPr>
  </w:style>
  <w:style w:type="paragraph" w:customStyle="1" w:styleId="Style83">
    <w:name w:val="Style83"/>
    <w:basedOn w:val="a3"/>
    <w:rsid w:val="008B1DA6"/>
    <w:pPr>
      <w:widowControl w:val="0"/>
      <w:autoSpaceDE w:val="0"/>
      <w:spacing w:line="323" w:lineRule="exact"/>
    </w:pPr>
    <w:rPr>
      <w:rFonts w:ascii="Arial" w:hAnsi="Arial" w:cs="Arial"/>
      <w:lang w:eastAsia="ar-SA"/>
    </w:rPr>
  </w:style>
  <w:style w:type="paragraph" w:customStyle="1" w:styleId="Style107">
    <w:name w:val="Style107"/>
    <w:basedOn w:val="a3"/>
    <w:rsid w:val="008B1DA6"/>
    <w:pPr>
      <w:widowControl w:val="0"/>
      <w:autoSpaceDE w:val="0"/>
    </w:pPr>
    <w:rPr>
      <w:rFonts w:ascii="Arial" w:hAnsi="Arial" w:cs="Arial"/>
      <w:lang w:eastAsia="ar-SA"/>
    </w:rPr>
  </w:style>
  <w:style w:type="paragraph" w:customStyle="1" w:styleId="Style145">
    <w:name w:val="Style145"/>
    <w:basedOn w:val="a3"/>
    <w:rsid w:val="008B1DA6"/>
    <w:pPr>
      <w:widowControl w:val="0"/>
      <w:autoSpaceDE w:val="0"/>
    </w:pPr>
    <w:rPr>
      <w:rFonts w:ascii="Arial" w:hAnsi="Arial" w:cs="Arial"/>
      <w:lang w:eastAsia="ar-SA"/>
    </w:rPr>
  </w:style>
  <w:style w:type="paragraph" w:customStyle="1" w:styleId="Style6">
    <w:name w:val="Style6"/>
    <w:basedOn w:val="a3"/>
    <w:rsid w:val="008B1DA6"/>
    <w:pPr>
      <w:widowControl w:val="0"/>
      <w:autoSpaceDE w:val="0"/>
    </w:pPr>
    <w:rPr>
      <w:lang w:eastAsia="ar-SA"/>
    </w:rPr>
  </w:style>
  <w:style w:type="paragraph" w:customStyle="1" w:styleId="Style28">
    <w:name w:val="Style28"/>
    <w:basedOn w:val="a3"/>
    <w:rsid w:val="008B1DA6"/>
    <w:pPr>
      <w:widowControl w:val="0"/>
      <w:autoSpaceDE w:val="0"/>
      <w:spacing w:line="209" w:lineRule="exact"/>
      <w:jc w:val="both"/>
    </w:pPr>
    <w:rPr>
      <w:lang w:eastAsia="ar-SA"/>
    </w:rPr>
  </w:style>
  <w:style w:type="paragraph" w:customStyle="1" w:styleId="Style37">
    <w:name w:val="Style37"/>
    <w:basedOn w:val="a3"/>
    <w:rsid w:val="008B1DA6"/>
    <w:pPr>
      <w:widowControl w:val="0"/>
      <w:autoSpaceDE w:val="0"/>
    </w:pPr>
    <w:rPr>
      <w:lang w:eastAsia="ar-SA"/>
    </w:rPr>
  </w:style>
  <w:style w:type="paragraph" w:customStyle="1" w:styleId="Style40">
    <w:name w:val="Style40"/>
    <w:basedOn w:val="a3"/>
    <w:rsid w:val="008B1DA6"/>
    <w:pPr>
      <w:widowControl w:val="0"/>
      <w:autoSpaceDE w:val="0"/>
      <w:jc w:val="both"/>
    </w:pPr>
    <w:rPr>
      <w:lang w:eastAsia="ar-SA"/>
    </w:rPr>
  </w:style>
  <w:style w:type="paragraph" w:customStyle="1" w:styleId="Style48">
    <w:name w:val="Style48"/>
    <w:basedOn w:val="a3"/>
    <w:rsid w:val="008B1DA6"/>
    <w:pPr>
      <w:widowControl w:val="0"/>
      <w:autoSpaceDE w:val="0"/>
    </w:pPr>
    <w:rPr>
      <w:lang w:eastAsia="ar-SA"/>
    </w:rPr>
  </w:style>
  <w:style w:type="paragraph" w:customStyle="1" w:styleId="2f5">
    <w:name w:val="Текст2"/>
    <w:basedOn w:val="a3"/>
    <w:rsid w:val="008B1DA6"/>
    <w:rPr>
      <w:rFonts w:ascii="Courier New" w:hAnsi="Courier New" w:cs="Courier New"/>
      <w:sz w:val="20"/>
      <w:szCs w:val="20"/>
      <w:lang w:eastAsia="ar-SA"/>
    </w:rPr>
  </w:style>
  <w:style w:type="paragraph" w:customStyle="1" w:styleId="rteright">
    <w:name w:val="rteright"/>
    <w:basedOn w:val="a3"/>
    <w:rsid w:val="008B1DA6"/>
    <w:pPr>
      <w:jc w:val="right"/>
    </w:pPr>
    <w:rPr>
      <w:lang w:eastAsia="ar-SA"/>
    </w:rPr>
  </w:style>
  <w:style w:type="paragraph" w:customStyle="1" w:styleId="Normal10-020">
    <w:name w:val="Normal + 10 пт полужирный По центру Слева:  -02 см Справ..."/>
    <w:basedOn w:val="a3"/>
    <w:rsid w:val="008B1DA6"/>
    <w:pPr>
      <w:ind w:left="-113" w:right="-113"/>
      <w:jc w:val="center"/>
    </w:pPr>
    <w:rPr>
      <w:b/>
      <w:bCs/>
      <w:sz w:val="20"/>
      <w:szCs w:val="20"/>
      <w:lang w:eastAsia="ar-SA"/>
    </w:rPr>
  </w:style>
  <w:style w:type="paragraph" w:customStyle="1" w:styleId="00">
    <w:name w:val="КК0"/>
    <w:basedOn w:val="a3"/>
    <w:qFormat/>
    <w:rsid w:val="008B1DA6"/>
    <w:pPr>
      <w:spacing w:before="120" w:after="120"/>
      <w:ind w:firstLine="709"/>
      <w:jc w:val="both"/>
    </w:pPr>
    <w:rPr>
      <w:sz w:val="26"/>
      <w:szCs w:val="26"/>
      <w:lang w:eastAsia="ar-SA"/>
    </w:rPr>
  </w:style>
  <w:style w:type="paragraph" w:customStyle="1" w:styleId="1fb">
    <w:name w:val="Маркированный список1"/>
    <w:basedOn w:val="a3"/>
    <w:rsid w:val="008B1DA6"/>
    <w:pPr>
      <w:tabs>
        <w:tab w:val="left" w:pos="360"/>
      </w:tabs>
      <w:ind w:left="360" w:hanging="360"/>
      <w:jc w:val="both"/>
    </w:pPr>
    <w:rPr>
      <w:szCs w:val="20"/>
      <w:lang w:eastAsia="ar-SA"/>
    </w:rPr>
  </w:style>
  <w:style w:type="paragraph" w:styleId="4c">
    <w:name w:val="toc 4"/>
    <w:basedOn w:val="a3"/>
    <w:next w:val="a3"/>
    <w:rsid w:val="008B1DA6"/>
    <w:pPr>
      <w:spacing w:after="100" w:line="276" w:lineRule="auto"/>
      <w:ind w:left="660"/>
    </w:pPr>
    <w:rPr>
      <w:rFonts w:ascii="Calibri" w:hAnsi="Calibri"/>
      <w:sz w:val="22"/>
      <w:szCs w:val="22"/>
      <w:lang w:eastAsia="ar-SA"/>
    </w:rPr>
  </w:style>
  <w:style w:type="paragraph" w:styleId="5c">
    <w:name w:val="toc 5"/>
    <w:basedOn w:val="a3"/>
    <w:next w:val="a3"/>
    <w:rsid w:val="008B1DA6"/>
    <w:pPr>
      <w:spacing w:after="100" w:line="276" w:lineRule="auto"/>
      <w:ind w:left="880"/>
    </w:pPr>
    <w:rPr>
      <w:rFonts w:ascii="Calibri" w:hAnsi="Calibri"/>
      <w:sz w:val="22"/>
      <w:szCs w:val="22"/>
      <w:lang w:eastAsia="ar-SA"/>
    </w:rPr>
  </w:style>
  <w:style w:type="paragraph" w:styleId="6b">
    <w:name w:val="toc 6"/>
    <w:basedOn w:val="a3"/>
    <w:next w:val="a3"/>
    <w:rsid w:val="008B1DA6"/>
    <w:pPr>
      <w:spacing w:after="100" w:line="276" w:lineRule="auto"/>
      <w:ind w:left="1100"/>
    </w:pPr>
    <w:rPr>
      <w:rFonts w:ascii="Calibri" w:hAnsi="Calibri"/>
      <w:sz w:val="22"/>
      <w:szCs w:val="22"/>
      <w:lang w:eastAsia="ar-SA"/>
    </w:rPr>
  </w:style>
  <w:style w:type="paragraph" w:styleId="7a">
    <w:name w:val="toc 7"/>
    <w:basedOn w:val="a3"/>
    <w:next w:val="a3"/>
    <w:rsid w:val="008B1DA6"/>
    <w:pPr>
      <w:spacing w:after="100" w:line="276" w:lineRule="auto"/>
      <w:ind w:left="1320"/>
    </w:pPr>
    <w:rPr>
      <w:rFonts w:ascii="Calibri" w:hAnsi="Calibri"/>
      <w:sz w:val="22"/>
      <w:szCs w:val="22"/>
      <w:lang w:eastAsia="ar-SA"/>
    </w:rPr>
  </w:style>
  <w:style w:type="paragraph" w:styleId="85">
    <w:name w:val="toc 8"/>
    <w:basedOn w:val="a3"/>
    <w:next w:val="a3"/>
    <w:rsid w:val="008B1DA6"/>
    <w:pPr>
      <w:spacing w:after="100" w:line="276" w:lineRule="auto"/>
      <w:ind w:left="1540"/>
    </w:pPr>
    <w:rPr>
      <w:rFonts w:ascii="Calibri" w:hAnsi="Calibri"/>
      <w:sz w:val="22"/>
      <w:szCs w:val="22"/>
      <w:lang w:eastAsia="ar-SA"/>
    </w:rPr>
  </w:style>
  <w:style w:type="paragraph" w:styleId="92">
    <w:name w:val="toc 9"/>
    <w:basedOn w:val="a3"/>
    <w:next w:val="a3"/>
    <w:rsid w:val="008B1DA6"/>
    <w:pPr>
      <w:spacing w:after="100" w:line="276" w:lineRule="auto"/>
      <w:ind w:left="1760"/>
    </w:pPr>
    <w:rPr>
      <w:rFonts w:ascii="Calibri" w:hAnsi="Calibri"/>
      <w:sz w:val="22"/>
      <w:szCs w:val="22"/>
      <w:lang w:eastAsia="ar-SA"/>
    </w:rPr>
  </w:style>
  <w:style w:type="paragraph" w:customStyle="1" w:styleId="2f6">
    <w:name w:val="Знак Знак Знак2 Знак Знак Знак Знак"/>
    <w:basedOn w:val="a3"/>
    <w:rsid w:val="008B1DA6"/>
    <w:pPr>
      <w:spacing w:after="160" w:line="240" w:lineRule="exact"/>
      <w:jc w:val="both"/>
    </w:pPr>
    <w:rPr>
      <w:szCs w:val="20"/>
      <w:lang w:val="en-US" w:eastAsia="ar-SA"/>
    </w:rPr>
  </w:style>
  <w:style w:type="paragraph" w:customStyle="1" w:styleId="afffffc">
    <w:name w:val="Знак Знак Знак Знак Знак Знак Знак"/>
    <w:basedOn w:val="a3"/>
    <w:rsid w:val="008B1DA6"/>
    <w:pPr>
      <w:spacing w:before="280" w:after="280"/>
      <w:jc w:val="both"/>
    </w:pPr>
    <w:rPr>
      <w:rFonts w:ascii="Tahoma" w:hAnsi="Tahoma" w:cs="Tahoma"/>
      <w:sz w:val="20"/>
      <w:szCs w:val="20"/>
      <w:lang w:val="en-US" w:eastAsia="ar-SA"/>
    </w:rPr>
  </w:style>
  <w:style w:type="paragraph" w:customStyle="1" w:styleId="podpis">
    <w:name w:val="podpis"/>
    <w:basedOn w:val="a3"/>
    <w:rsid w:val="008B1DA6"/>
    <w:pPr>
      <w:spacing w:before="75" w:after="75"/>
      <w:ind w:firstLine="150"/>
      <w:jc w:val="right"/>
    </w:pPr>
    <w:rPr>
      <w:rFonts w:ascii="Arial" w:hAnsi="Arial" w:cs="Arial"/>
      <w:b/>
      <w:bCs/>
      <w:sz w:val="18"/>
      <w:szCs w:val="18"/>
      <w:lang w:eastAsia="ar-SA"/>
    </w:rPr>
  </w:style>
  <w:style w:type="character" w:customStyle="1" w:styleId="TableFootnotelast2">
    <w:name w:val="Table_Footnote_last Знак Знак2"/>
    <w:aliases w:val="Table_Footnote_last Знак Знак Знак1,Table_Footnote_last Знак2,Текст сноски Знак Знак Знак1,Текст сноски Знак1 Знак Знак Знак1,Текст сноски Знак Знак Знак Знак Знак1,single space Знак1"/>
    <w:basedOn w:val="a4"/>
    <w:rsid w:val="008B1DA6"/>
    <w:rPr>
      <w:lang w:eastAsia="ar-SA"/>
    </w:rPr>
  </w:style>
  <w:style w:type="paragraph" w:customStyle="1" w:styleId="afffffd">
    <w:name w:val="Таблица"/>
    <w:basedOn w:val="a3"/>
    <w:rsid w:val="008B1DA6"/>
    <w:pPr>
      <w:widowControl w:val="0"/>
      <w:spacing w:before="20"/>
    </w:pPr>
    <w:rPr>
      <w:kern w:val="1"/>
      <w:sz w:val="18"/>
      <w:szCs w:val="19"/>
      <w:lang w:eastAsia="ar-SA"/>
    </w:rPr>
  </w:style>
  <w:style w:type="paragraph" w:customStyle="1" w:styleId="2f7">
    <w:name w:val="заголовок 2"/>
    <w:basedOn w:val="a3"/>
    <w:next w:val="a3"/>
    <w:rsid w:val="008B1DA6"/>
    <w:pPr>
      <w:keepNext/>
      <w:spacing w:before="120" w:after="40"/>
      <w:ind w:firstLine="567"/>
    </w:pPr>
    <w:rPr>
      <w:b/>
      <w:i/>
      <w:smallCaps/>
      <w:sz w:val="19"/>
      <w:szCs w:val="19"/>
      <w:lang w:eastAsia="ar-SA"/>
    </w:rPr>
  </w:style>
  <w:style w:type="paragraph" w:customStyle="1" w:styleId="1fc">
    <w:name w:val="заголовок 1"/>
    <w:basedOn w:val="a3"/>
    <w:next w:val="a3"/>
    <w:rsid w:val="008B1DA6"/>
    <w:pPr>
      <w:keepNext/>
      <w:pageBreakBefore/>
      <w:spacing w:after="120"/>
      <w:jc w:val="center"/>
    </w:pPr>
    <w:rPr>
      <w:rFonts w:ascii="Arial" w:hAnsi="Arial" w:cs="Arial"/>
      <w:b/>
      <w:bCs/>
      <w:caps/>
      <w:kern w:val="1"/>
      <w:sz w:val="22"/>
      <w:szCs w:val="22"/>
      <w:lang w:eastAsia="ar-SA"/>
    </w:rPr>
  </w:style>
  <w:style w:type="paragraph" w:customStyle="1" w:styleId="NormalArial1272">
    <w:name w:val="Стиль Normal + Arial по ширине Первая строка:  1.27 см Перед:  2..."/>
    <w:basedOn w:val="17"/>
    <w:rsid w:val="008B1DA6"/>
    <w:pPr>
      <w:widowControl w:val="0"/>
      <w:suppressAutoHyphens w:val="0"/>
      <w:spacing w:before="40" w:after="40"/>
      <w:ind w:firstLine="567"/>
      <w:jc w:val="both"/>
    </w:pPr>
    <w:rPr>
      <w:rFonts w:ascii="Arial" w:eastAsia="Times New Roman" w:hAnsi="Arial" w:cs="Arial"/>
      <w:sz w:val="20"/>
    </w:rPr>
  </w:style>
  <w:style w:type="paragraph" w:customStyle="1" w:styleId="Normal10">
    <w:name w:val="Normal1"/>
    <w:rsid w:val="008B1DA6"/>
    <w:pPr>
      <w:suppressAutoHyphens/>
      <w:spacing w:before="20" w:after="20" w:line="240" w:lineRule="auto"/>
      <w:ind w:firstLine="454"/>
      <w:jc w:val="both"/>
    </w:pPr>
    <w:rPr>
      <w:rFonts w:ascii="Times New Roman" w:eastAsia="Times New Roman" w:hAnsi="Times New Roman" w:cs="Times New Roman"/>
      <w:sz w:val="20"/>
      <w:szCs w:val="20"/>
      <w:lang w:eastAsia="ar-SA"/>
    </w:rPr>
  </w:style>
  <w:style w:type="paragraph" w:customStyle="1" w:styleId="213">
    <w:name w:val="Заголовок 21"/>
    <w:basedOn w:val="17"/>
    <w:next w:val="17"/>
    <w:rsid w:val="008B1DA6"/>
    <w:pPr>
      <w:keepNext/>
      <w:spacing w:before="0" w:after="0" w:line="360" w:lineRule="auto"/>
      <w:ind w:left="1276" w:hanging="425"/>
      <w:jc w:val="left"/>
    </w:pPr>
    <w:rPr>
      <w:rFonts w:eastAsia="Times New Roman"/>
      <w:kern w:val="1"/>
      <w:sz w:val="28"/>
      <w:szCs w:val="28"/>
    </w:rPr>
  </w:style>
  <w:style w:type="paragraph" w:customStyle="1" w:styleId="311">
    <w:name w:val="Заголовок 31"/>
    <w:basedOn w:val="17"/>
    <w:next w:val="17"/>
    <w:rsid w:val="008B1DA6"/>
    <w:pPr>
      <w:keepNext/>
      <w:tabs>
        <w:tab w:val="left" w:pos="0"/>
        <w:tab w:val="right" w:pos="10206"/>
      </w:tabs>
      <w:suppressAutoHyphens w:val="0"/>
      <w:spacing w:before="0" w:after="0" w:line="360" w:lineRule="auto"/>
      <w:ind w:firstLine="851"/>
      <w:jc w:val="left"/>
    </w:pPr>
    <w:rPr>
      <w:rFonts w:eastAsia="Times New Roman"/>
      <w:kern w:val="1"/>
      <w:sz w:val="28"/>
      <w:szCs w:val="28"/>
    </w:rPr>
  </w:style>
  <w:style w:type="paragraph" w:customStyle="1" w:styleId="111">
    <w:name w:val="Заголовок 11"/>
    <w:basedOn w:val="17"/>
    <w:next w:val="17"/>
    <w:rsid w:val="008B1DA6"/>
    <w:pPr>
      <w:widowControl w:val="0"/>
      <w:suppressAutoHyphens w:val="0"/>
      <w:spacing w:before="240" w:after="60"/>
      <w:ind w:firstLine="0"/>
      <w:jc w:val="left"/>
    </w:pPr>
    <w:rPr>
      <w:rFonts w:ascii="Arial" w:eastAsia="Times New Roman" w:hAnsi="Arial" w:cs="Arial"/>
      <w:b/>
      <w:kern w:val="1"/>
      <w:sz w:val="32"/>
    </w:rPr>
  </w:style>
  <w:style w:type="paragraph" w:customStyle="1" w:styleId="heading21">
    <w:name w:val="heading 21"/>
    <w:basedOn w:val="a3"/>
    <w:next w:val="a3"/>
    <w:rsid w:val="008B1DA6"/>
    <w:pPr>
      <w:keepNext/>
      <w:autoSpaceDE w:val="0"/>
      <w:spacing w:before="120" w:after="60"/>
      <w:ind w:firstLine="720"/>
    </w:pPr>
    <w:rPr>
      <w:rFonts w:ascii="Arial" w:hAnsi="Arial" w:cs="Arial"/>
      <w:b/>
      <w:bCs/>
      <w:i/>
      <w:iCs/>
      <w:sz w:val="28"/>
      <w:szCs w:val="28"/>
      <w:lang w:eastAsia="ar-SA"/>
    </w:rPr>
  </w:style>
  <w:style w:type="paragraph" w:customStyle="1" w:styleId="heading11">
    <w:name w:val="heading 11"/>
    <w:basedOn w:val="a3"/>
    <w:next w:val="a3"/>
    <w:rsid w:val="008B1DA6"/>
    <w:pPr>
      <w:keepNext/>
      <w:autoSpaceDE w:val="0"/>
      <w:spacing w:before="200" w:after="60"/>
      <w:jc w:val="center"/>
    </w:pPr>
    <w:rPr>
      <w:b/>
      <w:bCs/>
      <w:caps/>
      <w:kern w:val="1"/>
      <w:sz w:val="28"/>
      <w:szCs w:val="28"/>
      <w:lang w:eastAsia="ar-SA"/>
    </w:rPr>
  </w:style>
  <w:style w:type="paragraph" w:customStyle="1" w:styleId="afffffe">
    <w:name w:val="Знак"/>
    <w:basedOn w:val="a3"/>
    <w:rsid w:val="008B1DA6"/>
    <w:pPr>
      <w:spacing w:after="160" w:line="240" w:lineRule="exact"/>
    </w:pPr>
    <w:rPr>
      <w:rFonts w:ascii="Verdana" w:hAnsi="Verdana" w:cs="Verdana"/>
      <w:sz w:val="20"/>
      <w:szCs w:val="20"/>
      <w:lang w:val="en-US" w:eastAsia="ar-SA"/>
    </w:rPr>
  </w:style>
  <w:style w:type="paragraph" w:customStyle="1" w:styleId="511">
    <w:name w:val="Заголовок 51"/>
    <w:basedOn w:val="a3"/>
    <w:rsid w:val="008B1DA6"/>
    <w:pPr>
      <w:widowControl w:val="0"/>
      <w:autoSpaceDE w:val="0"/>
      <w:ind w:left="102"/>
    </w:pPr>
    <w:rPr>
      <w:b/>
      <w:bCs/>
      <w:i/>
      <w:iCs/>
      <w:lang w:eastAsia="ar-SA"/>
    </w:rPr>
  </w:style>
  <w:style w:type="paragraph" w:customStyle="1" w:styleId="1fd">
    <w:name w:val="1"/>
    <w:basedOn w:val="a3"/>
    <w:rsid w:val="008B1DA6"/>
    <w:pPr>
      <w:spacing w:after="160" w:line="240" w:lineRule="exact"/>
    </w:pPr>
    <w:rPr>
      <w:rFonts w:ascii="Verdana" w:hAnsi="Verdana" w:cs="Verdana"/>
      <w:lang w:val="en-US" w:eastAsia="ar-SA"/>
    </w:rPr>
  </w:style>
  <w:style w:type="paragraph" w:styleId="HTML2">
    <w:name w:val="HTML Preformatted"/>
    <w:basedOn w:val="a3"/>
    <w:link w:val="HTML10"/>
    <w:rsid w:val="008B1D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ar-SA"/>
    </w:rPr>
  </w:style>
  <w:style w:type="character" w:customStyle="1" w:styleId="HTML10">
    <w:name w:val="Стандартный HTML Знак1"/>
    <w:basedOn w:val="a4"/>
    <w:link w:val="HTML2"/>
    <w:rsid w:val="008B1DA6"/>
    <w:rPr>
      <w:rFonts w:ascii="Courier New" w:eastAsia="Times New Roman" w:hAnsi="Courier New" w:cs="Times New Roman"/>
      <w:sz w:val="20"/>
      <w:szCs w:val="20"/>
      <w:lang w:eastAsia="ar-SA"/>
    </w:rPr>
  </w:style>
  <w:style w:type="paragraph" w:customStyle="1" w:styleId="1fe">
    <w:name w:val="Стиль1"/>
    <w:basedOn w:val="a3"/>
    <w:rsid w:val="008B1DA6"/>
    <w:pPr>
      <w:widowControl w:val="0"/>
      <w:tabs>
        <w:tab w:val="left" w:pos="2160"/>
      </w:tabs>
      <w:suppressAutoHyphens/>
      <w:ind w:firstLine="709"/>
      <w:jc w:val="both"/>
    </w:pPr>
    <w:rPr>
      <w:rFonts w:eastAsia="Lucida Sans Unicode"/>
      <w:kern w:val="1"/>
      <w:sz w:val="20"/>
      <w:lang w:eastAsia="ar-SA"/>
    </w:rPr>
  </w:style>
  <w:style w:type="paragraph" w:customStyle="1" w:styleId="-2">
    <w:name w:val="Список-2"/>
    <w:basedOn w:val="a3"/>
    <w:rsid w:val="008B1DA6"/>
    <w:pPr>
      <w:suppressAutoHyphens/>
      <w:ind w:left="-720"/>
      <w:jc w:val="both"/>
    </w:pPr>
    <w:rPr>
      <w:color w:val="000000"/>
      <w:lang w:eastAsia="ar-SA"/>
    </w:rPr>
  </w:style>
  <w:style w:type="paragraph" w:customStyle="1" w:styleId="--1">
    <w:name w:val="Концепция-список-1"/>
    <w:basedOn w:val="-2"/>
    <w:rsid w:val="008B1DA6"/>
    <w:pPr>
      <w:spacing w:after="60"/>
    </w:pPr>
    <w:rPr>
      <w:rFonts w:ascii="Arial" w:hAnsi="Arial" w:cs="Arial"/>
      <w:sz w:val="22"/>
      <w:szCs w:val="22"/>
    </w:rPr>
  </w:style>
  <w:style w:type="paragraph" w:customStyle="1" w:styleId="--">
    <w:name w:val="Концепция-спис-стрелки"/>
    <w:basedOn w:val="--1"/>
    <w:rsid w:val="008B1DA6"/>
    <w:pPr>
      <w:pBdr>
        <w:top w:val="single" w:sz="4" w:space="1" w:color="000000" w:shadow="1"/>
        <w:left w:val="single" w:sz="4" w:space="4" w:color="000000" w:shadow="1"/>
        <w:bottom w:val="single" w:sz="4" w:space="1" w:color="000000" w:shadow="1"/>
        <w:right w:val="single" w:sz="4" w:space="0" w:color="000000" w:shadow="1"/>
      </w:pBdr>
    </w:pPr>
  </w:style>
  <w:style w:type="paragraph" w:customStyle="1" w:styleId="affffff">
    <w:name w:val="рисунок"/>
    <w:basedOn w:val="a3"/>
    <w:rsid w:val="008B1DA6"/>
    <w:pPr>
      <w:tabs>
        <w:tab w:val="left" w:pos="284"/>
        <w:tab w:val="left" w:pos="1191"/>
      </w:tabs>
      <w:suppressAutoHyphens/>
      <w:spacing w:after="120"/>
      <w:ind w:firstLine="709"/>
      <w:jc w:val="both"/>
    </w:pPr>
    <w:rPr>
      <w:rFonts w:cs="Arial"/>
      <w:i/>
      <w:color w:val="000000"/>
      <w:sz w:val="20"/>
      <w:szCs w:val="20"/>
      <w:lang w:eastAsia="ar-SA"/>
    </w:rPr>
  </w:style>
  <w:style w:type="paragraph" w:customStyle="1" w:styleId="affffff0">
    <w:name w:val="название таблицы"/>
    <w:basedOn w:val="a3"/>
    <w:rsid w:val="008B1DA6"/>
    <w:pPr>
      <w:tabs>
        <w:tab w:val="left" w:pos="284"/>
        <w:tab w:val="left" w:pos="1191"/>
      </w:tabs>
      <w:suppressAutoHyphens/>
      <w:spacing w:after="120"/>
      <w:ind w:firstLine="709"/>
      <w:jc w:val="right"/>
    </w:pPr>
    <w:rPr>
      <w:rFonts w:cs="Arial"/>
      <w:b/>
      <w:bCs/>
      <w:color w:val="000000"/>
      <w:sz w:val="22"/>
      <w:szCs w:val="20"/>
      <w:lang w:eastAsia="ar-SA"/>
    </w:rPr>
  </w:style>
  <w:style w:type="paragraph" w:customStyle="1" w:styleId="affffff1">
    <w:name w:val="Источник"/>
    <w:basedOn w:val="a3"/>
    <w:rsid w:val="008B1DA6"/>
    <w:pPr>
      <w:suppressAutoHyphens/>
      <w:ind w:firstLine="709"/>
      <w:jc w:val="both"/>
    </w:pPr>
    <w:rPr>
      <w:rFonts w:cs="Arial"/>
      <w:i/>
      <w:color w:val="000000"/>
      <w:sz w:val="20"/>
      <w:szCs w:val="20"/>
      <w:lang w:eastAsia="ar-SA"/>
    </w:rPr>
  </w:style>
  <w:style w:type="paragraph" w:customStyle="1" w:styleId="affffff2">
    <w:name w:val="сноска"/>
    <w:basedOn w:val="1f4"/>
    <w:rsid w:val="008B1DA6"/>
    <w:pPr>
      <w:ind w:right="708"/>
      <w:jc w:val="both"/>
    </w:pPr>
  </w:style>
  <w:style w:type="paragraph" w:customStyle="1" w:styleId="312">
    <w:name w:val="Основной текст 31"/>
    <w:basedOn w:val="a3"/>
    <w:rsid w:val="008B1DA6"/>
    <w:pPr>
      <w:widowControl w:val="0"/>
      <w:suppressAutoHyphens/>
      <w:autoSpaceDE w:val="0"/>
      <w:spacing w:after="120"/>
      <w:ind w:firstLine="709"/>
      <w:jc w:val="both"/>
    </w:pPr>
    <w:rPr>
      <w:color w:val="000000"/>
      <w:sz w:val="16"/>
      <w:szCs w:val="16"/>
      <w:lang w:eastAsia="ar-SA"/>
    </w:rPr>
  </w:style>
  <w:style w:type="paragraph" w:customStyle="1" w:styleId="1ff">
    <w:name w:val="Цитата1"/>
    <w:basedOn w:val="a3"/>
    <w:rsid w:val="008B1DA6"/>
    <w:pPr>
      <w:suppressAutoHyphens/>
      <w:ind w:left="113" w:right="113"/>
      <w:jc w:val="center"/>
    </w:pPr>
    <w:rPr>
      <w:color w:val="000000"/>
      <w:szCs w:val="20"/>
      <w:lang w:eastAsia="ar-SA"/>
    </w:rPr>
  </w:style>
  <w:style w:type="paragraph" w:customStyle="1" w:styleId="affffff3">
    <w:name w:val="Обратный отступ"/>
    <w:basedOn w:val="af1"/>
    <w:rsid w:val="008B1DA6"/>
    <w:pPr>
      <w:tabs>
        <w:tab w:val="left" w:pos="567"/>
      </w:tabs>
      <w:ind w:left="567" w:hanging="283"/>
      <w:jc w:val="both"/>
    </w:pPr>
    <w:rPr>
      <w:rFonts w:ascii="Times New Roman" w:hAnsi="Times New Roman"/>
      <w:sz w:val="24"/>
    </w:rPr>
  </w:style>
  <w:style w:type="paragraph" w:customStyle="1" w:styleId="1ff0">
    <w:name w:val="Красная строка1"/>
    <w:basedOn w:val="af1"/>
    <w:rsid w:val="008B1DA6"/>
    <w:pPr>
      <w:ind w:firstLine="283"/>
      <w:jc w:val="both"/>
    </w:pPr>
    <w:rPr>
      <w:rFonts w:ascii="Times New Roman" w:hAnsi="Times New Roman"/>
      <w:sz w:val="24"/>
    </w:rPr>
  </w:style>
  <w:style w:type="paragraph" w:customStyle="1" w:styleId="1ff1">
    <w:name w:val="Знак1 Знак Знак Знак"/>
    <w:basedOn w:val="a3"/>
    <w:rsid w:val="008B1DA6"/>
    <w:pPr>
      <w:ind w:firstLine="709"/>
      <w:jc w:val="both"/>
    </w:pPr>
    <w:rPr>
      <w:rFonts w:ascii="Verdana" w:hAnsi="Verdana" w:cs="Verdana"/>
      <w:sz w:val="20"/>
      <w:szCs w:val="20"/>
      <w:lang w:val="en-US" w:eastAsia="ar-SA"/>
    </w:rPr>
  </w:style>
  <w:style w:type="paragraph" w:customStyle="1" w:styleId="214">
    <w:name w:val="Маркированный список 21"/>
    <w:basedOn w:val="a3"/>
    <w:rsid w:val="008B1DA6"/>
    <w:pPr>
      <w:tabs>
        <w:tab w:val="left" w:pos="643"/>
      </w:tabs>
      <w:ind w:left="643" w:hanging="360"/>
      <w:jc w:val="both"/>
    </w:pPr>
    <w:rPr>
      <w:sz w:val="22"/>
      <w:szCs w:val="20"/>
      <w:lang w:eastAsia="ar-SA"/>
    </w:rPr>
  </w:style>
  <w:style w:type="paragraph" w:customStyle="1" w:styleId="222">
    <w:name w:val="Основной текст 22"/>
    <w:basedOn w:val="a3"/>
    <w:rsid w:val="008B1DA6"/>
    <w:pPr>
      <w:widowControl w:val="0"/>
      <w:suppressAutoHyphens/>
      <w:autoSpaceDE w:val="0"/>
      <w:spacing w:after="120" w:line="480" w:lineRule="auto"/>
      <w:ind w:firstLine="709"/>
      <w:jc w:val="both"/>
    </w:pPr>
    <w:rPr>
      <w:color w:val="000000"/>
      <w:szCs w:val="26"/>
      <w:lang w:eastAsia="ar-SA"/>
    </w:rPr>
  </w:style>
  <w:style w:type="paragraph" w:customStyle="1" w:styleId="affffff4">
    <w:name w:val="Заголграф"/>
    <w:basedOn w:val="3"/>
    <w:rsid w:val="008B1DA6"/>
    <w:pPr>
      <w:spacing w:before="120" w:after="240"/>
      <w:jc w:val="center"/>
    </w:pPr>
    <w:rPr>
      <w:sz w:val="22"/>
      <w:lang w:eastAsia="ar-SA"/>
    </w:rPr>
  </w:style>
  <w:style w:type="paragraph" w:customStyle="1" w:styleId="1oaenoiacia6">
    <w:name w:val="1oaenoiacia6"/>
    <w:basedOn w:val="a3"/>
    <w:rsid w:val="008B1DA6"/>
    <w:pPr>
      <w:overflowPunct w:val="0"/>
      <w:autoSpaceDE w:val="0"/>
      <w:ind w:firstLine="284"/>
      <w:jc w:val="both"/>
    </w:pPr>
    <w:rPr>
      <w:rFonts w:cs="Arial"/>
      <w:color w:val="000000"/>
      <w:sz w:val="18"/>
      <w:szCs w:val="18"/>
      <w:lang w:eastAsia="ar-SA"/>
    </w:rPr>
  </w:style>
  <w:style w:type="paragraph" w:customStyle="1" w:styleId="affffff5">
    <w:name w:val="основной текст"/>
    <w:basedOn w:val="a3"/>
    <w:rsid w:val="008B1DA6"/>
    <w:pPr>
      <w:spacing w:after="120"/>
      <w:ind w:firstLine="851"/>
      <w:jc w:val="both"/>
    </w:pPr>
    <w:rPr>
      <w:rFonts w:ascii="Arial" w:hAnsi="Arial" w:cs="Arial"/>
      <w:sz w:val="28"/>
      <w:szCs w:val="20"/>
      <w:lang w:eastAsia="ar-SA"/>
    </w:rPr>
  </w:style>
  <w:style w:type="paragraph" w:customStyle="1" w:styleId="122">
    <w:name w:val="осн.текст 12"/>
    <w:basedOn w:val="a3"/>
    <w:rsid w:val="008B1DA6"/>
    <w:pPr>
      <w:spacing w:after="120"/>
      <w:ind w:firstLine="851"/>
      <w:jc w:val="both"/>
    </w:pPr>
    <w:rPr>
      <w:rFonts w:ascii="Arial" w:hAnsi="Arial" w:cs="Arial"/>
      <w:szCs w:val="20"/>
      <w:lang w:eastAsia="ar-SA"/>
    </w:rPr>
  </w:style>
  <w:style w:type="paragraph" w:customStyle="1" w:styleId="aHeader">
    <w:name w:val="a_Header"/>
    <w:basedOn w:val="a3"/>
    <w:rsid w:val="008B1DA6"/>
    <w:pPr>
      <w:tabs>
        <w:tab w:val="left" w:pos="1985"/>
      </w:tabs>
      <w:spacing w:after="60"/>
      <w:jc w:val="center"/>
    </w:pPr>
    <w:rPr>
      <w:rFonts w:ascii="Courier New" w:hAnsi="Courier New" w:cs="Courier New"/>
      <w:szCs w:val="20"/>
      <w:lang w:eastAsia="ar-SA"/>
    </w:rPr>
  </w:style>
  <w:style w:type="paragraph" w:customStyle="1" w:styleId="FR2">
    <w:name w:val="FR2"/>
    <w:rsid w:val="008B1DA6"/>
    <w:pPr>
      <w:widowControl w:val="0"/>
      <w:suppressAutoHyphens/>
      <w:autoSpaceDE w:val="0"/>
      <w:spacing w:after="0" w:line="240" w:lineRule="auto"/>
      <w:ind w:firstLine="709"/>
      <w:jc w:val="both"/>
    </w:pPr>
    <w:rPr>
      <w:rFonts w:ascii="Times New Roman" w:eastAsia="Times New Roman" w:hAnsi="Times New Roman" w:cs="Times New Roman"/>
      <w:color w:val="000000"/>
      <w:sz w:val="28"/>
      <w:szCs w:val="28"/>
      <w:lang w:eastAsia="ar-SA"/>
    </w:rPr>
  </w:style>
  <w:style w:type="paragraph" w:customStyle="1" w:styleId="rvps7">
    <w:name w:val="rvps7"/>
    <w:basedOn w:val="a3"/>
    <w:rsid w:val="008B1DA6"/>
    <w:pPr>
      <w:ind w:left="150" w:right="150"/>
    </w:pPr>
    <w:rPr>
      <w:lang w:eastAsia="ar-SA"/>
    </w:rPr>
  </w:style>
  <w:style w:type="paragraph" w:customStyle="1" w:styleId="rvps59">
    <w:name w:val="rvps59"/>
    <w:basedOn w:val="a3"/>
    <w:rsid w:val="008B1DA6"/>
    <w:pPr>
      <w:ind w:firstLine="705"/>
      <w:jc w:val="both"/>
    </w:pPr>
    <w:rPr>
      <w:lang w:eastAsia="ar-SA"/>
    </w:rPr>
  </w:style>
  <w:style w:type="paragraph" w:customStyle="1" w:styleId="affffff6">
    <w:name w:val="основной текст Знак"/>
    <w:basedOn w:val="a3"/>
    <w:rsid w:val="008B1DA6"/>
    <w:pPr>
      <w:spacing w:after="120"/>
      <w:ind w:firstLine="851"/>
      <w:jc w:val="both"/>
    </w:pPr>
    <w:rPr>
      <w:rFonts w:ascii="Arial" w:hAnsi="Arial" w:cs="Arial"/>
      <w:sz w:val="28"/>
      <w:szCs w:val="20"/>
      <w:lang w:eastAsia="ar-SA"/>
    </w:rPr>
  </w:style>
  <w:style w:type="paragraph" w:customStyle="1" w:styleId="123">
    <w:name w:val="осн.текст 12 Знак"/>
    <w:basedOn w:val="a3"/>
    <w:rsid w:val="008B1DA6"/>
    <w:pPr>
      <w:spacing w:after="120"/>
      <w:ind w:firstLine="851"/>
      <w:jc w:val="both"/>
    </w:pPr>
    <w:rPr>
      <w:rFonts w:ascii="Arial" w:hAnsi="Arial" w:cs="Arial"/>
      <w:szCs w:val="20"/>
      <w:lang w:eastAsia="ar-SA"/>
    </w:rPr>
  </w:style>
  <w:style w:type="paragraph" w:customStyle="1" w:styleId="FR5">
    <w:name w:val="FR5"/>
    <w:rsid w:val="008B1DA6"/>
    <w:pPr>
      <w:widowControl w:val="0"/>
      <w:suppressAutoHyphens/>
      <w:spacing w:after="0" w:line="300" w:lineRule="auto"/>
      <w:ind w:firstLine="720"/>
      <w:jc w:val="both"/>
    </w:pPr>
    <w:rPr>
      <w:rFonts w:ascii="Arial" w:eastAsia="Times New Roman" w:hAnsi="Arial" w:cs="Arial"/>
      <w:color w:val="000000"/>
      <w:sz w:val="24"/>
      <w:szCs w:val="26"/>
      <w:lang w:eastAsia="ar-SA"/>
    </w:rPr>
  </w:style>
  <w:style w:type="paragraph" w:customStyle="1" w:styleId="322">
    <w:name w:val="Основной текст с отступом 32"/>
    <w:basedOn w:val="17"/>
    <w:rsid w:val="008B1DA6"/>
    <w:pPr>
      <w:suppressAutoHyphens w:val="0"/>
      <w:spacing w:before="0" w:after="0"/>
      <w:ind w:left="703"/>
      <w:jc w:val="left"/>
    </w:pPr>
    <w:rPr>
      <w:rFonts w:eastAsia="Times New Roman"/>
      <w:sz w:val="28"/>
    </w:rPr>
  </w:style>
  <w:style w:type="paragraph" w:customStyle="1" w:styleId="FR1">
    <w:name w:val="FR1"/>
    <w:rsid w:val="008B1DA6"/>
    <w:pPr>
      <w:widowControl w:val="0"/>
      <w:suppressAutoHyphens/>
      <w:autoSpaceDE w:val="0"/>
      <w:spacing w:before="20" w:after="0" w:line="240" w:lineRule="auto"/>
      <w:ind w:left="760" w:firstLine="709"/>
      <w:jc w:val="both"/>
    </w:pPr>
    <w:rPr>
      <w:rFonts w:ascii="Times New Roman" w:eastAsia="Times New Roman" w:hAnsi="Times New Roman" w:cs="Times New Roman"/>
      <w:color w:val="000000"/>
      <w:sz w:val="32"/>
      <w:szCs w:val="26"/>
      <w:lang w:eastAsia="ar-SA"/>
    </w:rPr>
  </w:style>
  <w:style w:type="paragraph" w:customStyle="1" w:styleId="2f8">
    <w:name w:val="Цитата2"/>
    <w:basedOn w:val="a3"/>
    <w:rsid w:val="008B1DA6"/>
    <w:pPr>
      <w:widowControl w:val="0"/>
      <w:ind w:left="1134" w:right="896" w:hanging="283"/>
      <w:jc w:val="center"/>
    </w:pPr>
    <w:rPr>
      <w:b/>
      <w:caps/>
      <w:szCs w:val="20"/>
      <w:lang w:eastAsia="ar-SA"/>
    </w:rPr>
  </w:style>
  <w:style w:type="paragraph" w:customStyle="1" w:styleId="affffff7">
    <w:name w:val="основной текст Знак Знак"/>
    <w:basedOn w:val="a3"/>
    <w:rsid w:val="008B1DA6"/>
    <w:pPr>
      <w:spacing w:after="120"/>
      <w:ind w:firstLine="851"/>
      <w:jc w:val="both"/>
    </w:pPr>
    <w:rPr>
      <w:rFonts w:ascii="Arial" w:hAnsi="Arial" w:cs="Arial"/>
      <w:sz w:val="28"/>
      <w:szCs w:val="20"/>
      <w:lang w:eastAsia="ar-SA"/>
    </w:rPr>
  </w:style>
  <w:style w:type="paragraph" w:customStyle="1" w:styleId="Iiiaeuiue0">
    <w:name w:val="Ii?iaeuiue"/>
    <w:rsid w:val="008B1DA6"/>
    <w:pPr>
      <w:suppressAutoHyphens/>
      <w:spacing w:after="0" w:line="240" w:lineRule="auto"/>
      <w:ind w:firstLine="709"/>
      <w:jc w:val="both"/>
    </w:pPr>
    <w:rPr>
      <w:rFonts w:ascii="Baltica" w:eastAsia="Times New Roman" w:hAnsi="Baltica" w:cs="Baltica"/>
      <w:color w:val="000000"/>
      <w:sz w:val="24"/>
      <w:szCs w:val="26"/>
      <w:lang w:eastAsia="ar-SA"/>
    </w:rPr>
  </w:style>
  <w:style w:type="paragraph" w:customStyle="1" w:styleId="FR3">
    <w:name w:val="FR3"/>
    <w:rsid w:val="008B1DA6"/>
    <w:pPr>
      <w:widowControl w:val="0"/>
      <w:suppressAutoHyphens/>
      <w:spacing w:before="420" w:after="0" w:line="338" w:lineRule="auto"/>
      <w:ind w:firstLine="709"/>
      <w:jc w:val="both"/>
    </w:pPr>
    <w:rPr>
      <w:rFonts w:ascii="Arial" w:eastAsia="Times New Roman" w:hAnsi="Arial" w:cs="Arial"/>
      <w:color w:val="000000"/>
      <w:szCs w:val="26"/>
      <w:lang w:eastAsia="ar-SA"/>
    </w:rPr>
  </w:style>
  <w:style w:type="paragraph" w:customStyle="1" w:styleId="1ff2">
    <w:name w:val="Маркированный список 1"/>
    <w:basedOn w:val="af1"/>
    <w:next w:val="aff1"/>
    <w:rsid w:val="008B1DA6"/>
    <w:pPr>
      <w:tabs>
        <w:tab w:val="left" w:pos="-2410"/>
      </w:tabs>
      <w:suppressAutoHyphens w:val="0"/>
      <w:autoSpaceDE/>
      <w:spacing w:after="0"/>
      <w:ind w:firstLine="851"/>
      <w:jc w:val="both"/>
    </w:pPr>
    <w:rPr>
      <w:rFonts w:ascii="Times New Roman" w:hAnsi="Times New Roman"/>
      <w:i/>
      <w:iCs/>
      <w:color w:val="auto"/>
      <w:sz w:val="24"/>
      <w:szCs w:val="20"/>
    </w:rPr>
  </w:style>
  <w:style w:type="paragraph" w:customStyle="1" w:styleId="affffff8">
    <w:name w:val="Основной текст ДБ"/>
    <w:basedOn w:val="a3"/>
    <w:rsid w:val="008B1DA6"/>
    <w:pPr>
      <w:spacing w:before="120" w:line="312" w:lineRule="auto"/>
      <w:ind w:firstLine="851"/>
      <w:jc w:val="both"/>
    </w:pPr>
    <w:rPr>
      <w:szCs w:val="20"/>
      <w:lang w:eastAsia="ar-SA"/>
    </w:rPr>
  </w:style>
  <w:style w:type="paragraph" w:customStyle="1" w:styleId="1ff3">
    <w:name w:val="Заголовок 1 ДБ"/>
    <w:basedOn w:val="10"/>
    <w:next w:val="a3"/>
    <w:rsid w:val="008B1DA6"/>
    <w:pPr>
      <w:pageBreakBefore/>
      <w:spacing w:before="240" w:after="60" w:line="360" w:lineRule="auto"/>
    </w:pPr>
    <w:rPr>
      <w:caps/>
      <w:kern w:val="1"/>
      <w:sz w:val="32"/>
      <w:lang w:eastAsia="ar-SA"/>
    </w:rPr>
  </w:style>
  <w:style w:type="paragraph" w:customStyle="1" w:styleId="affffff9">
    <w:name w:val="Список ДБ"/>
    <w:basedOn w:val="af"/>
    <w:rsid w:val="008B1DA6"/>
    <w:pPr>
      <w:tabs>
        <w:tab w:val="left" w:pos="360"/>
      </w:tabs>
      <w:spacing w:before="60" w:after="0" w:line="312" w:lineRule="auto"/>
      <w:ind w:left="360" w:hanging="360"/>
      <w:jc w:val="both"/>
    </w:pPr>
    <w:rPr>
      <w:szCs w:val="20"/>
      <w:lang w:eastAsia="ar-SA"/>
    </w:rPr>
  </w:style>
  <w:style w:type="paragraph" w:customStyle="1" w:styleId="affffffa">
    <w:name w:val="Текст в таблице ДБ"/>
    <w:basedOn w:val="a3"/>
    <w:rsid w:val="008B1DA6"/>
    <w:rPr>
      <w:szCs w:val="20"/>
      <w:lang w:eastAsia="ar-SA"/>
    </w:rPr>
  </w:style>
  <w:style w:type="paragraph" w:customStyle="1" w:styleId="affffffb">
    <w:name w:val="Название таблицы ДБ"/>
    <w:basedOn w:val="a3"/>
    <w:rsid w:val="008B1DA6"/>
    <w:pPr>
      <w:jc w:val="center"/>
    </w:pPr>
    <w:rPr>
      <w:i/>
      <w:sz w:val="20"/>
      <w:szCs w:val="20"/>
      <w:lang w:eastAsia="ar-SA"/>
    </w:rPr>
  </w:style>
  <w:style w:type="paragraph" w:customStyle="1" w:styleId="FR4">
    <w:name w:val="FR4"/>
    <w:rsid w:val="008B1DA6"/>
    <w:pPr>
      <w:widowControl w:val="0"/>
      <w:suppressAutoHyphens/>
      <w:spacing w:after="0" w:line="398" w:lineRule="auto"/>
      <w:ind w:left="640" w:hanging="640"/>
      <w:jc w:val="both"/>
    </w:pPr>
    <w:rPr>
      <w:rFonts w:ascii="Times New Roman" w:eastAsia="Times New Roman" w:hAnsi="Times New Roman" w:cs="Times New Roman"/>
      <w:color w:val="000000"/>
      <w:sz w:val="12"/>
      <w:szCs w:val="26"/>
      <w:lang w:val="en-US" w:eastAsia="ar-SA"/>
    </w:rPr>
  </w:style>
  <w:style w:type="paragraph" w:customStyle="1" w:styleId="affffffc">
    <w:name w:val="íàçâàíèå"/>
    <w:basedOn w:val="a3"/>
    <w:rsid w:val="008B1DA6"/>
    <w:pPr>
      <w:widowControl w:val="0"/>
    </w:pPr>
    <w:rPr>
      <w:szCs w:val="20"/>
      <w:lang w:eastAsia="ar-SA"/>
    </w:rPr>
  </w:style>
  <w:style w:type="paragraph" w:customStyle="1" w:styleId="style60">
    <w:name w:val="style6"/>
    <w:basedOn w:val="a3"/>
    <w:rsid w:val="008B1DA6"/>
    <w:pPr>
      <w:spacing w:before="280" w:after="280"/>
    </w:pPr>
    <w:rPr>
      <w:lang w:eastAsia="ar-SA"/>
    </w:rPr>
  </w:style>
  <w:style w:type="paragraph" w:customStyle="1" w:styleId="Heading">
    <w:name w:val="Heading"/>
    <w:rsid w:val="008B1DA6"/>
    <w:pPr>
      <w:suppressAutoHyphens/>
      <w:overflowPunct w:val="0"/>
      <w:autoSpaceDE w:val="0"/>
      <w:spacing w:after="0" w:line="240" w:lineRule="auto"/>
      <w:ind w:firstLine="709"/>
      <w:jc w:val="both"/>
      <w:textAlignment w:val="baseline"/>
    </w:pPr>
    <w:rPr>
      <w:rFonts w:ascii="Arial" w:eastAsia="Times New Roman" w:hAnsi="Arial" w:cs="Arial"/>
      <w:b/>
      <w:color w:val="000000"/>
      <w:szCs w:val="26"/>
      <w:lang w:eastAsia="ar-SA"/>
    </w:rPr>
  </w:style>
  <w:style w:type="paragraph" w:customStyle="1" w:styleId="affffffd">
    <w:name w:val="А_текст"/>
    <w:rsid w:val="008B1DA6"/>
    <w:pPr>
      <w:suppressAutoHyphens/>
      <w:spacing w:after="0" w:line="240" w:lineRule="auto"/>
      <w:ind w:left="-284" w:firstLine="709"/>
      <w:jc w:val="both"/>
    </w:pPr>
    <w:rPr>
      <w:rFonts w:ascii="Times New Roman" w:eastAsia="Times New Roman" w:hAnsi="Times New Roman" w:cs="Times New Roman"/>
      <w:color w:val="000000"/>
      <w:sz w:val="28"/>
      <w:szCs w:val="24"/>
      <w:lang w:eastAsia="ar-SA"/>
    </w:rPr>
  </w:style>
  <w:style w:type="paragraph" w:customStyle="1" w:styleId="Atabltitle">
    <w:name w:val="A_tabl_title"/>
    <w:basedOn w:val="afff1"/>
    <w:rsid w:val="008B1DA6"/>
    <w:pPr>
      <w:keepNext/>
      <w:suppressAutoHyphens/>
      <w:jc w:val="center"/>
    </w:pPr>
    <w:rPr>
      <w:color w:val="FF0000"/>
      <w:lang w:eastAsia="ar-SA"/>
    </w:rPr>
  </w:style>
  <w:style w:type="paragraph" w:customStyle="1" w:styleId="Style49">
    <w:name w:val="Style49"/>
    <w:basedOn w:val="a3"/>
    <w:rsid w:val="008B1DA6"/>
    <w:pPr>
      <w:widowControl w:val="0"/>
      <w:autoSpaceDE w:val="0"/>
      <w:jc w:val="center"/>
    </w:pPr>
    <w:rPr>
      <w:lang w:eastAsia="ar-SA"/>
    </w:rPr>
  </w:style>
  <w:style w:type="paragraph" w:customStyle="1" w:styleId="Style58">
    <w:name w:val="Style58"/>
    <w:basedOn w:val="a3"/>
    <w:rsid w:val="008B1DA6"/>
    <w:pPr>
      <w:widowControl w:val="0"/>
      <w:autoSpaceDE w:val="0"/>
      <w:jc w:val="center"/>
    </w:pPr>
    <w:rPr>
      <w:lang w:eastAsia="ar-SA"/>
    </w:rPr>
  </w:style>
  <w:style w:type="paragraph" w:customStyle="1" w:styleId="Style78">
    <w:name w:val="Style78"/>
    <w:basedOn w:val="a3"/>
    <w:rsid w:val="008B1DA6"/>
    <w:pPr>
      <w:widowControl w:val="0"/>
      <w:autoSpaceDE w:val="0"/>
      <w:spacing w:line="216" w:lineRule="exact"/>
      <w:jc w:val="center"/>
    </w:pPr>
    <w:rPr>
      <w:lang w:eastAsia="ar-SA"/>
    </w:rPr>
  </w:style>
  <w:style w:type="paragraph" w:customStyle="1" w:styleId="Style85">
    <w:name w:val="Style85"/>
    <w:basedOn w:val="a3"/>
    <w:rsid w:val="008B1DA6"/>
    <w:pPr>
      <w:widowControl w:val="0"/>
      <w:autoSpaceDE w:val="0"/>
      <w:spacing w:line="226" w:lineRule="exact"/>
      <w:ind w:firstLine="384"/>
    </w:pPr>
    <w:rPr>
      <w:lang w:eastAsia="ar-SA"/>
    </w:rPr>
  </w:style>
  <w:style w:type="paragraph" w:customStyle="1" w:styleId="Style88">
    <w:name w:val="Style88"/>
    <w:basedOn w:val="a3"/>
    <w:rsid w:val="008B1DA6"/>
    <w:pPr>
      <w:widowControl w:val="0"/>
      <w:autoSpaceDE w:val="0"/>
    </w:pPr>
    <w:rPr>
      <w:lang w:eastAsia="ar-SA"/>
    </w:rPr>
  </w:style>
  <w:style w:type="paragraph" w:customStyle="1" w:styleId="Style89">
    <w:name w:val="Style89"/>
    <w:basedOn w:val="a3"/>
    <w:rsid w:val="008B1DA6"/>
    <w:pPr>
      <w:widowControl w:val="0"/>
      <w:autoSpaceDE w:val="0"/>
    </w:pPr>
    <w:rPr>
      <w:lang w:eastAsia="ar-SA"/>
    </w:rPr>
  </w:style>
  <w:style w:type="paragraph" w:customStyle="1" w:styleId="Style30">
    <w:name w:val="Style30"/>
    <w:basedOn w:val="a3"/>
    <w:rsid w:val="008B1DA6"/>
    <w:pPr>
      <w:widowControl w:val="0"/>
      <w:autoSpaceDE w:val="0"/>
    </w:pPr>
    <w:rPr>
      <w:lang w:eastAsia="ar-SA"/>
    </w:rPr>
  </w:style>
  <w:style w:type="paragraph" w:customStyle="1" w:styleId="Style53">
    <w:name w:val="Style53"/>
    <w:basedOn w:val="a3"/>
    <w:rsid w:val="008B1DA6"/>
    <w:pPr>
      <w:widowControl w:val="0"/>
      <w:autoSpaceDE w:val="0"/>
    </w:pPr>
    <w:rPr>
      <w:lang w:eastAsia="ar-SA"/>
    </w:rPr>
  </w:style>
  <w:style w:type="paragraph" w:customStyle="1" w:styleId="Style80">
    <w:name w:val="Style80"/>
    <w:basedOn w:val="a3"/>
    <w:rsid w:val="008B1DA6"/>
    <w:pPr>
      <w:widowControl w:val="0"/>
      <w:autoSpaceDE w:val="0"/>
      <w:spacing w:line="216" w:lineRule="exact"/>
      <w:jc w:val="both"/>
    </w:pPr>
    <w:rPr>
      <w:lang w:eastAsia="ar-SA"/>
    </w:rPr>
  </w:style>
  <w:style w:type="paragraph" w:customStyle="1" w:styleId="Style98">
    <w:name w:val="Style98"/>
    <w:basedOn w:val="a3"/>
    <w:rsid w:val="008B1DA6"/>
    <w:pPr>
      <w:widowControl w:val="0"/>
      <w:autoSpaceDE w:val="0"/>
    </w:pPr>
    <w:rPr>
      <w:lang w:eastAsia="ar-SA"/>
    </w:rPr>
  </w:style>
  <w:style w:type="paragraph" w:customStyle="1" w:styleId="Style108">
    <w:name w:val="Style108"/>
    <w:basedOn w:val="a3"/>
    <w:rsid w:val="008B1DA6"/>
    <w:pPr>
      <w:widowControl w:val="0"/>
      <w:autoSpaceDE w:val="0"/>
    </w:pPr>
    <w:rPr>
      <w:lang w:eastAsia="ar-SA"/>
    </w:rPr>
  </w:style>
  <w:style w:type="paragraph" w:customStyle="1" w:styleId="Style109">
    <w:name w:val="Style109"/>
    <w:basedOn w:val="a3"/>
    <w:rsid w:val="008B1DA6"/>
    <w:pPr>
      <w:widowControl w:val="0"/>
      <w:autoSpaceDE w:val="0"/>
    </w:pPr>
    <w:rPr>
      <w:lang w:eastAsia="ar-SA"/>
    </w:rPr>
  </w:style>
  <w:style w:type="paragraph" w:customStyle="1" w:styleId="Style111">
    <w:name w:val="Style111"/>
    <w:basedOn w:val="a3"/>
    <w:rsid w:val="008B1DA6"/>
    <w:pPr>
      <w:widowControl w:val="0"/>
      <w:autoSpaceDE w:val="0"/>
      <w:spacing w:line="197" w:lineRule="exact"/>
    </w:pPr>
    <w:rPr>
      <w:lang w:eastAsia="ar-SA"/>
    </w:rPr>
  </w:style>
  <w:style w:type="paragraph" w:customStyle="1" w:styleId="Style67">
    <w:name w:val="Style67"/>
    <w:basedOn w:val="a3"/>
    <w:rsid w:val="008B1DA6"/>
    <w:pPr>
      <w:widowControl w:val="0"/>
      <w:autoSpaceDE w:val="0"/>
      <w:spacing w:line="211" w:lineRule="exact"/>
      <w:ind w:hanging="269"/>
    </w:pPr>
    <w:rPr>
      <w:lang w:eastAsia="ar-SA"/>
    </w:rPr>
  </w:style>
  <w:style w:type="paragraph" w:customStyle="1" w:styleId="Style102">
    <w:name w:val="Style102"/>
    <w:basedOn w:val="a3"/>
    <w:rsid w:val="008B1DA6"/>
    <w:pPr>
      <w:widowControl w:val="0"/>
      <w:autoSpaceDE w:val="0"/>
    </w:pPr>
    <w:rPr>
      <w:lang w:eastAsia="ar-SA"/>
    </w:rPr>
  </w:style>
  <w:style w:type="paragraph" w:customStyle="1" w:styleId="Style86">
    <w:name w:val="Style86"/>
    <w:basedOn w:val="a3"/>
    <w:rsid w:val="008B1DA6"/>
    <w:pPr>
      <w:widowControl w:val="0"/>
      <w:autoSpaceDE w:val="0"/>
      <w:spacing w:line="365" w:lineRule="exact"/>
    </w:pPr>
    <w:rPr>
      <w:lang w:eastAsia="ar-SA"/>
    </w:rPr>
  </w:style>
  <w:style w:type="paragraph" w:customStyle="1" w:styleId="Style104">
    <w:name w:val="Style104"/>
    <w:basedOn w:val="a3"/>
    <w:rsid w:val="008B1DA6"/>
    <w:pPr>
      <w:widowControl w:val="0"/>
      <w:autoSpaceDE w:val="0"/>
      <w:spacing w:line="218" w:lineRule="exact"/>
      <w:ind w:firstLine="494"/>
    </w:pPr>
    <w:rPr>
      <w:lang w:eastAsia="ar-SA"/>
    </w:rPr>
  </w:style>
  <w:style w:type="paragraph" w:customStyle="1" w:styleId="Style105">
    <w:name w:val="Style105"/>
    <w:basedOn w:val="a3"/>
    <w:rsid w:val="008B1DA6"/>
    <w:pPr>
      <w:widowControl w:val="0"/>
      <w:autoSpaceDE w:val="0"/>
    </w:pPr>
    <w:rPr>
      <w:lang w:eastAsia="ar-SA"/>
    </w:rPr>
  </w:style>
  <w:style w:type="paragraph" w:customStyle="1" w:styleId="Style45">
    <w:name w:val="Style45"/>
    <w:basedOn w:val="a3"/>
    <w:rsid w:val="008B1DA6"/>
    <w:pPr>
      <w:widowControl w:val="0"/>
      <w:autoSpaceDE w:val="0"/>
    </w:pPr>
    <w:rPr>
      <w:lang w:eastAsia="ar-SA"/>
    </w:rPr>
  </w:style>
  <w:style w:type="paragraph" w:customStyle="1" w:styleId="Style79">
    <w:name w:val="Style79"/>
    <w:basedOn w:val="a3"/>
    <w:rsid w:val="008B1DA6"/>
    <w:pPr>
      <w:widowControl w:val="0"/>
      <w:autoSpaceDE w:val="0"/>
      <w:jc w:val="both"/>
    </w:pPr>
    <w:rPr>
      <w:lang w:eastAsia="ar-SA"/>
    </w:rPr>
  </w:style>
  <w:style w:type="paragraph" w:customStyle="1" w:styleId="Style91">
    <w:name w:val="Style91"/>
    <w:basedOn w:val="a3"/>
    <w:rsid w:val="008B1DA6"/>
    <w:pPr>
      <w:widowControl w:val="0"/>
      <w:autoSpaceDE w:val="0"/>
      <w:spacing w:line="276" w:lineRule="exact"/>
      <w:ind w:firstLine="302"/>
      <w:jc w:val="both"/>
    </w:pPr>
    <w:rPr>
      <w:lang w:eastAsia="ar-SA"/>
    </w:rPr>
  </w:style>
  <w:style w:type="paragraph" w:customStyle="1" w:styleId="Style41">
    <w:name w:val="Style41"/>
    <w:basedOn w:val="a3"/>
    <w:rsid w:val="008B1DA6"/>
    <w:pPr>
      <w:widowControl w:val="0"/>
      <w:autoSpaceDE w:val="0"/>
      <w:spacing w:line="317" w:lineRule="exact"/>
    </w:pPr>
    <w:rPr>
      <w:lang w:eastAsia="ar-SA"/>
    </w:rPr>
  </w:style>
  <w:style w:type="paragraph" w:customStyle="1" w:styleId="Style61">
    <w:name w:val="Style61"/>
    <w:basedOn w:val="a3"/>
    <w:rsid w:val="008B1DA6"/>
    <w:pPr>
      <w:widowControl w:val="0"/>
      <w:autoSpaceDE w:val="0"/>
      <w:spacing w:line="317" w:lineRule="exact"/>
      <w:ind w:firstLine="696"/>
    </w:pPr>
    <w:rPr>
      <w:lang w:eastAsia="ar-SA"/>
    </w:rPr>
  </w:style>
  <w:style w:type="paragraph" w:customStyle="1" w:styleId="Style87">
    <w:name w:val="Style87"/>
    <w:basedOn w:val="a3"/>
    <w:rsid w:val="008B1DA6"/>
    <w:pPr>
      <w:widowControl w:val="0"/>
      <w:autoSpaceDE w:val="0"/>
      <w:spacing w:line="322" w:lineRule="exact"/>
      <w:ind w:firstLine="715"/>
      <w:jc w:val="both"/>
    </w:pPr>
    <w:rPr>
      <w:lang w:eastAsia="ar-SA"/>
    </w:rPr>
  </w:style>
  <w:style w:type="paragraph" w:customStyle="1" w:styleId="Style96">
    <w:name w:val="Style96"/>
    <w:basedOn w:val="a3"/>
    <w:rsid w:val="008B1DA6"/>
    <w:pPr>
      <w:widowControl w:val="0"/>
      <w:autoSpaceDE w:val="0"/>
      <w:spacing w:line="317" w:lineRule="exact"/>
      <w:jc w:val="both"/>
    </w:pPr>
    <w:rPr>
      <w:lang w:eastAsia="ar-SA"/>
    </w:rPr>
  </w:style>
  <w:style w:type="paragraph" w:customStyle="1" w:styleId="Style50">
    <w:name w:val="Style50"/>
    <w:basedOn w:val="a3"/>
    <w:rsid w:val="008B1DA6"/>
    <w:pPr>
      <w:widowControl w:val="0"/>
      <w:autoSpaceDE w:val="0"/>
      <w:jc w:val="both"/>
    </w:pPr>
    <w:rPr>
      <w:lang w:eastAsia="ar-SA"/>
    </w:rPr>
  </w:style>
  <w:style w:type="paragraph" w:customStyle="1" w:styleId="Style38">
    <w:name w:val="Style38"/>
    <w:basedOn w:val="a3"/>
    <w:rsid w:val="008B1DA6"/>
    <w:pPr>
      <w:widowControl w:val="0"/>
      <w:autoSpaceDE w:val="0"/>
    </w:pPr>
    <w:rPr>
      <w:lang w:eastAsia="ar-SA"/>
    </w:rPr>
  </w:style>
  <w:style w:type="paragraph" w:customStyle="1" w:styleId="Style39">
    <w:name w:val="Style39"/>
    <w:basedOn w:val="a3"/>
    <w:rsid w:val="008B1DA6"/>
    <w:pPr>
      <w:widowControl w:val="0"/>
      <w:autoSpaceDE w:val="0"/>
    </w:pPr>
    <w:rPr>
      <w:lang w:eastAsia="ar-SA"/>
    </w:rPr>
  </w:style>
  <w:style w:type="paragraph" w:customStyle="1" w:styleId="Style42">
    <w:name w:val="Style42"/>
    <w:basedOn w:val="a3"/>
    <w:rsid w:val="008B1DA6"/>
    <w:pPr>
      <w:widowControl w:val="0"/>
      <w:autoSpaceDE w:val="0"/>
    </w:pPr>
    <w:rPr>
      <w:lang w:eastAsia="ar-SA"/>
    </w:rPr>
  </w:style>
  <w:style w:type="paragraph" w:customStyle="1" w:styleId="Style43">
    <w:name w:val="Style43"/>
    <w:basedOn w:val="a3"/>
    <w:rsid w:val="008B1DA6"/>
    <w:pPr>
      <w:widowControl w:val="0"/>
      <w:autoSpaceDE w:val="0"/>
    </w:pPr>
    <w:rPr>
      <w:lang w:eastAsia="ar-SA"/>
    </w:rPr>
  </w:style>
  <w:style w:type="paragraph" w:customStyle="1" w:styleId="Style44">
    <w:name w:val="Style44"/>
    <w:basedOn w:val="a3"/>
    <w:rsid w:val="008B1DA6"/>
    <w:pPr>
      <w:widowControl w:val="0"/>
      <w:autoSpaceDE w:val="0"/>
      <w:spacing w:line="278" w:lineRule="exact"/>
    </w:pPr>
    <w:rPr>
      <w:lang w:eastAsia="ar-SA"/>
    </w:rPr>
  </w:style>
  <w:style w:type="paragraph" w:customStyle="1" w:styleId="Style46">
    <w:name w:val="Style46"/>
    <w:basedOn w:val="a3"/>
    <w:rsid w:val="008B1DA6"/>
    <w:pPr>
      <w:widowControl w:val="0"/>
      <w:autoSpaceDE w:val="0"/>
    </w:pPr>
    <w:rPr>
      <w:lang w:eastAsia="ar-SA"/>
    </w:rPr>
  </w:style>
  <w:style w:type="paragraph" w:customStyle="1" w:styleId="Style47">
    <w:name w:val="Style47"/>
    <w:basedOn w:val="a3"/>
    <w:rsid w:val="008B1DA6"/>
    <w:pPr>
      <w:widowControl w:val="0"/>
      <w:autoSpaceDE w:val="0"/>
      <w:spacing w:line="72" w:lineRule="exact"/>
      <w:jc w:val="center"/>
    </w:pPr>
    <w:rPr>
      <w:lang w:eastAsia="ar-SA"/>
    </w:rPr>
  </w:style>
  <w:style w:type="paragraph" w:customStyle="1" w:styleId="Style52">
    <w:name w:val="Style52"/>
    <w:basedOn w:val="a3"/>
    <w:rsid w:val="008B1DA6"/>
    <w:pPr>
      <w:widowControl w:val="0"/>
      <w:autoSpaceDE w:val="0"/>
    </w:pPr>
    <w:rPr>
      <w:lang w:eastAsia="ar-SA"/>
    </w:rPr>
  </w:style>
  <w:style w:type="paragraph" w:customStyle="1" w:styleId="Style54">
    <w:name w:val="Style54"/>
    <w:basedOn w:val="a3"/>
    <w:rsid w:val="008B1DA6"/>
    <w:pPr>
      <w:widowControl w:val="0"/>
      <w:autoSpaceDE w:val="0"/>
    </w:pPr>
    <w:rPr>
      <w:lang w:eastAsia="ar-SA"/>
    </w:rPr>
  </w:style>
  <w:style w:type="paragraph" w:customStyle="1" w:styleId="Style55">
    <w:name w:val="Style55"/>
    <w:basedOn w:val="a3"/>
    <w:rsid w:val="008B1DA6"/>
    <w:pPr>
      <w:widowControl w:val="0"/>
      <w:autoSpaceDE w:val="0"/>
    </w:pPr>
    <w:rPr>
      <w:lang w:eastAsia="ar-SA"/>
    </w:rPr>
  </w:style>
  <w:style w:type="paragraph" w:customStyle="1" w:styleId="Style56">
    <w:name w:val="Style56"/>
    <w:basedOn w:val="a3"/>
    <w:rsid w:val="008B1DA6"/>
    <w:pPr>
      <w:widowControl w:val="0"/>
      <w:autoSpaceDE w:val="0"/>
    </w:pPr>
    <w:rPr>
      <w:lang w:eastAsia="ar-SA"/>
    </w:rPr>
  </w:style>
  <w:style w:type="paragraph" w:customStyle="1" w:styleId="Style57">
    <w:name w:val="Style57"/>
    <w:basedOn w:val="a3"/>
    <w:rsid w:val="008B1DA6"/>
    <w:pPr>
      <w:widowControl w:val="0"/>
      <w:autoSpaceDE w:val="0"/>
    </w:pPr>
    <w:rPr>
      <w:lang w:eastAsia="ar-SA"/>
    </w:rPr>
  </w:style>
  <w:style w:type="paragraph" w:customStyle="1" w:styleId="Style101">
    <w:name w:val="Style101"/>
    <w:basedOn w:val="a3"/>
    <w:rsid w:val="008B1DA6"/>
    <w:pPr>
      <w:widowControl w:val="0"/>
      <w:autoSpaceDE w:val="0"/>
      <w:spacing w:line="326" w:lineRule="exact"/>
    </w:pPr>
    <w:rPr>
      <w:lang w:eastAsia="ar-SA"/>
    </w:rPr>
  </w:style>
  <w:style w:type="paragraph" w:customStyle="1" w:styleId="Style25">
    <w:name w:val="Style25"/>
    <w:basedOn w:val="a3"/>
    <w:rsid w:val="008B1DA6"/>
    <w:pPr>
      <w:widowControl w:val="0"/>
      <w:autoSpaceDE w:val="0"/>
    </w:pPr>
    <w:rPr>
      <w:lang w:eastAsia="ar-SA"/>
    </w:rPr>
  </w:style>
  <w:style w:type="paragraph" w:customStyle="1" w:styleId="Style26">
    <w:name w:val="Style26"/>
    <w:basedOn w:val="a3"/>
    <w:rsid w:val="008B1DA6"/>
    <w:pPr>
      <w:widowControl w:val="0"/>
      <w:autoSpaceDE w:val="0"/>
    </w:pPr>
    <w:rPr>
      <w:lang w:eastAsia="ar-SA"/>
    </w:rPr>
  </w:style>
  <w:style w:type="paragraph" w:customStyle="1" w:styleId="Style27">
    <w:name w:val="Style27"/>
    <w:basedOn w:val="a3"/>
    <w:rsid w:val="008B1DA6"/>
    <w:pPr>
      <w:widowControl w:val="0"/>
      <w:autoSpaceDE w:val="0"/>
      <w:spacing w:line="235" w:lineRule="exact"/>
      <w:jc w:val="center"/>
    </w:pPr>
    <w:rPr>
      <w:lang w:eastAsia="ar-SA"/>
    </w:rPr>
  </w:style>
  <w:style w:type="paragraph" w:customStyle="1" w:styleId="Style29">
    <w:name w:val="Style29"/>
    <w:basedOn w:val="a3"/>
    <w:rsid w:val="008B1DA6"/>
    <w:pPr>
      <w:widowControl w:val="0"/>
      <w:autoSpaceDE w:val="0"/>
      <w:spacing w:line="254" w:lineRule="exact"/>
      <w:jc w:val="center"/>
    </w:pPr>
    <w:rPr>
      <w:lang w:eastAsia="ar-SA"/>
    </w:rPr>
  </w:style>
  <w:style w:type="paragraph" w:customStyle="1" w:styleId="Style31">
    <w:name w:val="Style31"/>
    <w:basedOn w:val="a3"/>
    <w:rsid w:val="008B1DA6"/>
    <w:pPr>
      <w:widowControl w:val="0"/>
      <w:autoSpaceDE w:val="0"/>
    </w:pPr>
    <w:rPr>
      <w:lang w:eastAsia="ar-SA"/>
    </w:rPr>
  </w:style>
  <w:style w:type="paragraph" w:customStyle="1" w:styleId="Style32">
    <w:name w:val="Style32"/>
    <w:basedOn w:val="a3"/>
    <w:rsid w:val="008B1DA6"/>
    <w:pPr>
      <w:widowControl w:val="0"/>
      <w:autoSpaceDE w:val="0"/>
      <w:spacing w:line="211" w:lineRule="exact"/>
    </w:pPr>
    <w:rPr>
      <w:lang w:eastAsia="ar-SA"/>
    </w:rPr>
  </w:style>
  <w:style w:type="paragraph" w:customStyle="1" w:styleId="Style34">
    <w:name w:val="Style34"/>
    <w:basedOn w:val="a3"/>
    <w:rsid w:val="008B1DA6"/>
    <w:pPr>
      <w:widowControl w:val="0"/>
      <w:autoSpaceDE w:val="0"/>
      <w:jc w:val="center"/>
    </w:pPr>
    <w:rPr>
      <w:lang w:eastAsia="ar-SA"/>
    </w:rPr>
  </w:style>
  <w:style w:type="paragraph" w:customStyle="1" w:styleId="Style35">
    <w:name w:val="Style35"/>
    <w:basedOn w:val="a3"/>
    <w:rsid w:val="008B1DA6"/>
    <w:pPr>
      <w:widowControl w:val="0"/>
      <w:autoSpaceDE w:val="0"/>
    </w:pPr>
    <w:rPr>
      <w:lang w:eastAsia="ar-SA"/>
    </w:rPr>
  </w:style>
  <w:style w:type="paragraph" w:customStyle="1" w:styleId="Style36">
    <w:name w:val="Style36"/>
    <w:basedOn w:val="a3"/>
    <w:rsid w:val="008B1DA6"/>
    <w:pPr>
      <w:widowControl w:val="0"/>
      <w:autoSpaceDE w:val="0"/>
      <w:spacing w:line="202" w:lineRule="exact"/>
      <w:ind w:firstLine="110"/>
    </w:pPr>
    <w:rPr>
      <w:lang w:eastAsia="ar-SA"/>
    </w:rPr>
  </w:style>
  <w:style w:type="paragraph" w:customStyle="1" w:styleId="Style59">
    <w:name w:val="Style59"/>
    <w:basedOn w:val="a3"/>
    <w:rsid w:val="008B1DA6"/>
    <w:pPr>
      <w:widowControl w:val="0"/>
      <w:autoSpaceDE w:val="0"/>
    </w:pPr>
    <w:rPr>
      <w:lang w:eastAsia="ar-SA"/>
    </w:rPr>
  </w:style>
  <w:style w:type="paragraph" w:customStyle="1" w:styleId="Style600">
    <w:name w:val="Style60"/>
    <w:basedOn w:val="a3"/>
    <w:rsid w:val="008B1DA6"/>
    <w:pPr>
      <w:widowControl w:val="0"/>
      <w:autoSpaceDE w:val="0"/>
      <w:spacing w:line="230" w:lineRule="exact"/>
    </w:pPr>
    <w:rPr>
      <w:lang w:eastAsia="ar-SA"/>
    </w:rPr>
  </w:style>
  <w:style w:type="paragraph" w:customStyle="1" w:styleId="Style62">
    <w:name w:val="Style62"/>
    <w:basedOn w:val="a3"/>
    <w:rsid w:val="008B1DA6"/>
    <w:pPr>
      <w:widowControl w:val="0"/>
      <w:autoSpaceDE w:val="0"/>
      <w:spacing w:line="130" w:lineRule="exact"/>
      <w:ind w:firstLine="1579"/>
    </w:pPr>
    <w:rPr>
      <w:lang w:eastAsia="ar-SA"/>
    </w:rPr>
  </w:style>
  <w:style w:type="paragraph" w:customStyle="1" w:styleId="Style63">
    <w:name w:val="Style63"/>
    <w:basedOn w:val="a3"/>
    <w:rsid w:val="008B1DA6"/>
    <w:pPr>
      <w:widowControl w:val="0"/>
      <w:autoSpaceDE w:val="0"/>
      <w:spacing w:line="230" w:lineRule="exact"/>
      <w:jc w:val="center"/>
    </w:pPr>
    <w:rPr>
      <w:lang w:eastAsia="ar-SA"/>
    </w:rPr>
  </w:style>
  <w:style w:type="paragraph" w:customStyle="1" w:styleId="Style64">
    <w:name w:val="Style64"/>
    <w:basedOn w:val="a3"/>
    <w:rsid w:val="008B1DA6"/>
    <w:pPr>
      <w:widowControl w:val="0"/>
      <w:autoSpaceDE w:val="0"/>
      <w:spacing w:line="302" w:lineRule="exact"/>
      <w:jc w:val="center"/>
    </w:pPr>
    <w:rPr>
      <w:lang w:eastAsia="ar-SA"/>
    </w:rPr>
  </w:style>
  <w:style w:type="paragraph" w:customStyle="1" w:styleId="Style65">
    <w:name w:val="Style65"/>
    <w:basedOn w:val="a3"/>
    <w:rsid w:val="008B1DA6"/>
    <w:pPr>
      <w:widowControl w:val="0"/>
      <w:autoSpaceDE w:val="0"/>
    </w:pPr>
    <w:rPr>
      <w:lang w:eastAsia="ar-SA"/>
    </w:rPr>
  </w:style>
  <w:style w:type="paragraph" w:customStyle="1" w:styleId="Style66">
    <w:name w:val="Style66"/>
    <w:basedOn w:val="a3"/>
    <w:rsid w:val="008B1DA6"/>
    <w:pPr>
      <w:widowControl w:val="0"/>
      <w:autoSpaceDE w:val="0"/>
      <w:spacing w:line="240" w:lineRule="exact"/>
    </w:pPr>
    <w:rPr>
      <w:lang w:eastAsia="ar-SA"/>
    </w:rPr>
  </w:style>
  <w:style w:type="paragraph" w:customStyle="1" w:styleId="Style68">
    <w:name w:val="Style68"/>
    <w:basedOn w:val="a3"/>
    <w:rsid w:val="008B1DA6"/>
    <w:pPr>
      <w:widowControl w:val="0"/>
      <w:autoSpaceDE w:val="0"/>
    </w:pPr>
    <w:rPr>
      <w:lang w:eastAsia="ar-SA"/>
    </w:rPr>
  </w:style>
  <w:style w:type="paragraph" w:customStyle="1" w:styleId="Style69">
    <w:name w:val="Style69"/>
    <w:basedOn w:val="a3"/>
    <w:rsid w:val="008B1DA6"/>
    <w:pPr>
      <w:widowControl w:val="0"/>
      <w:autoSpaceDE w:val="0"/>
      <w:spacing w:line="216" w:lineRule="exact"/>
      <w:jc w:val="center"/>
    </w:pPr>
    <w:rPr>
      <w:lang w:eastAsia="ar-SA"/>
    </w:rPr>
  </w:style>
  <w:style w:type="paragraph" w:customStyle="1" w:styleId="Style70">
    <w:name w:val="Style70"/>
    <w:basedOn w:val="a3"/>
    <w:rsid w:val="008B1DA6"/>
    <w:pPr>
      <w:widowControl w:val="0"/>
      <w:autoSpaceDE w:val="0"/>
    </w:pPr>
    <w:rPr>
      <w:lang w:eastAsia="ar-SA"/>
    </w:rPr>
  </w:style>
  <w:style w:type="paragraph" w:customStyle="1" w:styleId="Style71">
    <w:name w:val="Style71"/>
    <w:basedOn w:val="a3"/>
    <w:rsid w:val="008B1DA6"/>
    <w:pPr>
      <w:widowControl w:val="0"/>
      <w:autoSpaceDE w:val="0"/>
      <w:spacing w:line="216" w:lineRule="exact"/>
      <w:ind w:firstLine="192"/>
    </w:pPr>
    <w:rPr>
      <w:lang w:eastAsia="ar-SA"/>
    </w:rPr>
  </w:style>
  <w:style w:type="paragraph" w:styleId="2f9">
    <w:name w:val="Quote"/>
    <w:basedOn w:val="a3"/>
    <w:next w:val="a3"/>
    <w:link w:val="215"/>
    <w:qFormat/>
    <w:rsid w:val="008B1DA6"/>
    <w:rPr>
      <w:rFonts w:ascii="Calibri" w:hAnsi="Calibri" w:cs="Calibri"/>
      <w:i/>
      <w:lang w:val="en-US" w:eastAsia="en-US" w:bidi="en-US"/>
    </w:rPr>
  </w:style>
  <w:style w:type="character" w:customStyle="1" w:styleId="215">
    <w:name w:val="Цитата 2 Знак1"/>
    <w:basedOn w:val="a4"/>
    <w:link w:val="2f9"/>
    <w:rsid w:val="008B1DA6"/>
    <w:rPr>
      <w:rFonts w:ascii="Calibri" w:eastAsia="Times New Roman" w:hAnsi="Calibri" w:cs="Calibri"/>
      <w:i/>
      <w:sz w:val="24"/>
      <w:szCs w:val="24"/>
      <w:lang w:val="en-US" w:bidi="en-US"/>
    </w:rPr>
  </w:style>
  <w:style w:type="paragraph" w:styleId="affffffe">
    <w:name w:val="Intense Quote"/>
    <w:basedOn w:val="a3"/>
    <w:next w:val="a3"/>
    <w:link w:val="1ff4"/>
    <w:qFormat/>
    <w:rsid w:val="008B1DA6"/>
    <w:pPr>
      <w:ind w:left="720" w:right="720"/>
    </w:pPr>
    <w:rPr>
      <w:rFonts w:ascii="Calibri" w:hAnsi="Calibri" w:cs="Calibri"/>
      <w:b/>
      <w:i/>
      <w:szCs w:val="22"/>
      <w:lang w:val="en-US" w:eastAsia="en-US" w:bidi="en-US"/>
    </w:rPr>
  </w:style>
  <w:style w:type="character" w:customStyle="1" w:styleId="1ff4">
    <w:name w:val="Выделенная цитата Знак1"/>
    <w:basedOn w:val="a4"/>
    <w:link w:val="affffffe"/>
    <w:rsid w:val="008B1DA6"/>
    <w:rPr>
      <w:rFonts w:ascii="Calibri" w:eastAsia="Times New Roman" w:hAnsi="Calibri" w:cs="Calibri"/>
      <w:b/>
      <w:i/>
      <w:sz w:val="24"/>
      <w:lang w:val="en-US" w:bidi="en-US"/>
    </w:rPr>
  </w:style>
  <w:style w:type="paragraph" w:customStyle="1" w:styleId="Style21">
    <w:name w:val="Style21"/>
    <w:basedOn w:val="a3"/>
    <w:rsid w:val="008B1DA6"/>
    <w:pPr>
      <w:widowControl w:val="0"/>
      <w:autoSpaceDE w:val="0"/>
      <w:spacing w:line="245" w:lineRule="exact"/>
    </w:pPr>
    <w:rPr>
      <w:lang w:eastAsia="ar-SA"/>
    </w:rPr>
  </w:style>
  <w:style w:type="paragraph" w:customStyle="1" w:styleId="Style22">
    <w:name w:val="Style22"/>
    <w:basedOn w:val="a3"/>
    <w:rsid w:val="008B1DA6"/>
    <w:pPr>
      <w:widowControl w:val="0"/>
      <w:autoSpaceDE w:val="0"/>
      <w:spacing w:line="235" w:lineRule="exact"/>
    </w:pPr>
    <w:rPr>
      <w:lang w:eastAsia="ar-SA"/>
    </w:rPr>
  </w:style>
  <w:style w:type="paragraph" w:customStyle="1" w:styleId="Style23">
    <w:name w:val="Style23"/>
    <w:basedOn w:val="a3"/>
    <w:rsid w:val="008B1DA6"/>
    <w:pPr>
      <w:widowControl w:val="0"/>
      <w:autoSpaceDE w:val="0"/>
      <w:spacing w:line="221" w:lineRule="exact"/>
      <w:jc w:val="center"/>
    </w:pPr>
    <w:rPr>
      <w:lang w:eastAsia="ar-SA"/>
    </w:rPr>
  </w:style>
  <w:style w:type="paragraph" w:customStyle="1" w:styleId="Style19">
    <w:name w:val="Style19"/>
    <w:basedOn w:val="a3"/>
    <w:rsid w:val="008B1DA6"/>
    <w:pPr>
      <w:widowControl w:val="0"/>
      <w:autoSpaceDE w:val="0"/>
      <w:spacing w:line="202" w:lineRule="exact"/>
      <w:jc w:val="center"/>
    </w:pPr>
    <w:rPr>
      <w:lang w:eastAsia="ar-SA"/>
    </w:rPr>
  </w:style>
  <w:style w:type="paragraph" w:customStyle="1" w:styleId="Style24">
    <w:name w:val="Style24"/>
    <w:basedOn w:val="a3"/>
    <w:rsid w:val="008B1DA6"/>
    <w:pPr>
      <w:widowControl w:val="0"/>
      <w:autoSpaceDE w:val="0"/>
    </w:pPr>
    <w:rPr>
      <w:lang w:eastAsia="ar-SA"/>
    </w:rPr>
  </w:style>
  <w:style w:type="paragraph" w:styleId="afffffff">
    <w:name w:val="Revision"/>
    <w:rsid w:val="008B1DA6"/>
    <w:pPr>
      <w:suppressAutoHyphens/>
      <w:spacing w:after="0" w:line="240" w:lineRule="auto"/>
    </w:pPr>
    <w:rPr>
      <w:rFonts w:ascii="Times New Roman" w:eastAsia="Times New Roman" w:hAnsi="Times New Roman" w:cs="Times New Roman"/>
      <w:color w:val="000000"/>
      <w:sz w:val="24"/>
      <w:szCs w:val="26"/>
      <w:lang w:eastAsia="ar-SA"/>
    </w:rPr>
  </w:style>
  <w:style w:type="paragraph" w:customStyle="1" w:styleId="Style75">
    <w:name w:val="Style75"/>
    <w:basedOn w:val="a3"/>
    <w:rsid w:val="008B1DA6"/>
    <w:pPr>
      <w:widowControl w:val="0"/>
      <w:autoSpaceDE w:val="0"/>
      <w:spacing w:line="218" w:lineRule="exact"/>
      <w:ind w:firstLine="374"/>
      <w:jc w:val="both"/>
    </w:pPr>
    <w:rPr>
      <w:lang w:eastAsia="ar-SA"/>
    </w:rPr>
  </w:style>
  <w:style w:type="paragraph" w:customStyle="1" w:styleId="Style84">
    <w:name w:val="Style84"/>
    <w:basedOn w:val="a3"/>
    <w:rsid w:val="008B1DA6"/>
    <w:pPr>
      <w:widowControl w:val="0"/>
      <w:autoSpaceDE w:val="0"/>
      <w:spacing w:line="194" w:lineRule="exact"/>
      <w:jc w:val="right"/>
    </w:pPr>
    <w:rPr>
      <w:lang w:eastAsia="ar-SA"/>
    </w:rPr>
  </w:style>
  <w:style w:type="paragraph" w:customStyle="1" w:styleId="afffffff0">
    <w:name w:val="Знак Знак Знак Знак"/>
    <w:basedOn w:val="a3"/>
    <w:rsid w:val="008B1DA6"/>
    <w:pPr>
      <w:spacing w:after="160" w:line="240" w:lineRule="exact"/>
    </w:pPr>
    <w:rPr>
      <w:rFonts w:ascii="Verdana" w:hAnsi="Verdana" w:cs="Verdana"/>
      <w:sz w:val="20"/>
      <w:szCs w:val="20"/>
      <w:lang w:val="en-US" w:eastAsia="ar-SA"/>
    </w:rPr>
  </w:style>
  <w:style w:type="paragraph" w:customStyle="1" w:styleId="afffffff1">
    <w:name w:val="НАЗВАНИЕ КК"/>
    <w:basedOn w:val="a3"/>
    <w:rsid w:val="008B1DA6"/>
    <w:pPr>
      <w:jc w:val="center"/>
    </w:pPr>
    <w:rPr>
      <w:b/>
      <w:sz w:val="28"/>
      <w:szCs w:val="28"/>
      <w:lang w:eastAsia="ar-SA"/>
    </w:rPr>
  </w:style>
  <w:style w:type="paragraph" w:customStyle="1" w:styleId="citata">
    <w:name w:val="citata"/>
    <w:basedOn w:val="a3"/>
    <w:rsid w:val="008B1DA6"/>
    <w:pPr>
      <w:spacing w:before="280" w:after="280"/>
    </w:pPr>
    <w:rPr>
      <w:lang w:eastAsia="ar-SA"/>
    </w:rPr>
  </w:style>
  <w:style w:type="paragraph" w:customStyle="1" w:styleId="1ff5">
    <w:name w:val="Верхний колонтитул1"/>
    <w:basedOn w:val="a3"/>
    <w:rsid w:val="008B1DA6"/>
    <w:pPr>
      <w:tabs>
        <w:tab w:val="center" w:pos="4153"/>
        <w:tab w:val="right" w:pos="8306"/>
      </w:tabs>
    </w:pPr>
    <w:rPr>
      <w:rFonts w:ascii="Arial" w:hAnsi="Arial" w:cs="Arial"/>
      <w:position w:val="6"/>
      <w:lang w:eastAsia="ar-SA"/>
    </w:rPr>
  </w:style>
  <w:style w:type="paragraph" w:customStyle="1" w:styleId="231">
    <w:name w:val="Основной текст с отступом 23"/>
    <w:basedOn w:val="a3"/>
    <w:rsid w:val="008B1DA6"/>
    <w:pPr>
      <w:overflowPunct w:val="0"/>
      <w:autoSpaceDE w:val="0"/>
      <w:spacing w:after="120" w:line="480" w:lineRule="auto"/>
      <w:ind w:left="283"/>
      <w:textAlignment w:val="baseline"/>
    </w:pPr>
    <w:rPr>
      <w:sz w:val="20"/>
      <w:szCs w:val="20"/>
      <w:lang w:eastAsia="ar-SA"/>
    </w:rPr>
  </w:style>
  <w:style w:type="paragraph" w:styleId="z-1">
    <w:name w:val="HTML Top of Form"/>
    <w:basedOn w:val="a3"/>
    <w:next w:val="a3"/>
    <w:link w:val="z-10"/>
    <w:rsid w:val="008B1DA6"/>
    <w:pPr>
      <w:pBdr>
        <w:bottom w:val="single" w:sz="4" w:space="1" w:color="000000"/>
      </w:pBdr>
      <w:jc w:val="center"/>
    </w:pPr>
    <w:rPr>
      <w:rFonts w:ascii="Arial" w:hAnsi="Arial"/>
      <w:vanish/>
      <w:sz w:val="16"/>
      <w:szCs w:val="16"/>
      <w:lang w:eastAsia="ar-SA"/>
    </w:rPr>
  </w:style>
  <w:style w:type="character" w:customStyle="1" w:styleId="z-10">
    <w:name w:val="z-Начало формы Знак1"/>
    <w:basedOn w:val="a4"/>
    <w:link w:val="z-1"/>
    <w:rsid w:val="008B1DA6"/>
    <w:rPr>
      <w:rFonts w:ascii="Arial" w:eastAsia="Times New Roman" w:hAnsi="Arial" w:cs="Times New Roman"/>
      <w:vanish/>
      <w:sz w:val="16"/>
      <w:szCs w:val="16"/>
      <w:lang w:eastAsia="ar-SA"/>
    </w:rPr>
  </w:style>
  <w:style w:type="paragraph" w:styleId="z-2">
    <w:name w:val="HTML Bottom of Form"/>
    <w:basedOn w:val="a3"/>
    <w:next w:val="a3"/>
    <w:link w:val="z-11"/>
    <w:rsid w:val="008B1DA6"/>
    <w:pPr>
      <w:pBdr>
        <w:top w:val="single" w:sz="4" w:space="1" w:color="000000"/>
      </w:pBdr>
      <w:jc w:val="center"/>
    </w:pPr>
    <w:rPr>
      <w:rFonts w:ascii="Arial" w:hAnsi="Arial"/>
      <w:vanish/>
      <w:sz w:val="16"/>
      <w:szCs w:val="16"/>
      <w:lang w:eastAsia="ar-SA"/>
    </w:rPr>
  </w:style>
  <w:style w:type="character" w:customStyle="1" w:styleId="z-11">
    <w:name w:val="z-Конец формы Знак1"/>
    <w:basedOn w:val="a4"/>
    <w:link w:val="z-2"/>
    <w:rsid w:val="008B1DA6"/>
    <w:rPr>
      <w:rFonts w:ascii="Arial" w:eastAsia="Times New Roman" w:hAnsi="Arial" w:cs="Times New Roman"/>
      <w:vanish/>
      <w:sz w:val="16"/>
      <w:szCs w:val="16"/>
      <w:lang w:eastAsia="ar-SA"/>
    </w:rPr>
  </w:style>
  <w:style w:type="paragraph" w:customStyle="1" w:styleId="afffffff2">
    <w:name w:val="Знак Знак Знак"/>
    <w:basedOn w:val="a3"/>
    <w:rsid w:val="008B1DA6"/>
    <w:pPr>
      <w:spacing w:after="160" w:line="240" w:lineRule="exact"/>
      <w:jc w:val="center"/>
    </w:pPr>
    <w:rPr>
      <w:rFonts w:ascii="Verdana" w:hAnsi="Verdana" w:cs="Verdana"/>
      <w:sz w:val="20"/>
      <w:szCs w:val="20"/>
      <w:lang w:val="en-US" w:eastAsia="ar-SA"/>
    </w:rPr>
  </w:style>
  <w:style w:type="paragraph" w:customStyle="1" w:styleId="2fa">
    <w:name w:val="Знак Знак Знак Знак Знак Знак Знак Знак Знак Знак Знак Знак Знак Знак Знак Знак Знак Знак Знак Знак Знак2 Знак"/>
    <w:basedOn w:val="a3"/>
    <w:rsid w:val="008B1DA6"/>
    <w:pPr>
      <w:spacing w:after="160" w:line="240" w:lineRule="exact"/>
      <w:jc w:val="center"/>
    </w:pPr>
    <w:rPr>
      <w:rFonts w:ascii="Verdana" w:hAnsi="Verdana" w:cs="Verdana"/>
      <w:sz w:val="20"/>
      <w:szCs w:val="20"/>
      <w:lang w:val="en-US" w:eastAsia="ar-SA"/>
    </w:rPr>
  </w:style>
  <w:style w:type="paragraph" w:customStyle="1" w:styleId="western">
    <w:name w:val="western"/>
    <w:basedOn w:val="a3"/>
    <w:rsid w:val="008B1DA6"/>
    <w:pPr>
      <w:spacing w:before="280" w:after="115" w:line="276" w:lineRule="auto"/>
      <w:jc w:val="center"/>
    </w:pPr>
    <w:rPr>
      <w:rFonts w:ascii="Arial" w:hAnsi="Arial" w:cs="Arial"/>
      <w:color w:val="000000"/>
      <w:sz w:val="22"/>
      <w:szCs w:val="22"/>
      <w:lang w:eastAsia="ar-SA"/>
    </w:rPr>
  </w:style>
  <w:style w:type="paragraph" w:customStyle="1" w:styleId="2fb">
    <w:name w:val="Знак2 Знак Знак Знак Знак Знак Знак"/>
    <w:basedOn w:val="a3"/>
    <w:rsid w:val="008B1DA6"/>
    <w:pPr>
      <w:spacing w:after="160" w:line="240" w:lineRule="exact"/>
      <w:jc w:val="center"/>
    </w:pPr>
    <w:rPr>
      <w:rFonts w:ascii="Verdana" w:hAnsi="Verdana" w:cs="Verdana"/>
      <w:sz w:val="20"/>
      <w:szCs w:val="20"/>
      <w:lang w:val="en-US" w:eastAsia="ar-SA"/>
    </w:rPr>
  </w:style>
  <w:style w:type="paragraph" w:customStyle="1" w:styleId="2fc">
    <w:name w:val="Красная строка2"/>
    <w:basedOn w:val="a3"/>
    <w:rsid w:val="008B1DA6"/>
    <w:pPr>
      <w:spacing w:after="120"/>
      <w:ind w:firstLine="210"/>
      <w:jc w:val="center"/>
    </w:pPr>
    <w:rPr>
      <w:rFonts w:ascii="Arial" w:hAnsi="Arial" w:cs="Arial"/>
      <w:color w:val="000000"/>
      <w:lang w:eastAsia="ar-SA"/>
    </w:rPr>
  </w:style>
  <w:style w:type="paragraph" w:customStyle="1" w:styleId="Normal10-0220">
    <w:name w:val="Стиль Normal + 10 пт полужирный По центру Слева:  -02 см Справ...2"/>
    <w:basedOn w:val="a3"/>
    <w:rsid w:val="008B1DA6"/>
    <w:pPr>
      <w:snapToGrid w:val="0"/>
      <w:ind w:left="-113" w:right="-113"/>
      <w:jc w:val="center"/>
    </w:pPr>
    <w:rPr>
      <w:b/>
      <w:bCs/>
      <w:sz w:val="20"/>
      <w:szCs w:val="20"/>
      <w:lang w:eastAsia="ar-SA"/>
    </w:rPr>
  </w:style>
  <w:style w:type="paragraph" w:customStyle="1" w:styleId="prevnext">
    <w:name w:val="prevnext"/>
    <w:basedOn w:val="a3"/>
    <w:rsid w:val="008B1DA6"/>
    <w:pPr>
      <w:spacing w:before="280" w:after="280"/>
      <w:jc w:val="center"/>
    </w:pPr>
    <w:rPr>
      <w:lang w:eastAsia="ar-SA"/>
    </w:rPr>
  </w:style>
  <w:style w:type="paragraph" w:customStyle="1" w:styleId="Iauiue">
    <w:name w:val="Iau?iue"/>
    <w:rsid w:val="008B1DA6"/>
    <w:pPr>
      <w:suppressAutoHyphens/>
      <w:spacing w:after="0" w:line="240" w:lineRule="auto"/>
      <w:jc w:val="center"/>
    </w:pPr>
    <w:rPr>
      <w:rFonts w:ascii="Times New Roman" w:eastAsia="Times New Roman" w:hAnsi="Times New Roman" w:cs="Times New Roman"/>
      <w:sz w:val="20"/>
      <w:szCs w:val="20"/>
      <w:lang w:eastAsia="ar-SA"/>
    </w:rPr>
  </w:style>
  <w:style w:type="paragraph" w:customStyle="1" w:styleId="--0">
    <w:name w:val="Концепция-заг-спис"/>
    <w:basedOn w:val="5"/>
    <w:rsid w:val="008B1DA6"/>
    <w:pPr>
      <w:keepNext w:val="0"/>
      <w:tabs>
        <w:tab w:val="clear" w:pos="0"/>
      </w:tabs>
      <w:spacing w:before="240" w:after="60"/>
      <w:ind w:firstLine="0"/>
      <w:jc w:val="center"/>
    </w:pPr>
    <w:rPr>
      <w:rFonts w:cs="Arial"/>
      <w:bCs/>
      <w:iCs/>
      <w:sz w:val="22"/>
      <w:szCs w:val="22"/>
    </w:rPr>
  </w:style>
  <w:style w:type="paragraph" w:customStyle="1" w:styleId="headertext">
    <w:name w:val="headertext"/>
    <w:basedOn w:val="a3"/>
    <w:rsid w:val="008B1DA6"/>
    <w:pPr>
      <w:spacing w:before="280" w:after="280"/>
      <w:jc w:val="center"/>
    </w:pPr>
    <w:rPr>
      <w:lang w:eastAsia="ar-SA"/>
    </w:rPr>
  </w:style>
  <w:style w:type="paragraph" w:customStyle="1" w:styleId="formattext">
    <w:name w:val="formattext"/>
    <w:basedOn w:val="a3"/>
    <w:rsid w:val="008B1DA6"/>
    <w:pPr>
      <w:spacing w:before="280" w:after="280"/>
      <w:jc w:val="center"/>
    </w:pPr>
    <w:rPr>
      <w:lang w:eastAsia="ar-SA"/>
    </w:rPr>
  </w:style>
  <w:style w:type="paragraph" w:customStyle="1" w:styleId="1200">
    <w:name w:val="1_Титул20_разряд"/>
    <w:basedOn w:val="10"/>
    <w:rsid w:val="008B1DA6"/>
    <w:pPr>
      <w:ind w:left="-113" w:right="-113"/>
    </w:pPr>
    <w:rPr>
      <w:rFonts w:ascii="Arial" w:eastAsia="Arial Unicode MS" w:hAnsi="Arial"/>
      <w:bCs/>
      <w:kern w:val="1"/>
      <w:sz w:val="40"/>
      <w:szCs w:val="24"/>
      <w:lang w:eastAsia="ar-SA"/>
    </w:rPr>
  </w:style>
  <w:style w:type="paragraph" w:customStyle="1" w:styleId="112">
    <w:name w:val="1_титул12"/>
    <w:basedOn w:val="af"/>
    <w:rsid w:val="008B1DA6"/>
    <w:pPr>
      <w:spacing w:after="0"/>
      <w:ind w:left="0" w:right="-113"/>
      <w:jc w:val="center"/>
    </w:pPr>
    <w:rPr>
      <w:rFonts w:ascii="Arial" w:eastAsia="Calibri" w:hAnsi="Arial" w:cs="Arial"/>
      <w:lang w:eastAsia="ar-SA"/>
    </w:rPr>
  </w:style>
  <w:style w:type="paragraph" w:customStyle="1" w:styleId="1ff6">
    <w:name w:val="Абзац списка1"/>
    <w:basedOn w:val="a3"/>
    <w:rsid w:val="008B1DA6"/>
    <w:pPr>
      <w:spacing w:line="192" w:lineRule="auto"/>
      <w:ind w:left="720" w:right="-113"/>
      <w:jc w:val="center"/>
    </w:pPr>
    <w:rPr>
      <w:rFonts w:ascii="Calibri" w:hAnsi="Calibri" w:cs="Calibri"/>
      <w:sz w:val="22"/>
      <w:szCs w:val="22"/>
      <w:lang w:eastAsia="ar-SA"/>
    </w:rPr>
  </w:style>
  <w:style w:type="paragraph" w:customStyle="1" w:styleId="7b">
    <w:name w:val="Обычный7"/>
    <w:next w:val="a3"/>
    <w:rsid w:val="008B1DA6"/>
    <w:pPr>
      <w:suppressAutoHyphens/>
      <w:spacing w:after="0" w:line="240" w:lineRule="auto"/>
      <w:jc w:val="center"/>
    </w:pPr>
    <w:rPr>
      <w:rFonts w:ascii="Times New Roman" w:eastAsia="Calibri" w:hAnsi="Times New Roman" w:cs="Times New Roman"/>
      <w:szCs w:val="20"/>
      <w:lang w:eastAsia="ar-SA"/>
    </w:rPr>
  </w:style>
  <w:style w:type="paragraph" w:customStyle="1" w:styleId="2fd">
    <w:name w:val="Абзац списка2"/>
    <w:basedOn w:val="a3"/>
    <w:rsid w:val="008B1DA6"/>
    <w:pPr>
      <w:spacing w:line="192" w:lineRule="auto"/>
      <w:ind w:left="720" w:right="-113"/>
      <w:jc w:val="center"/>
    </w:pPr>
    <w:rPr>
      <w:rFonts w:ascii="Calibri" w:eastAsia="Calibri" w:hAnsi="Calibri" w:cs="Calibri"/>
      <w:sz w:val="22"/>
      <w:szCs w:val="22"/>
      <w:lang w:eastAsia="ar-SA"/>
    </w:rPr>
  </w:style>
  <w:style w:type="paragraph" w:customStyle="1" w:styleId="stylet3">
    <w:name w:val="stylet3"/>
    <w:basedOn w:val="a3"/>
    <w:rsid w:val="008B1DA6"/>
    <w:pPr>
      <w:spacing w:before="280" w:after="280"/>
      <w:jc w:val="center"/>
    </w:pPr>
    <w:rPr>
      <w:lang w:eastAsia="ar-SA"/>
    </w:rPr>
  </w:style>
  <w:style w:type="paragraph" w:customStyle="1" w:styleId="stylet1">
    <w:name w:val="stylet1"/>
    <w:basedOn w:val="a3"/>
    <w:rsid w:val="008B1DA6"/>
    <w:pPr>
      <w:spacing w:before="280" w:after="280"/>
      <w:jc w:val="center"/>
    </w:pPr>
    <w:rPr>
      <w:lang w:eastAsia="ar-SA"/>
    </w:rPr>
  </w:style>
  <w:style w:type="paragraph" w:customStyle="1" w:styleId="2fe">
    <w:name w:val="Схема документа2"/>
    <w:basedOn w:val="a3"/>
    <w:rsid w:val="008B1DA6"/>
    <w:pPr>
      <w:shd w:val="clear" w:color="auto" w:fill="000080"/>
      <w:overflowPunct w:val="0"/>
      <w:autoSpaceDE w:val="0"/>
      <w:jc w:val="center"/>
      <w:textAlignment w:val="baseline"/>
    </w:pPr>
    <w:rPr>
      <w:rFonts w:ascii="Tahoma" w:hAnsi="Tahoma" w:cs="Tahoma"/>
      <w:sz w:val="20"/>
      <w:szCs w:val="20"/>
      <w:lang w:eastAsia="ar-SA"/>
    </w:rPr>
  </w:style>
  <w:style w:type="paragraph" w:customStyle="1" w:styleId="1ff7">
    <w:name w:val="Без интервала1"/>
    <w:rsid w:val="008B1DA6"/>
    <w:pPr>
      <w:suppressAutoHyphens/>
      <w:spacing w:after="0" w:line="240" w:lineRule="auto"/>
      <w:jc w:val="center"/>
    </w:pPr>
    <w:rPr>
      <w:rFonts w:ascii="Times New Roman" w:eastAsia="Times New Roman" w:hAnsi="Times New Roman" w:cs="Times New Roman"/>
      <w:sz w:val="28"/>
      <w:szCs w:val="28"/>
      <w:lang w:eastAsia="ar-SA"/>
    </w:rPr>
  </w:style>
  <w:style w:type="paragraph" w:customStyle="1" w:styleId="bodytext">
    <w:name w:val="bodytext"/>
    <w:basedOn w:val="a3"/>
    <w:rsid w:val="008B1DA6"/>
    <w:pPr>
      <w:spacing w:before="30" w:after="192"/>
      <w:jc w:val="center"/>
    </w:pPr>
    <w:rPr>
      <w:lang w:eastAsia="ar-SA"/>
    </w:rPr>
  </w:style>
  <w:style w:type="paragraph" w:customStyle="1" w:styleId="BodyText24">
    <w:name w:val="Body Text 24"/>
    <w:basedOn w:val="a3"/>
    <w:rsid w:val="008B1DA6"/>
    <w:pPr>
      <w:widowControl w:val="0"/>
      <w:autoSpaceDE w:val="0"/>
      <w:ind w:firstLine="709"/>
      <w:jc w:val="both"/>
    </w:pPr>
    <w:rPr>
      <w:rFonts w:ascii="Arial" w:hAnsi="Arial" w:cs="Arial"/>
      <w:sz w:val="26"/>
      <w:lang w:eastAsia="ar-SA"/>
    </w:rPr>
  </w:style>
  <w:style w:type="paragraph" w:customStyle="1" w:styleId="1ff8">
    <w:name w:val="подпункт1"/>
    <w:basedOn w:val="a3"/>
    <w:next w:val="a3"/>
    <w:rsid w:val="008B1DA6"/>
    <w:pPr>
      <w:widowControl w:val="0"/>
      <w:jc w:val="center"/>
    </w:pPr>
    <w:rPr>
      <w:rFonts w:eastAsia="Batang"/>
      <w:b/>
      <w:sz w:val="28"/>
      <w:lang w:eastAsia="ar-SA"/>
    </w:rPr>
  </w:style>
  <w:style w:type="paragraph" w:customStyle="1" w:styleId="1ff9">
    <w:name w:val="Текст примечания1"/>
    <w:basedOn w:val="a3"/>
    <w:rsid w:val="008B1DA6"/>
    <w:pPr>
      <w:jc w:val="center"/>
    </w:pPr>
    <w:rPr>
      <w:sz w:val="20"/>
      <w:szCs w:val="20"/>
      <w:lang w:eastAsia="ar-SA"/>
    </w:rPr>
  </w:style>
  <w:style w:type="paragraph" w:customStyle="1" w:styleId="afffffff3">
    <w:name w:val="Таблицы (моноширинный)"/>
    <w:basedOn w:val="a3"/>
    <w:next w:val="a3"/>
    <w:rsid w:val="008B1DA6"/>
    <w:pPr>
      <w:widowControl w:val="0"/>
      <w:autoSpaceDE w:val="0"/>
      <w:jc w:val="both"/>
    </w:pPr>
    <w:rPr>
      <w:rFonts w:ascii="Courier New" w:hAnsi="Courier New" w:cs="Courier New"/>
      <w:lang w:eastAsia="ar-SA"/>
    </w:rPr>
  </w:style>
  <w:style w:type="paragraph" w:customStyle="1" w:styleId="textindent">
    <w:name w:val="textindent"/>
    <w:basedOn w:val="a3"/>
    <w:rsid w:val="008B1DA6"/>
    <w:pPr>
      <w:spacing w:before="140"/>
      <w:ind w:left="100" w:right="100" w:firstLine="150"/>
      <w:jc w:val="both"/>
    </w:pPr>
    <w:rPr>
      <w:rFonts w:ascii="Tahoma" w:hAnsi="Tahoma" w:cs="Tahoma"/>
      <w:color w:val="000000"/>
      <w:sz w:val="12"/>
      <w:szCs w:val="12"/>
      <w:lang w:val="en-US" w:eastAsia="en-US" w:bidi="en-US"/>
    </w:rPr>
  </w:style>
  <w:style w:type="paragraph" w:customStyle="1" w:styleId="127">
    <w:name w:val="127 см"/>
    <w:basedOn w:val="a3"/>
    <w:next w:val="a3"/>
    <w:rsid w:val="008B1DA6"/>
    <w:pPr>
      <w:widowControl w:val="0"/>
      <w:autoSpaceDE w:val="0"/>
      <w:spacing w:before="120"/>
      <w:ind w:left="720"/>
      <w:jc w:val="both"/>
    </w:pPr>
    <w:rPr>
      <w:sz w:val="26"/>
      <w:szCs w:val="20"/>
      <w:lang w:eastAsia="ar-SA"/>
    </w:rPr>
  </w:style>
  <w:style w:type="paragraph" w:customStyle="1" w:styleId="tiny">
    <w:name w:val="tiny"/>
    <w:basedOn w:val="a3"/>
    <w:rsid w:val="008B1DA6"/>
    <w:pPr>
      <w:spacing w:after="264"/>
    </w:pPr>
    <w:rPr>
      <w:sz w:val="18"/>
      <w:szCs w:val="18"/>
      <w:lang w:eastAsia="ar-SA"/>
    </w:rPr>
  </w:style>
  <w:style w:type="paragraph" w:customStyle="1" w:styleId="1ffa">
    <w:name w:val="Знак Знак1 Знак Знак Знак Знак Знак Знак Знак Знак Знак Знак Знак Знак"/>
    <w:basedOn w:val="a3"/>
    <w:rsid w:val="008B1DA6"/>
    <w:pPr>
      <w:spacing w:after="160" w:line="240" w:lineRule="exact"/>
    </w:pPr>
    <w:rPr>
      <w:rFonts w:ascii="Verdana" w:hAnsi="Verdana" w:cs="Verdana"/>
      <w:sz w:val="20"/>
      <w:szCs w:val="20"/>
      <w:lang w:val="en-US" w:eastAsia="ar-SA"/>
    </w:rPr>
  </w:style>
  <w:style w:type="paragraph" w:customStyle="1" w:styleId="4d">
    <w:name w:val="Текст4"/>
    <w:basedOn w:val="a3"/>
    <w:rsid w:val="008B1DA6"/>
    <w:rPr>
      <w:rFonts w:ascii="Courier New" w:hAnsi="Courier New" w:cs="Courier New"/>
      <w:sz w:val="28"/>
      <w:szCs w:val="20"/>
      <w:lang w:eastAsia="ar-SA"/>
    </w:rPr>
  </w:style>
  <w:style w:type="paragraph" w:customStyle="1" w:styleId="6c">
    <w:name w:val="Основной текст (6)"/>
    <w:basedOn w:val="a3"/>
    <w:rsid w:val="008B1DA6"/>
    <w:pPr>
      <w:widowControl w:val="0"/>
      <w:shd w:val="clear" w:color="auto" w:fill="FFFFFF"/>
      <w:spacing w:before="60" w:after="420" w:line="240" w:lineRule="atLeast"/>
    </w:pPr>
    <w:rPr>
      <w:sz w:val="25"/>
      <w:szCs w:val="25"/>
      <w:lang w:eastAsia="ar-SA"/>
    </w:rPr>
  </w:style>
  <w:style w:type="paragraph" w:customStyle="1" w:styleId="xl108">
    <w:name w:val="xl108"/>
    <w:basedOn w:val="a3"/>
    <w:rsid w:val="008B1DA6"/>
    <w:pPr>
      <w:pBdr>
        <w:top w:val="single" w:sz="4" w:space="0" w:color="000000"/>
        <w:left w:val="single" w:sz="4" w:space="0" w:color="000000"/>
        <w:bottom w:val="single" w:sz="4" w:space="0" w:color="000000"/>
      </w:pBdr>
      <w:spacing w:before="280" w:after="280"/>
    </w:pPr>
    <w:rPr>
      <w:b/>
      <w:bCs/>
      <w:sz w:val="20"/>
      <w:szCs w:val="20"/>
      <w:lang w:eastAsia="ar-SA"/>
    </w:rPr>
  </w:style>
  <w:style w:type="paragraph" w:customStyle="1" w:styleId="xl109">
    <w:name w:val="xl109"/>
    <w:basedOn w:val="a3"/>
    <w:rsid w:val="008B1DA6"/>
    <w:pPr>
      <w:pBdr>
        <w:top w:val="single" w:sz="4" w:space="0" w:color="000000"/>
        <w:bottom w:val="single" w:sz="4" w:space="0" w:color="000000"/>
        <w:right w:val="single" w:sz="4" w:space="0" w:color="000000"/>
      </w:pBdr>
      <w:spacing w:before="280" w:after="280"/>
    </w:pPr>
    <w:rPr>
      <w:b/>
      <w:bCs/>
      <w:sz w:val="20"/>
      <w:szCs w:val="20"/>
      <w:lang w:eastAsia="ar-SA"/>
    </w:rPr>
  </w:style>
  <w:style w:type="paragraph" w:customStyle="1" w:styleId="xl110">
    <w:name w:val="xl110"/>
    <w:basedOn w:val="a3"/>
    <w:rsid w:val="008B1DA6"/>
    <w:pPr>
      <w:pBdr>
        <w:top w:val="single" w:sz="4" w:space="0" w:color="000000"/>
        <w:bottom w:val="single" w:sz="4" w:space="0" w:color="000000"/>
      </w:pBdr>
      <w:spacing w:before="280" w:after="280"/>
      <w:jc w:val="center"/>
    </w:pPr>
    <w:rPr>
      <w:b/>
      <w:bCs/>
      <w:sz w:val="20"/>
      <w:szCs w:val="20"/>
      <w:lang w:eastAsia="ar-SA"/>
    </w:rPr>
  </w:style>
  <w:style w:type="paragraph" w:customStyle="1" w:styleId="xl111">
    <w:name w:val="xl111"/>
    <w:basedOn w:val="a3"/>
    <w:rsid w:val="008B1DA6"/>
    <w:pPr>
      <w:pBdr>
        <w:top w:val="single" w:sz="4" w:space="0" w:color="000000"/>
        <w:left w:val="single" w:sz="4" w:space="0" w:color="000000"/>
        <w:bottom w:val="single" w:sz="4" w:space="0" w:color="000000"/>
      </w:pBdr>
      <w:spacing w:before="280" w:after="280"/>
      <w:jc w:val="right"/>
    </w:pPr>
    <w:rPr>
      <w:b/>
      <w:bCs/>
      <w:sz w:val="20"/>
      <w:szCs w:val="20"/>
      <w:lang w:eastAsia="ar-SA"/>
    </w:rPr>
  </w:style>
  <w:style w:type="paragraph" w:customStyle="1" w:styleId="xl112">
    <w:name w:val="xl112"/>
    <w:basedOn w:val="a3"/>
    <w:rsid w:val="008B1DA6"/>
    <w:pPr>
      <w:pBdr>
        <w:top w:val="single" w:sz="4" w:space="0" w:color="000000"/>
        <w:bottom w:val="single" w:sz="4" w:space="0" w:color="000000"/>
        <w:right w:val="single" w:sz="4" w:space="0" w:color="000000"/>
      </w:pBdr>
      <w:spacing w:before="280" w:after="280"/>
      <w:jc w:val="right"/>
    </w:pPr>
    <w:rPr>
      <w:b/>
      <w:bCs/>
      <w:sz w:val="20"/>
      <w:szCs w:val="20"/>
      <w:lang w:eastAsia="ar-SA"/>
    </w:rPr>
  </w:style>
  <w:style w:type="paragraph" w:customStyle="1" w:styleId="xl113">
    <w:name w:val="xl113"/>
    <w:basedOn w:val="a3"/>
    <w:rsid w:val="008B1DA6"/>
    <w:pPr>
      <w:pBdr>
        <w:top w:val="single" w:sz="4" w:space="0" w:color="000000"/>
        <w:left w:val="single" w:sz="4" w:space="0" w:color="000000"/>
      </w:pBdr>
      <w:spacing w:before="280" w:after="280"/>
    </w:pPr>
    <w:rPr>
      <w:b/>
      <w:bCs/>
      <w:sz w:val="20"/>
      <w:szCs w:val="20"/>
      <w:lang w:eastAsia="ar-SA"/>
    </w:rPr>
  </w:style>
  <w:style w:type="paragraph" w:customStyle="1" w:styleId="xl114">
    <w:name w:val="xl114"/>
    <w:basedOn w:val="a3"/>
    <w:rsid w:val="008B1DA6"/>
    <w:pPr>
      <w:pBdr>
        <w:top w:val="single" w:sz="4" w:space="0" w:color="000000"/>
        <w:right w:val="single" w:sz="4" w:space="0" w:color="000000"/>
      </w:pBdr>
      <w:spacing w:before="280" w:after="280"/>
    </w:pPr>
    <w:rPr>
      <w:b/>
      <w:bCs/>
      <w:sz w:val="20"/>
      <w:szCs w:val="20"/>
      <w:lang w:eastAsia="ar-SA"/>
    </w:rPr>
  </w:style>
  <w:style w:type="paragraph" w:customStyle="1" w:styleId="xl115">
    <w:name w:val="xl115"/>
    <w:basedOn w:val="a3"/>
    <w:rsid w:val="008B1DA6"/>
    <w:pPr>
      <w:pBdr>
        <w:left w:val="single" w:sz="4" w:space="0" w:color="000000"/>
        <w:bottom w:val="single" w:sz="4" w:space="0" w:color="000000"/>
      </w:pBdr>
      <w:spacing w:before="280" w:after="280"/>
    </w:pPr>
    <w:rPr>
      <w:b/>
      <w:bCs/>
      <w:sz w:val="20"/>
      <w:szCs w:val="20"/>
      <w:lang w:eastAsia="ar-SA"/>
    </w:rPr>
  </w:style>
  <w:style w:type="paragraph" w:customStyle="1" w:styleId="xl116">
    <w:name w:val="xl116"/>
    <w:basedOn w:val="a3"/>
    <w:rsid w:val="008B1DA6"/>
    <w:pPr>
      <w:pBdr>
        <w:bottom w:val="single" w:sz="4" w:space="0" w:color="000000"/>
        <w:right w:val="single" w:sz="4" w:space="0" w:color="000000"/>
      </w:pBdr>
      <w:spacing w:before="280" w:after="280"/>
    </w:pPr>
    <w:rPr>
      <w:b/>
      <w:bCs/>
      <w:sz w:val="20"/>
      <w:szCs w:val="20"/>
      <w:lang w:eastAsia="ar-SA"/>
    </w:rPr>
  </w:style>
  <w:style w:type="paragraph" w:customStyle="1" w:styleId="xl117">
    <w:name w:val="xl117"/>
    <w:basedOn w:val="a3"/>
    <w:rsid w:val="008B1DA6"/>
    <w:pPr>
      <w:pBdr>
        <w:left w:val="single" w:sz="4" w:space="0" w:color="000000"/>
        <w:bottom w:val="single" w:sz="4" w:space="0" w:color="000000"/>
      </w:pBdr>
      <w:spacing w:before="280" w:after="280"/>
    </w:pPr>
    <w:rPr>
      <w:b/>
      <w:bCs/>
      <w:sz w:val="20"/>
      <w:szCs w:val="20"/>
      <w:lang w:eastAsia="ar-SA"/>
    </w:rPr>
  </w:style>
  <w:style w:type="paragraph" w:customStyle="1" w:styleId="xl118">
    <w:name w:val="xl118"/>
    <w:basedOn w:val="a3"/>
    <w:rsid w:val="008B1DA6"/>
    <w:pPr>
      <w:pBdr>
        <w:bottom w:val="single" w:sz="4" w:space="0" w:color="000000"/>
        <w:right w:val="single" w:sz="4" w:space="0" w:color="000000"/>
      </w:pBdr>
      <w:spacing w:before="280" w:after="280"/>
    </w:pPr>
    <w:rPr>
      <w:b/>
      <w:bCs/>
      <w:sz w:val="20"/>
      <w:szCs w:val="20"/>
      <w:lang w:eastAsia="ar-SA"/>
    </w:rPr>
  </w:style>
  <w:style w:type="paragraph" w:customStyle="1" w:styleId="tex2st">
    <w:name w:val="tex2st"/>
    <w:basedOn w:val="a3"/>
    <w:rsid w:val="008B1DA6"/>
    <w:pPr>
      <w:spacing w:before="280" w:after="280"/>
    </w:pPr>
    <w:rPr>
      <w:lang w:eastAsia="ar-SA"/>
    </w:rPr>
  </w:style>
  <w:style w:type="paragraph" w:customStyle="1" w:styleId="tex1st">
    <w:name w:val="tex1st"/>
    <w:basedOn w:val="a3"/>
    <w:rsid w:val="008B1DA6"/>
    <w:pPr>
      <w:spacing w:before="280" w:after="280"/>
    </w:pPr>
    <w:rPr>
      <w:lang w:eastAsia="ar-SA"/>
    </w:rPr>
  </w:style>
  <w:style w:type="paragraph" w:customStyle="1" w:styleId="tex8st">
    <w:name w:val="tex8st"/>
    <w:basedOn w:val="a3"/>
    <w:rsid w:val="008B1DA6"/>
    <w:pPr>
      <w:spacing w:before="280" w:after="280"/>
    </w:pPr>
    <w:rPr>
      <w:lang w:eastAsia="ar-SA"/>
    </w:rPr>
  </w:style>
  <w:style w:type="paragraph" w:customStyle="1" w:styleId="font5">
    <w:name w:val="font5"/>
    <w:basedOn w:val="a3"/>
    <w:rsid w:val="008B1DA6"/>
    <w:pPr>
      <w:spacing w:before="280" w:after="280"/>
    </w:pPr>
    <w:rPr>
      <w:b/>
      <w:bCs/>
      <w:color w:val="000000"/>
      <w:sz w:val="20"/>
      <w:szCs w:val="20"/>
      <w:lang w:eastAsia="ar-SA"/>
    </w:rPr>
  </w:style>
  <w:style w:type="paragraph" w:customStyle="1" w:styleId="font6">
    <w:name w:val="font6"/>
    <w:basedOn w:val="a3"/>
    <w:rsid w:val="008B1DA6"/>
    <w:pPr>
      <w:spacing w:before="280" w:after="280"/>
    </w:pPr>
    <w:rPr>
      <w:rFonts w:ascii="Tahoma" w:hAnsi="Tahoma" w:cs="Tahoma"/>
      <w:b/>
      <w:bCs/>
      <w:sz w:val="20"/>
      <w:szCs w:val="20"/>
      <w:lang w:eastAsia="ar-SA"/>
    </w:rPr>
  </w:style>
  <w:style w:type="paragraph" w:customStyle="1" w:styleId="afffffff4">
    <w:name w:val="Стиль"/>
    <w:rsid w:val="008B1DA6"/>
    <w:pPr>
      <w:widowControl w:val="0"/>
      <w:suppressAutoHyphens/>
      <w:autoSpaceDE w:val="0"/>
      <w:spacing w:after="0" w:line="240" w:lineRule="auto"/>
    </w:pPr>
    <w:rPr>
      <w:rFonts w:ascii="Times New Roman" w:eastAsia="Arial" w:hAnsi="Times New Roman" w:cs="Calibri"/>
      <w:sz w:val="24"/>
      <w:szCs w:val="24"/>
      <w:lang w:eastAsia="ar-SA"/>
    </w:rPr>
  </w:style>
  <w:style w:type="paragraph" w:customStyle="1" w:styleId="rtecenter">
    <w:name w:val="rtecenter"/>
    <w:basedOn w:val="a3"/>
    <w:rsid w:val="008B1DA6"/>
    <w:pPr>
      <w:spacing w:before="280" w:after="280"/>
    </w:pPr>
    <w:rPr>
      <w:lang w:eastAsia="ar-SA"/>
    </w:rPr>
  </w:style>
  <w:style w:type="paragraph" w:customStyle="1" w:styleId="printj">
    <w:name w:val="printj"/>
    <w:basedOn w:val="a3"/>
    <w:rsid w:val="008B1DA6"/>
    <w:pPr>
      <w:spacing w:before="280" w:after="280"/>
    </w:pPr>
    <w:rPr>
      <w:lang w:eastAsia="ar-SA"/>
    </w:rPr>
  </w:style>
  <w:style w:type="paragraph" w:customStyle="1" w:styleId="msonormalmailrucssattributepostfix">
    <w:name w:val="msonormal_mailru_css_attribute_postfix"/>
    <w:basedOn w:val="a3"/>
    <w:rsid w:val="008B1DA6"/>
    <w:pPr>
      <w:spacing w:before="280" w:after="280"/>
    </w:pPr>
    <w:rPr>
      <w:lang w:eastAsia="ar-SA"/>
    </w:rPr>
  </w:style>
  <w:style w:type="paragraph" w:customStyle="1" w:styleId="1ffb">
    <w:name w:val="Обычный 1"/>
    <w:basedOn w:val="a3"/>
    <w:rsid w:val="008B1DA6"/>
    <w:pPr>
      <w:spacing w:before="60" w:after="60" w:line="360" w:lineRule="auto"/>
      <w:ind w:firstLine="709"/>
      <w:jc w:val="both"/>
    </w:pPr>
    <w:rPr>
      <w:szCs w:val="20"/>
      <w:lang w:eastAsia="ar-SA"/>
    </w:rPr>
  </w:style>
  <w:style w:type="paragraph" w:customStyle="1" w:styleId="afffffff5">
    <w:name w:val="Обычный + по ширине"/>
    <w:basedOn w:val="a3"/>
    <w:rsid w:val="008B1DA6"/>
    <w:pPr>
      <w:suppressAutoHyphens/>
      <w:spacing w:line="280" w:lineRule="exact"/>
      <w:ind w:firstLine="720"/>
      <w:jc w:val="both"/>
    </w:pPr>
    <w:rPr>
      <w:rFonts w:eastAsia="Calibri"/>
      <w:b/>
      <w:bCs/>
      <w:color w:val="000000"/>
      <w:lang w:eastAsia="ar-SA"/>
    </w:rPr>
  </w:style>
  <w:style w:type="paragraph" w:customStyle="1" w:styleId="2ff">
    <w:name w:val="Основной текст (2)"/>
    <w:basedOn w:val="a3"/>
    <w:rsid w:val="008B1DA6"/>
    <w:pPr>
      <w:widowControl w:val="0"/>
      <w:shd w:val="clear" w:color="auto" w:fill="FFFFFF"/>
      <w:spacing w:before="540" w:line="374" w:lineRule="exact"/>
      <w:ind w:firstLine="760"/>
      <w:jc w:val="both"/>
    </w:pPr>
    <w:rPr>
      <w:sz w:val="28"/>
      <w:szCs w:val="28"/>
      <w:lang w:eastAsia="ar-SA"/>
    </w:rPr>
  </w:style>
  <w:style w:type="paragraph" w:customStyle="1" w:styleId="afffffff6">
    <w:name w:val="Текст записки"/>
    <w:basedOn w:val="a3"/>
    <w:qFormat/>
    <w:rsid w:val="008B1DA6"/>
    <w:pPr>
      <w:autoSpaceDE w:val="0"/>
      <w:spacing w:after="120" w:line="276" w:lineRule="auto"/>
      <w:ind w:firstLine="567"/>
      <w:jc w:val="both"/>
    </w:pPr>
    <w:rPr>
      <w:szCs w:val="28"/>
      <w:lang w:eastAsia="ar-SA"/>
    </w:rPr>
  </w:style>
  <w:style w:type="paragraph" w:customStyle="1" w:styleId="216">
    <w:name w:val="Основной текст (2)1"/>
    <w:basedOn w:val="a3"/>
    <w:rsid w:val="008B1DA6"/>
    <w:pPr>
      <w:widowControl w:val="0"/>
      <w:shd w:val="clear" w:color="auto" w:fill="FFFFFF"/>
      <w:spacing w:before="240" w:after="600" w:line="326" w:lineRule="exact"/>
      <w:jc w:val="center"/>
    </w:pPr>
    <w:rPr>
      <w:rFonts w:eastAsia="Calibri"/>
      <w:sz w:val="28"/>
      <w:szCs w:val="28"/>
      <w:lang w:eastAsia="ar-SA"/>
    </w:rPr>
  </w:style>
  <w:style w:type="paragraph" w:customStyle="1" w:styleId="a">
    <w:name w:val="макет"/>
    <w:basedOn w:val="a3"/>
    <w:next w:val="a3"/>
    <w:rsid w:val="008B1DA6"/>
    <w:pPr>
      <w:numPr>
        <w:numId w:val="14"/>
      </w:numPr>
      <w:spacing w:line="276" w:lineRule="auto"/>
      <w:ind w:left="397" w:firstLine="340"/>
      <w:jc w:val="both"/>
    </w:pPr>
    <w:rPr>
      <w:rFonts w:ascii="Bookman Old Style" w:eastAsia="Calibri" w:hAnsi="Bookman Old Style" w:cs="Bookman Old Style"/>
      <w:szCs w:val="20"/>
      <w:lang w:eastAsia="ar-SA"/>
    </w:rPr>
  </w:style>
  <w:style w:type="paragraph" w:customStyle="1" w:styleId="1ffc">
    <w:name w:val="Основной текст1"/>
    <w:basedOn w:val="a3"/>
    <w:rsid w:val="008B1DA6"/>
    <w:pPr>
      <w:shd w:val="clear" w:color="auto" w:fill="FFFFFF"/>
      <w:suppressAutoHyphens/>
      <w:spacing w:before="240" w:line="322" w:lineRule="exact"/>
      <w:jc w:val="both"/>
    </w:pPr>
    <w:rPr>
      <w:rFonts w:eastAsia="Calibri"/>
      <w:sz w:val="27"/>
      <w:szCs w:val="27"/>
      <w:shd w:val="clear" w:color="auto" w:fill="FFFFFF"/>
      <w:lang w:eastAsia="ar-SA"/>
    </w:rPr>
  </w:style>
  <w:style w:type="paragraph" w:customStyle="1" w:styleId="afffffff7">
    <w:name w:val="+таб"/>
    <w:basedOn w:val="a3"/>
    <w:rsid w:val="008B1DA6"/>
    <w:pPr>
      <w:widowControl w:val="0"/>
      <w:jc w:val="center"/>
    </w:pPr>
    <w:rPr>
      <w:szCs w:val="20"/>
      <w:lang w:eastAsia="ar-SA"/>
    </w:rPr>
  </w:style>
  <w:style w:type="paragraph" w:customStyle="1" w:styleId="afffffff8">
    <w:name w:val="Текст таблиц"/>
    <w:basedOn w:val="afffffff7"/>
    <w:rsid w:val="008B1DA6"/>
    <w:pPr>
      <w:tabs>
        <w:tab w:val="left" w:pos="690"/>
      </w:tabs>
      <w:jc w:val="left"/>
    </w:pPr>
    <w:rPr>
      <w:sz w:val="20"/>
    </w:rPr>
  </w:style>
  <w:style w:type="paragraph" w:customStyle="1" w:styleId="2">
    <w:name w:val="2 уровень"/>
    <w:basedOn w:val="a3"/>
    <w:rsid w:val="008B1DA6"/>
    <w:pPr>
      <w:numPr>
        <w:numId w:val="10"/>
      </w:numPr>
      <w:spacing w:after="120" w:line="276" w:lineRule="auto"/>
      <w:jc w:val="both"/>
    </w:pPr>
    <w:rPr>
      <w:rFonts w:eastAsia="Calibri"/>
      <w:szCs w:val="22"/>
      <w:lang w:eastAsia="ar-SA"/>
    </w:rPr>
  </w:style>
  <w:style w:type="paragraph" w:customStyle="1" w:styleId="3e">
    <w:name w:val="3 уровень"/>
    <w:basedOn w:val="a3"/>
    <w:rsid w:val="008B1DA6"/>
    <w:pPr>
      <w:tabs>
        <w:tab w:val="num" w:pos="720"/>
      </w:tabs>
      <w:spacing w:after="120" w:line="276" w:lineRule="auto"/>
      <w:ind w:left="720" w:hanging="360"/>
      <w:jc w:val="both"/>
    </w:pPr>
    <w:rPr>
      <w:rFonts w:eastAsia="Calibri"/>
      <w:szCs w:val="22"/>
      <w:lang w:eastAsia="ar-SA"/>
    </w:rPr>
  </w:style>
  <w:style w:type="paragraph" w:customStyle="1" w:styleId="232">
    <w:name w:val="2_3"/>
    <w:basedOn w:val="3e"/>
    <w:rsid w:val="008B1DA6"/>
    <w:pPr>
      <w:tabs>
        <w:tab w:val="left" w:pos="1276"/>
      </w:tabs>
      <w:spacing w:before="120"/>
      <w:ind w:left="567" w:firstLine="0"/>
    </w:pPr>
    <w:rPr>
      <w:b/>
    </w:rPr>
  </w:style>
  <w:style w:type="paragraph" w:customStyle="1" w:styleId="afffffff9">
    <w:name w:val="+Таб"/>
    <w:basedOn w:val="a3"/>
    <w:rsid w:val="008B1DA6"/>
    <w:pPr>
      <w:jc w:val="center"/>
    </w:pPr>
    <w:rPr>
      <w:rFonts w:eastAsia="Calibri"/>
      <w:sz w:val="20"/>
      <w:szCs w:val="20"/>
      <w:lang w:eastAsia="ar-SA"/>
    </w:rPr>
  </w:style>
  <w:style w:type="paragraph" w:customStyle="1" w:styleId="102">
    <w:name w:val="Оглавление 10"/>
    <w:basedOn w:val="5b"/>
    <w:rsid w:val="008B1DA6"/>
    <w:pPr>
      <w:tabs>
        <w:tab w:val="right" w:leader="dot" w:pos="7091"/>
      </w:tabs>
      <w:ind w:left="2547"/>
    </w:pPr>
  </w:style>
  <w:style w:type="paragraph" w:styleId="3b">
    <w:name w:val="Body Text 3"/>
    <w:basedOn w:val="a3"/>
    <w:link w:val="3a"/>
    <w:uiPriority w:val="99"/>
    <w:unhideWhenUsed/>
    <w:rsid w:val="008B1DA6"/>
    <w:pPr>
      <w:spacing w:after="120"/>
    </w:pPr>
    <w:rPr>
      <w:rFonts w:ascii="Arial" w:eastAsiaTheme="minorHAnsi" w:hAnsi="Arial" w:cs="Arial"/>
      <w:color w:val="000000"/>
      <w:sz w:val="16"/>
      <w:szCs w:val="16"/>
      <w:lang w:eastAsia="ar-SA"/>
    </w:rPr>
  </w:style>
  <w:style w:type="character" w:customStyle="1" w:styleId="313">
    <w:name w:val="Основной текст 3 Знак1"/>
    <w:basedOn w:val="a4"/>
    <w:uiPriority w:val="99"/>
    <w:semiHidden/>
    <w:rsid w:val="008B1DA6"/>
    <w:rPr>
      <w:rFonts w:ascii="Times New Roman" w:eastAsia="Times New Roman" w:hAnsi="Times New Roman" w:cs="Times New Roman"/>
      <w:sz w:val="16"/>
      <w:szCs w:val="16"/>
      <w:lang w:eastAsia="ru-RU"/>
    </w:rPr>
  </w:style>
  <w:style w:type="character" w:customStyle="1" w:styleId="aff3">
    <w:name w:val="Обычный (веб) Знак"/>
    <w:aliases w:val="Знак2 Знак,Обычный (Web) Знак,Обычный (Web)1 Знак1,Обычный (Web)1 Знак Знак,Обычный (веб) Знак2 Знак Знак,Обычный (веб) Знак Знак1 Знак Знак,Обычный (веб) Знак1 Знак Знак Знак2 Знак,Обычный (веб) Знак Знак Знак Знак Знак2 Знак"/>
    <w:link w:val="aff2"/>
    <w:uiPriority w:val="99"/>
    <w:rsid w:val="008B1DA6"/>
    <w:rPr>
      <w:rFonts w:ascii="Arial" w:eastAsia="Times New Roman" w:hAnsi="Arial" w:cs="Arial"/>
      <w:color w:val="202020"/>
      <w:sz w:val="20"/>
      <w:szCs w:val="20"/>
      <w:lang w:eastAsia="ar-SA"/>
    </w:rPr>
  </w:style>
  <w:style w:type="character" w:customStyle="1" w:styleId="217">
    <w:name w:val="Основной текст с отступом 2 Знак1"/>
    <w:basedOn w:val="a4"/>
    <w:uiPriority w:val="99"/>
    <w:rsid w:val="008B1DA6"/>
    <w:rPr>
      <w:rFonts w:ascii="Arial" w:hAnsi="Arial" w:cs="Arial"/>
      <w:color w:val="000000"/>
      <w:sz w:val="26"/>
      <w:szCs w:val="26"/>
      <w:lang w:eastAsia="ar-SA"/>
    </w:rPr>
  </w:style>
  <w:style w:type="paragraph" w:customStyle="1" w:styleId="a2">
    <w:name w:val="НИР Буллит"/>
    <w:basedOn w:val="a3"/>
    <w:qFormat/>
    <w:rsid w:val="008B1DA6"/>
    <w:pPr>
      <w:numPr>
        <w:numId w:val="15"/>
      </w:numPr>
      <w:spacing w:after="200" w:line="276" w:lineRule="auto"/>
      <w:ind w:left="720" w:firstLine="0"/>
    </w:pPr>
    <w:rPr>
      <w:rFonts w:ascii="PMingLiU" w:eastAsia="PMingLiU" w:hAnsi="PMingLiU"/>
      <w:lang w:val="en-US" w:eastAsia="en-US"/>
    </w:rPr>
  </w:style>
  <w:style w:type="table" w:customStyle="1" w:styleId="810">
    <w:name w:val="Сетка таблицы81"/>
    <w:basedOn w:val="a5"/>
    <w:next w:val="a9"/>
    <w:uiPriority w:val="59"/>
    <w:rsid w:val="008B1D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ticleinfo-date-modified">
    <w:name w:val="article__info-date-modified"/>
    <w:basedOn w:val="a4"/>
    <w:rsid w:val="008B1DA6"/>
  </w:style>
  <w:style w:type="paragraph" w:customStyle="1" w:styleId="ConsPlusTitlePage">
    <w:name w:val="ConsPlusTitlePage"/>
    <w:rsid w:val="008B1DA6"/>
    <w:pPr>
      <w:widowControl w:val="0"/>
      <w:autoSpaceDE w:val="0"/>
      <w:autoSpaceDN w:val="0"/>
      <w:spacing w:after="0" w:line="240" w:lineRule="auto"/>
    </w:pPr>
    <w:rPr>
      <w:rFonts w:ascii="Tahoma" w:eastAsia="Times New Roman" w:hAnsi="Tahoma" w:cs="Tahoma"/>
      <w:sz w:val="20"/>
      <w:szCs w:val="20"/>
      <w:lang w:eastAsia="ru-RU"/>
    </w:rPr>
  </w:style>
  <w:style w:type="character" w:customStyle="1" w:styleId="afffffffa">
    <w:name w:val="Другое_"/>
    <w:basedOn w:val="a4"/>
    <w:link w:val="afffffffb"/>
    <w:rsid w:val="008B1DA6"/>
    <w:rPr>
      <w:rFonts w:ascii="Arial" w:eastAsia="Arial" w:hAnsi="Arial" w:cs="Arial"/>
    </w:rPr>
  </w:style>
  <w:style w:type="paragraph" w:customStyle="1" w:styleId="afffffffb">
    <w:name w:val="Другое"/>
    <w:basedOn w:val="a3"/>
    <w:link w:val="afffffffa"/>
    <w:rsid w:val="008B1DA6"/>
    <w:pPr>
      <w:widowControl w:val="0"/>
      <w:jc w:val="center"/>
    </w:pPr>
    <w:rPr>
      <w:rFonts w:ascii="Arial" w:eastAsia="Arial" w:hAnsi="Arial" w:cs="Arial"/>
      <w:sz w:val="22"/>
      <w:szCs w:val="22"/>
      <w:lang w:eastAsia="en-US"/>
    </w:rPr>
  </w:style>
  <w:style w:type="paragraph" w:customStyle="1" w:styleId="2ff0">
    <w:name w:val="Без интервала2"/>
    <w:rsid w:val="008B1DA6"/>
    <w:pPr>
      <w:suppressAutoHyphens/>
      <w:spacing w:after="0" w:line="240" w:lineRule="auto"/>
    </w:pPr>
    <w:rPr>
      <w:rFonts w:ascii="Arial" w:eastAsia="SimSun" w:hAnsi="Arial" w:cs="Mangal"/>
      <w:kern w:val="1"/>
      <w:lang w:eastAsia="hi-IN" w:bidi="hi-IN"/>
    </w:rPr>
  </w:style>
  <w:style w:type="paragraph" w:customStyle="1" w:styleId="cmsmatdate">
    <w:name w:val="cms_matdate"/>
    <w:basedOn w:val="a3"/>
    <w:rsid w:val="008B1DA6"/>
    <w:pPr>
      <w:spacing w:before="100" w:beforeAutospacing="1" w:after="100" w:afterAutospacing="1"/>
    </w:pPr>
  </w:style>
  <w:style w:type="character" w:customStyle="1" w:styleId="citation">
    <w:name w:val="citation"/>
    <w:basedOn w:val="a4"/>
    <w:rsid w:val="008B1DA6"/>
  </w:style>
  <w:style w:type="character" w:customStyle="1" w:styleId="extendedtext-full">
    <w:name w:val="extendedtext-full"/>
    <w:basedOn w:val="a4"/>
    <w:rsid w:val="008B1DA6"/>
  </w:style>
  <w:style w:type="character" w:customStyle="1" w:styleId="afffffffc">
    <w:name w:val="Подпись к таблице_"/>
    <w:basedOn w:val="a4"/>
    <w:link w:val="afffffffd"/>
    <w:rsid w:val="008B1DA6"/>
    <w:rPr>
      <w:rFonts w:ascii="Arial" w:eastAsia="Arial" w:hAnsi="Arial" w:cs="Arial"/>
    </w:rPr>
  </w:style>
  <w:style w:type="paragraph" w:customStyle="1" w:styleId="afffffffd">
    <w:name w:val="Подпись к таблице"/>
    <w:basedOn w:val="a3"/>
    <w:link w:val="afffffffc"/>
    <w:rsid w:val="008B1DA6"/>
    <w:pPr>
      <w:widowControl w:val="0"/>
    </w:pPr>
    <w:rPr>
      <w:rFonts w:ascii="Arial" w:eastAsia="Arial" w:hAnsi="Arial" w:cs="Arial"/>
      <w:sz w:val="22"/>
      <w:szCs w:val="22"/>
      <w:lang w:eastAsia="en-US"/>
    </w:rPr>
  </w:style>
  <w:style w:type="paragraph" w:customStyle="1" w:styleId="TableParagraph">
    <w:name w:val="Table Paragraph"/>
    <w:basedOn w:val="a3"/>
    <w:uiPriority w:val="1"/>
    <w:qFormat/>
    <w:rsid w:val="008B1DA6"/>
    <w:pPr>
      <w:widowControl w:val="0"/>
      <w:autoSpaceDE w:val="0"/>
      <w:autoSpaceDN w:val="0"/>
    </w:pPr>
    <w:rPr>
      <w:sz w:val="22"/>
      <w:szCs w:val="22"/>
      <w:lang w:val="en-US" w:eastAsia="en-US"/>
    </w:rPr>
  </w:style>
  <w:style w:type="numbering" w:customStyle="1" w:styleId="93">
    <w:name w:val="Нет списка9"/>
    <w:next w:val="a6"/>
    <w:uiPriority w:val="99"/>
    <w:semiHidden/>
    <w:unhideWhenUsed/>
    <w:rsid w:val="007C3CD5"/>
  </w:style>
  <w:style w:type="table" w:customStyle="1" w:styleId="820">
    <w:name w:val="Сетка таблицы82"/>
    <w:basedOn w:val="a5"/>
    <w:next w:val="a9"/>
    <w:uiPriority w:val="59"/>
    <w:rsid w:val="007C3C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7C3CD5"/>
  </w:style>
  <w:style w:type="table" w:customStyle="1" w:styleId="830">
    <w:name w:val="Сетка таблицы83"/>
    <w:basedOn w:val="a5"/>
    <w:next w:val="a9"/>
    <w:uiPriority w:val="59"/>
    <w:rsid w:val="007C3C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
    <w:next w:val="a6"/>
    <w:uiPriority w:val="99"/>
    <w:semiHidden/>
    <w:unhideWhenUsed/>
    <w:rsid w:val="00F13CFB"/>
  </w:style>
  <w:style w:type="table" w:customStyle="1" w:styleId="840">
    <w:name w:val="Сетка таблицы84"/>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f">
    <w:name w:val="Обычный3"/>
    <w:rsid w:val="00F13CFB"/>
    <w:pPr>
      <w:suppressAutoHyphens/>
      <w:spacing w:before="100" w:after="100" w:line="240" w:lineRule="auto"/>
    </w:pPr>
    <w:rPr>
      <w:rFonts w:ascii="Times New Roman" w:eastAsia="Arial" w:hAnsi="Times New Roman" w:cs="Times New Roman"/>
      <w:sz w:val="24"/>
      <w:szCs w:val="20"/>
      <w:lang w:eastAsia="ar-SA"/>
    </w:rPr>
  </w:style>
  <w:style w:type="numbering" w:customStyle="1" w:styleId="81">
    <w:name w:val="Стиль81"/>
    <w:uiPriority w:val="99"/>
    <w:rsid w:val="00F13CFB"/>
    <w:pPr>
      <w:numPr>
        <w:numId w:val="2"/>
      </w:numPr>
    </w:pPr>
  </w:style>
  <w:style w:type="table" w:customStyle="1" w:styleId="1100">
    <w:name w:val="Сетка таблицы1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100">
    <w:name w:val="Сетка таблицы2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100">
    <w:name w:val="Сетка таблицы3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100">
    <w:name w:val="Сетка таблицы4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100">
    <w:name w:val="Сетка таблицы5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100">
    <w:name w:val="Сетка таблицы6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100">
    <w:name w:val="Сетка таблицы710"/>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850">
    <w:name w:val="Сетка таблицы85"/>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910">
    <w:name w:val="Сетка таблицы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010">
    <w:name w:val="Сетка таблицы1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110">
    <w:name w:val="Сетка таблицы1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210">
    <w:name w:val="Сетка таблицы1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31">
    <w:name w:val="Сетка таблицы1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41">
    <w:name w:val="Сетка таблицы1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51">
    <w:name w:val="Сетка таблицы1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61">
    <w:name w:val="Сетка таблицы1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71">
    <w:name w:val="Сетка таблицы1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81">
    <w:name w:val="Сетка таблицы1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191">
    <w:name w:val="Сетка таблицы1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01">
    <w:name w:val="Сетка таблицы2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124">
    <w:name w:val="Нет списка12"/>
    <w:next w:val="a6"/>
    <w:uiPriority w:val="99"/>
    <w:semiHidden/>
    <w:unhideWhenUsed/>
    <w:rsid w:val="00F13CFB"/>
  </w:style>
  <w:style w:type="table" w:customStyle="1" w:styleId="2110">
    <w:name w:val="Сетка таблицы2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210">
    <w:name w:val="Сетка таблицы2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310">
    <w:name w:val="Сетка таблицы2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41">
    <w:name w:val="Сетка таблицы2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51">
    <w:name w:val="Сетка таблицы2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61">
    <w:name w:val="Сетка таблицы2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71">
    <w:name w:val="Сетка таблицы2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81">
    <w:name w:val="Сетка таблицы2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291">
    <w:name w:val="Сетка таблицы2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218">
    <w:name w:val="Нет списка21"/>
    <w:next w:val="a6"/>
    <w:uiPriority w:val="99"/>
    <w:semiHidden/>
    <w:unhideWhenUsed/>
    <w:rsid w:val="00F13CFB"/>
  </w:style>
  <w:style w:type="table" w:customStyle="1" w:styleId="301">
    <w:name w:val="Сетка таблицы3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110">
    <w:name w:val="Сетка таблицы3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210">
    <w:name w:val="Сетка таблицы3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310">
    <w:name w:val="Сетка таблицы3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41">
    <w:name w:val="Сетка таблицы3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51">
    <w:name w:val="Сетка таблицы3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61">
    <w:name w:val="Сетка таблицы3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71">
    <w:name w:val="Сетка таблицы3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314">
    <w:name w:val="Нет списка31"/>
    <w:next w:val="a6"/>
    <w:uiPriority w:val="99"/>
    <w:semiHidden/>
    <w:unhideWhenUsed/>
    <w:rsid w:val="00F13CFB"/>
  </w:style>
  <w:style w:type="table" w:customStyle="1" w:styleId="381">
    <w:name w:val="Сетка таблицы3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391">
    <w:name w:val="Сетка таблицы3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01">
    <w:name w:val="Сетка таблицы4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11">
    <w:name w:val="Сетка таблицы4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21">
    <w:name w:val="Сетка таблицы4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31">
    <w:name w:val="Сетка таблицы4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41">
    <w:name w:val="Сетка таблицы4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51">
    <w:name w:val="Сетка таблицы4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61">
    <w:name w:val="Сетка таблицы4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71">
    <w:name w:val="Сетка таблицы4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81">
    <w:name w:val="Сетка таблицы4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491">
    <w:name w:val="Сетка таблицы4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412">
    <w:name w:val="Нет списка41"/>
    <w:next w:val="a6"/>
    <w:uiPriority w:val="99"/>
    <w:semiHidden/>
    <w:unhideWhenUsed/>
    <w:rsid w:val="00F13CFB"/>
  </w:style>
  <w:style w:type="table" w:customStyle="1" w:styleId="501">
    <w:name w:val="Сетка таблицы5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110">
    <w:name w:val="Сетка таблицы5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21">
    <w:name w:val="Сетка таблицы5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31">
    <w:name w:val="Сетка таблицы5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41">
    <w:name w:val="Сетка таблицы5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51">
    <w:name w:val="Сетка таблицы5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61">
    <w:name w:val="Сетка таблицы5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71">
    <w:name w:val="Сетка таблицы5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512">
    <w:name w:val="Нет списка51"/>
    <w:next w:val="a6"/>
    <w:uiPriority w:val="99"/>
    <w:semiHidden/>
    <w:unhideWhenUsed/>
    <w:rsid w:val="00F13CFB"/>
  </w:style>
  <w:style w:type="table" w:customStyle="1" w:styleId="581">
    <w:name w:val="Сетка таблицы5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591">
    <w:name w:val="Сетка таблицы5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01">
    <w:name w:val="Сетка таблицы6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11">
    <w:name w:val="Сетка таблицы6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21">
    <w:name w:val="Сетка таблицы6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31">
    <w:name w:val="Сетка таблицы6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41">
    <w:name w:val="Сетка таблицы6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51">
    <w:name w:val="Сетка таблицы6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612">
    <w:name w:val="Нет списка61"/>
    <w:next w:val="a6"/>
    <w:uiPriority w:val="99"/>
    <w:semiHidden/>
    <w:unhideWhenUsed/>
    <w:rsid w:val="00F13CFB"/>
  </w:style>
  <w:style w:type="table" w:customStyle="1" w:styleId="661">
    <w:name w:val="Сетка таблицы6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71">
    <w:name w:val="Сетка таблицы6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81">
    <w:name w:val="Сетка таблицы6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691">
    <w:name w:val="Сетка таблицы6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01">
    <w:name w:val="Сетка таблицы7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11">
    <w:name w:val="Сетка таблицы71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21">
    <w:name w:val="Сетка таблицы72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31">
    <w:name w:val="Сетка таблицы73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numbering" w:customStyle="1" w:styleId="712">
    <w:name w:val="Нет списка71"/>
    <w:next w:val="a6"/>
    <w:uiPriority w:val="99"/>
    <w:semiHidden/>
    <w:unhideWhenUsed/>
    <w:rsid w:val="00F13CFB"/>
  </w:style>
  <w:style w:type="table" w:customStyle="1" w:styleId="741">
    <w:name w:val="Сетка таблицы74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51">
    <w:name w:val="Сетка таблицы75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61">
    <w:name w:val="Сетка таблицы76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71">
    <w:name w:val="Сетка таблицы77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81">
    <w:name w:val="Сетка таблицы78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791">
    <w:name w:val="Сетка таблицы79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 w:type="table" w:customStyle="1" w:styleId="801">
    <w:name w:val="Сетка таблицы801"/>
    <w:basedOn w:val="a5"/>
    <w:next w:val="a9"/>
    <w:rsid w:val="00F13C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2775573">
      <w:bodyDiv w:val="1"/>
      <w:marLeft w:val="0"/>
      <w:marRight w:val="0"/>
      <w:marTop w:val="0"/>
      <w:marBottom w:val="0"/>
      <w:divBdr>
        <w:top w:val="none" w:sz="0" w:space="0" w:color="auto"/>
        <w:left w:val="none" w:sz="0" w:space="0" w:color="auto"/>
        <w:bottom w:val="none" w:sz="0" w:space="0" w:color="auto"/>
        <w:right w:val="none" w:sz="0" w:space="0" w:color="auto"/>
      </w:divBdr>
    </w:div>
    <w:div w:id="349377642">
      <w:bodyDiv w:val="1"/>
      <w:marLeft w:val="0"/>
      <w:marRight w:val="0"/>
      <w:marTop w:val="0"/>
      <w:marBottom w:val="0"/>
      <w:divBdr>
        <w:top w:val="none" w:sz="0" w:space="0" w:color="auto"/>
        <w:left w:val="none" w:sz="0" w:space="0" w:color="auto"/>
        <w:bottom w:val="none" w:sz="0" w:space="0" w:color="auto"/>
        <w:right w:val="none" w:sz="0" w:space="0" w:color="auto"/>
      </w:divBdr>
    </w:div>
    <w:div w:id="593320915">
      <w:bodyDiv w:val="1"/>
      <w:marLeft w:val="0"/>
      <w:marRight w:val="0"/>
      <w:marTop w:val="0"/>
      <w:marBottom w:val="0"/>
      <w:divBdr>
        <w:top w:val="none" w:sz="0" w:space="0" w:color="auto"/>
        <w:left w:val="none" w:sz="0" w:space="0" w:color="auto"/>
        <w:bottom w:val="none" w:sz="0" w:space="0" w:color="auto"/>
        <w:right w:val="none" w:sz="0" w:space="0" w:color="auto"/>
      </w:divBdr>
    </w:div>
    <w:div w:id="812218194">
      <w:bodyDiv w:val="1"/>
      <w:marLeft w:val="0"/>
      <w:marRight w:val="0"/>
      <w:marTop w:val="0"/>
      <w:marBottom w:val="0"/>
      <w:divBdr>
        <w:top w:val="none" w:sz="0" w:space="0" w:color="auto"/>
        <w:left w:val="none" w:sz="0" w:space="0" w:color="auto"/>
        <w:bottom w:val="none" w:sz="0" w:space="0" w:color="auto"/>
        <w:right w:val="none" w:sz="0" w:space="0" w:color="auto"/>
      </w:divBdr>
    </w:div>
    <w:div w:id="1883516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ocs.cntd.ru/document/819094027" TargetMode="External"/><Relationship Id="rId21" Type="http://schemas.openxmlformats.org/officeDocument/2006/relationships/hyperlink" Target="http://maps.rosreestr.ru/PortalOnline/" TargetMode="External"/><Relationship Id="rId42" Type="http://schemas.openxmlformats.org/officeDocument/2006/relationships/hyperlink" Target="http://docs.cntd.ru/document/802052767" TargetMode="External"/><Relationship Id="rId63" Type="http://schemas.openxmlformats.org/officeDocument/2006/relationships/hyperlink" Target="https://ru.wikipedia.org/wiki/&#1057;&#1072;&#1085;&#1082;&#1090;-&#1055;&#1077;&#1090;&#1077;&#1088;&#1073;&#1091;&#1088;&#1075;" TargetMode="External"/><Relationship Id="rId84" Type="http://schemas.openxmlformats.org/officeDocument/2006/relationships/hyperlink" Target="https://www.consultant.ru/document/cons_doc_LAW_452802/" TargetMode="External"/><Relationship Id="rId138" Type="http://schemas.openxmlformats.org/officeDocument/2006/relationships/image" Target="media/image9.png"/><Relationship Id="rId159" Type="http://schemas.openxmlformats.org/officeDocument/2006/relationships/hyperlink" Target="http://www.gks.ru/dbscripts/munst/munst.htm).(&#1076;&#1072;&#1085;&#1085;&#1099;&#1077;" TargetMode="External"/><Relationship Id="rId170" Type="http://schemas.openxmlformats.org/officeDocument/2006/relationships/hyperlink" Target="https://docs.cntd.ru/document/570852217" TargetMode="External"/><Relationship Id="rId191" Type="http://schemas.openxmlformats.org/officeDocument/2006/relationships/image" Target="media/image26.png"/><Relationship Id="rId205" Type="http://schemas.openxmlformats.org/officeDocument/2006/relationships/image" Target="media/image39.png"/><Relationship Id="rId107" Type="http://schemas.openxmlformats.org/officeDocument/2006/relationships/hyperlink" Target="http://www.oopt.aari.ru/category/%D0%9F%D1%80%D0%BE%D1%84%D0%B8%D0%BB%D1%8C-%D0%9E%D0%9E%D0%9F%D0%A2/%D0%B3%D0%B8%D0%B4%D1%80%D0%BE%D0%BB%D0%BE%D0%B3%D0%B8%D1%87%D0%B5%D1%81%D0%BA%D0%B8%D0%B9" TargetMode="External"/><Relationship Id="rId11" Type="http://schemas.openxmlformats.org/officeDocument/2006/relationships/hyperlink" Target="http://docs.cntd.ru/document/895224844" TargetMode="External"/><Relationship Id="rId32" Type="http://schemas.openxmlformats.org/officeDocument/2006/relationships/hyperlink" Target="https://drive.google.com/file/d/0B0-EOzaHka3kSk5jQ3RSZDUzaDQ/view" TargetMode="External"/><Relationship Id="rId37" Type="http://schemas.openxmlformats.org/officeDocument/2006/relationships/hyperlink" Target="http://docs.cntd.ru/document/469208372" TargetMode="External"/><Relationship Id="rId53" Type="http://schemas.openxmlformats.org/officeDocument/2006/relationships/hyperlink" Target="http://docs.cntd.ru/document/460211624" TargetMode="External"/><Relationship Id="rId58" Type="http://schemas.openxmlformats.org/officeDocument/2006/relationships/hyperlink" Target="https://ru.wikipedia.org/wiki/&#1040;&#1074;&#1090;&#1086;&#1084;&#1072;&#1075;&#1080;&#1089;&#1090;&#1088;&#1072;&#1083;&#1100;_&#1052;&#1086;&#1089;&#1082;&#1074;&#1072;_&#8212;_&#1057;&#1072;&#1085;&#1082;&#1090;-&#1055;&#1077;&#1090;&#1077;&#1088;&#1073;&#1091;&#1088;&#1075;" TargetMode="External"/><Relationship Id="rId74" Type="http://schemas.openxmlformats.org/officeDocument/2006/relationships/hyperlink" Target="https://docs.cntd.ru/document/406489595" TargetMode="External"/><Relationship Id="rId79" Type="http://schemas.openxmlformats.org/officeDocument/2006/relationships/hyperlink" Target="https://docs.cntd.ru/document/406606930" TargetMode="External"/><Relationship Id="rId102" Type="http://schemas.openxmlformats.org/officeDocument/2006/relationships/hyperlink" Target="http://www.oopt.aari.ru/node/8975" TargetMode="External"/><Relationship Id="rId123" Type="http://schemas.openxmlformats.org/officeDocument/2006/relationships/hyperlink" Target="https://ru.wikipedia.org/wiki/&#1057;&#1072;&#1085;&#1082;&#1090;-&#1055;&#1077;&#1090;&#1077;&#1088;&#1073;&#1091;&#1088;&#1075;" TargetMode="External"/><Relationship Id="rId128" Type="http://schemas.openxmlformats.org/officeDocument/2006/relationships/image" Target="media/image5.png"/><Relationship Id="rId144" Type="http://schemas.openxmlformats.org/officeDocument/2006/relationships/hyperlink" Target="http://www.uik-izvest.ru/pdf/otchet_2023.pdf%20" TargetMode="External"/><Relationship Id="rId149" Type="http://schemas.openxmlformats.org/officeDocument/2006/relationships/hyperlink" Target="http://uglovkaadm.ru/mekhanizm-podderzhki-investitcionnykh-proektov-realizuemykh-v-tose-r-uglovka.html" TargetMode="External"/><Relationship Id="rId5" Type="http://schemas.openxmlformats.org/officeDocument/2006/relationships/webSettings" Target="webSettings.xml"/><Relationship Id="rId90" Type="http://schemas.openxmlformats.org/officeDocument/2006/relationships/hyperlink" Target="http://docs.cntd.ru/document/959003803" TargetMode="External"/><Relationship Id="rId95" Type="http://schemas.openxmlformats.org/officeDocument/2006/relationships/hyperlink" Target="http://docs.cntd.ru/document/453121556" TargetMode="External"/><Relationship Id="rId160" Type="http://schemas.openxmlformats.org/officeDocument/2006/relationships/hyperlink" Target="https://www.zelenograd.ru/news/46708/" TargetMode="External"/><Relationship Id="rId165" Type="http://schemas.openxmlformats.org/officeDocument/2006/relationships/hyperlink" Target="https://ru.wikipedia.org/wiki/&#1053;&#1086;&#1074;&#1075;&#1086;&#1088;&#1086;&#1076;&#1089;&#1082;&#1072;&#1103;_&#1086;&#1073;&#1083;&#1072;&#1089;&#1090;&#1100;" TargetMode="External"/><Relationship Id="rId181" Type="http://schemas.openxmlformats.org/officeDocument/2006/relationships/image" Target="media/image16.png"/><Relationship Id="rId186" Type="http://schemas.openxmlformats.org/officeDocument/2006/relationships/image" Target="media/image21.png"/><Relationship Id="rId211" Type="http://schemas.openxmlformats.org/officeDocument/2006/relationships/theme" Target="theme/theme1.xml"/><Relationship Id="rId22" Type="http://schemas.openxmlformats.org/officeDocument/2006/relationships/hyperlink" Target="http://docs.cntd.ru/document/902259726" TargetMode="External"/><Relationship Id="rId27" Type="http://schemas.openxmlformats.org/officeDocument/2006/relationships/hyperlink" Target="https://jkh.novreg.ru/tinybrowser/files/dokymenty/regional-yae/ykazy/156-u.pdf" TargetMode="External"/><Relationship Id="rId43" Type="http://schemas.openxmlformats.org/officeDocument/2006/relationships/hyperlink" Target="http://docs.cntd.ru/document/819094027" TargetMode="External"/><Relationship Id="rId48" Type="http://schemas.openxmlformats.org/officeDocument/2006/relationships/hyperlink" Target="http://docs.cntd.ru/document/802037663" TargetMode="External"/><Relationship Id="rId64" Type="http://schemas.openxmlformats.org/officeDocument/2006/relationships/hyperlink" Target="https://ru.wikipedia.org/wiki/&#1052;&#1086;&#1089;&#1082;&#1074;&#1072;" TargetMode="External"/><Relationship Id="rId69" Type="http://schemas.openxmlformats.org/officeDocument/2006/relationships/hyperlink" Target="http://docs.cntd.ru/document/469208372" TargetMode="External"/><Relationship Id="rId113" Type="http://schemas.openxmlformats.org/officeDocument/2006/relationships/hyperlink" Target="http://oopt.aari.ru/category/&#1055;&#1088;&#1086;&#1092;&#1080;&#1083;&#1100;-&#1054;&#1054;&#1055;&#1058;/&#1075;&#1080;&#1076;&#1088;&#1086;&#1083;&#1086;&#1075;&#1080;&#1095;&#1077;&#1089;&#1082;&#1080;&#1081;" TargetMode="External"/><Relationship Id="rId118" Type="http://schemas.openxmlformats.org/officeDocument/2006/relationships/hyperlink" Target="http://docs.cntd.ru/document/469208372" TargetMode="External"/><Relationship Id="rId134" Type="http://schemas.openxmlformats.org/officeDocument/2006/relationships/chart" Target="charts/chart1.xml"/><Relationship Id="rId139" Type="http://schemas.openxmlformats.org/officeDocument/2006/relationships/hyperlink" Target="https://vnru.ru/news/15421-do-2036-goda-chislennost-naseleniya-novgorodskoj-oblasti-budet-sokrashchatsya.html" TargetMode="External"/><Relationship Id="rId80" Type="http://schemas.openxmlformats.org/officeDocument/2006/relationships/image" Target="media/image3.png"/><Relationship Id="rId85" Type="http://schemas.openxmlformats.org/officeDocument/2006/relationships/hyperlink" Target="http://docs.cntd.ru/document/901820936" TargetMode="External"/><Relationship Id="rId150" Type="http://schemas.openxmlformats.org/officeDocument/2006/relationships/hyperlink" Target="http://government.ru/news/49103/" TargetMode="External"/><Relationship Id="rId155" Type="http://schemas.openxmlformats.org/officeDocument/2006/relationships/chart" Target="charts/chart10.xml"/><Relationship Id="rId171" Type="http://schemas.openxmlformats.org/officeDocument/2006/relationships/hyperlink" Target="https://docs.cntd.ru/document/570968453" TargetMode="External"/><Relationship Id="rId176" Type="http://schemas.openxmlformats.org/officeDocument/2006/relationships/hyperlink" Target="consultantplus://offline/ref=7EE88D489F31FAFCAE1040EE4EE79995D323A41E0A82F2E2BA28CD9442d2Q5J" TargetMode="External"/><Relationship Id="rId192" Type="http://schemas.openxmlformats.org/officeDocument/2006/relationships/image" Target="media/image27.png"/><Relationship Id="rId197" Type="http://schemas.openxmlformats.org/officeDocument/2006/relationships/image" Target="media/image32.png"/><Relationship Id="rId206" Type="http://schemas.openxmlformats.org/officeDocument/2006/relationships/image" Target="media/image40.png"/><Relationship Id="rId201" Type="http://schemas.openxmlformats.org/officeDocument/2006/relationships/image" Target="media/image36.png"/><Relationship Id="rId12" Type="http://schemas.openxmlformats.org/officeDocument/2006/relationships/hyperlink" Target="http://docs.cntd.ru/document/895264847" TargetMode="External"/><Relationship Id="rId17" Type="http://schemas.openxmlformats.org/officeDocument/2006/relationships/hyperlink" Target="http://www.consultant.ru/document/cons_doc_LAW_449446/3d0cac60971a511280cbba229d9b6329c07731f7/" TargetMode="External"/><Relationship Id="rId33" Type="http://schemas.openxmlformats.org/officeDocument/2006/relationships/hyperlink" Target="http://okuladm.ru/adm/programs" TargetMode="External"/><Relationship Id="rId38" Type="http://schemas.openxmlformats.org/officeDocument/2006/relationships/hyperlink" Target="http://docs.cntd.ru/document/453122509" TargetMode="External"/><Relationship Id="rId59" Type="http://schemas.openxmlformats.org/officeDocument/2006/relationships/hyperlink" Target="https://ru.wikipedia.org/wiki/&#1054;&#1082;&#1091;&#1083;&#1086;&#1074;&#1082;&#1072;" TargetMode="External"/><Relationship Id="rId103" Type="http://schemas.openxmlformats.org/officeDocument/2006/relationships/hyperlink" Target="http://oopt.aari.ru/category/&#1055;&#1088;&#1086;&#1092;&#1080;&#1083;&#1100;-&#1054;&#1054;&#1055;&#1058;/&#1075;&#1077;&#1086;&#1084;&#1086;&#1088;&#1092;&#1086;&#1083;&#1086;&#1075;&#1080;&#1095;&#1077;&#1089;&#1082;&#1080;&#1081;" TargetMode="External"/><Relationship Id="rId108" Type="http://schemas.openxmlformats.org/officeDocument/2006/relationships/hyperlink" Target="http://www.oopt.aari.ru/category/%D0%9F%D1%80%D0%BE%D1%84%D0%B8%D0%BB%D1%8C-%D0%9E%D0%9E%D0%9F%D0%A2/%D0%B1%D0%B8%D0%BE%D0%BB%D0%BE%D0%B3%D0%B8%D1%87%D0%B5%D1%81%D0%BA%D0%B8%D0%B9-0" TargetMode="External"/><Relationship Id="rId124" Type="http://schemas.openxmlformats.org/officeDocument/2006/relationships/hyperlink" Target="https://ru.wikipedia.org/wiki/&#1051;&#1077;&#1085;&#1080;&#1085;&#1075;&#1088;&#1072;&#1076;&#1089;&#1082;&#1072;&#1103;_&#1086;&#1073;&#1083;&#1072;&#1089;&#1090;&#1100;" TargetMode="External"/><Relationship Id="rId129" Type="http://schemas.openxmlformats.org/officeDocument/2006/relationships/image" Target="media/image6.jpeg"/><Relationship Id="rId54" Type="http://schemas.openxmlformats.org/officeDocument/2006/relationships/hyperlink" Target="http://docs.cntd.ru/document/550226617" TargetMode="External"/><Relationship Id="rId70" Type="http://schemas.openxmlformats.org/officeDocument/2006/relationships/hyperlink" Target="http://docs.cntd.ru/document/453122509" TargetMode="External"/><Relationship Id="rId75" Type="http://schemas.openxmlformats.org/officeDocument/2006/relationships/hyperlink" Target="https://docs.cntd.ru/document/406606930" TargetMode="External"/><Relationship Id="rId91" Type="http://schemas.openxmlformats.org/officeDocument/2006/relationships/hyperlink" Target="http://docs.cntd.ru/document/802060825" TargetMode="External"/><Relationship Id="rId96" Type="http://schemas.openxmlformats.org/officeDocument/2006/relationships/hyperlink" Target="http://docs.cntd.ru/document/460222891" TargetMode="External"/><Relationship Id="rId140" Type="http://schemas.openxmlformats.org/officeDocument/2006/relationships/hyperlink" Target="http://www.gks.ru/dbscripts/munst/munst.htm)" TargetMode="External"/><Relationship Id="rId145" Type="http://schemas.openxmlformats.org/officeDocument/2006/relationships/chart" Target="charts/chart5.xml"/><Relationship Id="rId161" Type="http://schemas.openxmlformats.org/officeDocument/2006/relationships/hyperlink" Target="http://www.rzd.ru/static/public/ru?STRUCTURE_ID=5098" TargetMode="External"/><Relationship Id="rId166" Type="http://schemas.openxmlformats.org/officeDocument/2006/relationships/hyperlink" Target="https://ru.wikipedia.org/wiki/&#1052;&#1086;&#1089;&#1082;&#1086;&#1074;&#1089;&#1082;&#1072;&#1103;_&#1086;&#1073;&#1083;&#1072;&#1089;&#1090;&#1100;" TargetMode="External"/><Relationship Id="rId182" Type="http://schemas.openxmlformats.org/officeDocument/2006/relationships/image" Target="media/image17.png"/><Relationship Id="rId187"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07/relationships/stylesWithEffects" Target="stylesWithEffects.xml"/><Relationship Id="rId23" Type="http://schemas.openxmlformats.org/officeDocument/2006/relationships/hyperlink" Target="http://www.gks.ru/dbscripts/munst/munst.htm" TargetMode="External"/><Relationship Id="rId28" Type="http://schemas.openxmlformats.org/officeDocument/2006/relationships/hyperlink" Target="https://energybase.ru/map/map-substations-powerplants-novgorod" TargetMode="External"/><Relationship Id="rId49" Type="http://schemas.openxmlformats.org/officeDocument/2006/relationships/hyperlink" Target="http://docs.cntd.ru/document/802052767" TargetMode="External"/><Relationship Id="rId114" Type="http://schemas.openxmlformats.org/officeDocument/2006/relationships/hyperlink" Target="http://oopt.aari.ru/category/&#1055;&#1088;&#1086;&#1092;&#1080;&#1083;&#1100;-&#1054;&#1054;&#1055;&#1058;/&#1075;&#1080;&#1076;&#1088;&#1086;&#1083;&#1086;&#1075;&#1080;&#1095;&#1077;&#1089;&#1082;&#1080;&#1081;" TargetMode="External"/><Relationship Id="rId119" Type="http://schemas.openxmlformats.org/officeDocument/2006/relationships/hyperlink" Target="http://docs.cntd.ru/document/453122509" TargetMode="External"/><Relationship Id="rId44" Type="http://schemas.openxmlformats.org/officeDocument/2006/relationships/hyperlink" Target="http://docs.cntd.ru/document/469208372" TargetMode="External"/><Relationship Id="rId60" Type="http://schemas.openxmlformats.org/officeDocument/2006/relationships/hyperlink" Target="https://ru.wikipedia.org/wiki/&#1042;&#1077;&#1083;&#1080;&#1082;&#1080;&#1081;_&#1053;&#1086;&#1074;&#1075;&#1086;&#1088;&#1086;&#1076;" TargetMode="External"/><Relationship Id="rId65" Type="http://schemas.openxmlformats.org/officeDocument/2006/relationships/hyperlink" Target="https://ru.wikipedia.org/wiki/&#1046;&#1077;&#1083;&#1077;&#1079;&#1085;&#1086;&#1076;&#1086;&#1088;&#1086;&#1078;&#1085;&#1072;&#1103;_&#1083;&#1080;&#1085;&#1080;&#1103;_&#1059;&#1075;&#1083;&#1086;&#1074;&#1082;&#1072;_&#8212;_&#1041;&#1086;&#1088;&#1086;&#1074;&#1080;&#1095;&#1080;" TargetMode="External"/><Relationship Id="rId81" Type="http://schemas.openxmlformats.org/officeDocument/2006/relationships/hyperlink" Target="http://pravo.gov.ru/proxy/ips/?doc_itself=&amp;backlink=1&amp;nd=129008607&amp;page=1&amp;rdk=8" TargetMode="External"/><Relationship Id="rId86" Type="http://schemas.openxmlformats.org/officeDocument/2006/relationships/hyperlink" Target="http://docs.cntd.ru/document/901820936" TargetMode="External"/><Relationship Id="rId130" Type="http://schemas.openxmlformats.org/officeDocument/2006/relationships/hyperlink" Target="https://ria.ru/20231002/magistral-1899818745.html" TargetMode="External"/><Relationship Id="rId135" Type="http://schemas.openxmlformats.org/officeDocument/2006/relationships/chart" Target="charts/chart2.xml"/><Relationship Id="rId151" Type="http://schemas.openxmlformats.org/officeDocument/2006/relationships/hyperlink" Target="consultantplus://offline/ref=92320EE024CCAB656A7E6C8F2FAA2602C23021061DA8F411A9DDB8B46810DDDDB9B556B27D4B9D07B955040C085F14C9a3LAN" TargetMode="External"/><Relationship Id="rId156" Type="http://schemas.openxmlformats.org/officeDocument/2006/relationships/hyperlink" Target="http://www.gks.ru/dbscripts/munst/munst.htm" TargetMode="External"/><Relationship Id="rId177" Type="http://schemas.openxmlformats.org/officeDocument/2006/relationships/image" Target="media/image12.png"/><Relationship Id="rId198" Type="http://schemas.openxmlformats.org/officeDocument/2006/relationships/image" Target="media/image33.png"/><Relationship Id="rId172" Type="http://schemas.openxmlformats.org/officeDocument/2006/relationships/hyperlink" Target="https://docs.cntd.ru/document/577920642" TargetMode="External"/><Relationship Id="rId193" Type="http://schemas.openxmlformats.org/officeDocument/2006/relationships/image" Target="media/image28.png"/><Relationship Id="rId202" Type="http://schemas.openxmlformats.org/officeDocument/2006/relationships/footer" Target="footer1.xml"/><Relationship Id="rId207" Type="http://schemas.openxmlformats.org/officeDocument/2006/relationships/image" Target="media/image41.png"/><Relationship Id="rId13" Type="http://schemas.openxmlformats.org/officeDocument/2006/relationships/hyperlink" Target="http://docs.cntd.ru/document/430535746" TargetMode="External"/><Relationship Id="rId18" Type="http://schemas.openxmlformats.org/officeDocument/2006/relationships/hyperlink" Target="http://www.consultant.ru/document/cons_doc_LAW_449446/3d0cac60971a511280cbba229d9b6329c07731f7/" TargetMode="External"/><Relationship Id="rId39" Type="http://schemas.openxmlformats.org/officeDocument/2006/relationships/hyperlink" Target="http://docs.cntd.ru/document/460211624" TargetMode="External"/><Relationship Id="rId109" Type="http://schemas.openxmlformats.org/officeDocument/2006/relationships/hyperlink" Target="http://www.oopt.aari.ru/category/%D0%9C%D0%B5%D0%B6%D0%B4%D1%83%D0%BD%D0%B0%D1%80%D0%BE%D0%B4%D0%BD%D1%8B%D0%B9-%D1%81%D1%82%D0%B0%D1%82%D1%83%D1%81-%D0%9E%D0%9E%D0%9F%D0%A2/%D0%92%D0%BA%D0%BB%D1%8E%D1%87%D0%B5%D0%BD-%D0%B2-%D0%BC%D0%B5%D0%B6%D0%B4%D1%83%D0%BD%D0%B0%D1%80%D0%BE%D0%B4%D0%BD%D1%83%D1%8E-%D1%81%D0%B5%D1%82%D1%8C-%D0%9E%D0%9E%D0%9F%D0%A2" TargetMode="External"/><Relationship Id="rId34" Type="http://schemas.openxmlformats.org/officeDocument/2006/relationships/hyperlink" Target="http://docs.cntd.ru/document/802037663" TargetMode="External"/><Relationship Id="rId50" Type="http://schemas.openxmlformats.org/officeDocument/2006/relationships/hyperlink" Target="http://docs.cntd.ru/document/819094027" TargetMode="External"/><Relationship Id="rId55" Type="http://schemas.openxmlformats.org/officeDocument/2006/relationships/hyperlink" Target="https://uglovskoe-r49.gosweb.gosuslugi.ru/o-munitsipalnom-obrazovanii/" TargetMode="External"/><Relationship Id="rId76" Type="http://schemas.openxmlformats.org/officeDocument/2006/relationships/image" Target="media/image2.png"/><Relationship Id="rId97" Type="http://schemas.openxmlformats.org/officeDocument/2006/relationships/hyperlink" Target="http://docs.cntd.ru/document/428524363" TargetMode="External"/><Relationship Id="rId104" Type="http://schemas.openxmlformats.org/officeDocument/2006/relationships/hyperlink" Target="http://oopt.aari.ru/category/&#1055;&#1088;&#1086;&#1092;&#1080;&#1083;&#1100;-&#1054;&#1054;&#1055;&#1058;/&#1075;&#1080;&#1076;&#1088;&#1086;&#1083;&#1086;&#1075;&#1080;&#1095;&#1077;&#1089;&#1082;&#1080;&#1081;" TargetMode="External"/><Relationship Id="rId120" Type="http://schemas.openxmlformats.org/officeDocument/2006/relationships/hyperlink" Target="http://docs.cntd.ru/document/460211624" TargetMode="External"/><Relationship Id="rId125" Type="http://schemas.openxmlformats.org/officeDocument/2006/relationships/hyperlink" Target="https://ru.wikipedia.org/wiki/&#1053;&#1086;&#1074;&#1075;&#1086;&#1088;&#1086;&#1076;&#1089;&#1082;&#1072;&#1103;_&#1086;&#1073;&#1083;&#1072;&#1089;&#1090;&#1100;" TargetMode="External"/><Relationship Id="rId141" Type="http://schemas.openxmlformats.org/officeDocument/2006/relationships/hyperlink" Target="https://www.list-org.com/list?okato=49228562" TargetMode="External"/><Relationship Id="rId146" Type="http://schemas.openxmlformats.org/officeDocument/2006/relationships/chart" Target="charts/chart6.xml"/><Relationship Id="rId167" Type="http://schemas.openxmlformats.org/officeDocument/2006/relationships/hyperlink" Target="https://ria.ru/20191007/1559513572.html" TargetMode="External"/><Relationship Id="rId188"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hyperlink" Target="http://docs.cntd.ru/document/460211624" TargetMode="External"/><Relationship Id="rId92" Type="http://schemas.openxmlformats.org/officeDocument/2006/relationships/hyperlink" Target="http://docs.cntd.ru/document/819009064" TargetMode="External"/><Relationship Id="rId162" Type="http://schemas.openxmlformats.org/officeDocument/2006/relationships/hyperlink" Target="https://360tv.ru/news/tekst/bystree-sapsana-i-samoleta-gde-projdet-pervaja-v-rossii-skorostnaja-zheleznodorozhnaja-magistral/" TargetMode="External"/><Relationship Id="rId183" Type="http://schemas.openxmlformats.org/officeDocument/2006/relationships/image" Target="media/image18.png"/><Relationship Id="rId2" Type="http://schemas.openxmlformats.org/officeDocument/2006/relationships/numbering" Target="numbering.xml"/><Relationship Id="rId29" Type="http://schemas.openxmlformats.org/officeDocument/2006/relationships/hyperlink" Target="https://www.so-ups.ru/fileadmin/files/company/future_plan/public_discussion/support_materials/32_Novgorodskaja_oblast.pdf" TargetMode="External"/><Relationship Id="rId24" Type="http://schemas.openxmlformats.org/officeDocument/2006/relationships/hyperlink" Target="http://map.rosreestr.ru/portalonline" TargetMode="External"/><Relationship Id="rId40" Type="http://schemas.openxmlformats.org/officeDocument/2006/relationships/hyperlink" Target="http://docs.cntd.ru/document/550226617" TargetMode="External"/><Relationship Id="rId45" Type="http://schemas.openxmlformats.org/officeDocument/2006/relationships/hyperlink" Target="http://docs.cntd.ru/document/453122509" TargetMode="External"/><Relationship Id="rId66" Type="http://schemas.openxmlformats.org/officeDocument/2006/relationships/hyperlink" Target="http://docs.cntd.ru/document/802037663" TargetMode="External"/><Relationship Id="rId87" Type="http://schemas.openxmlformats.org/officeDocument/2006/relationships/hyperlink" Target="http://docs.cntd.ru/document/901820936" TargetMode="External"/><Relationship Id="rId110" Type="http://schemas.openxmlformats.org/officeDocument/2006/relationships/hyperlink" Target="http://www.oopt.aari.ru/doc/%D0%9F%D0%B5%D1%80%D0%B5%D1%87%D0%B5%D0%BD%D1%8C-%D0%BE%D1%82-18112016-%E2%84%96T-PVSPA-2016-11" TargetMode="External"/><Relationship Id="rId115" Type="http://schemas.openxmlformats.org/officeDocument/2006/relationships/hyperlink" Target="http://docs.cntd.ru/document/802037663" TargetMode="External"/><Relationship Id="rId131" Type="http://schemas.openxmlformats.org/officeDocument/2006/relationships/image" Target="media/image7.jpeg"/><Relationship Id="rId136" Type="http://schemas.openxmlformats.org/officeDocument/2006/relationships/chart" Target="charts/chart3.xml"/><Relationship Id="rId157" Type="http://schemas.openxmlformats.org/officeDocument/2006/relationships/chart" Target="charts/chart11.xml"/><Relationship Id="rId178" Type="http://schemas.openxmlformats.org/officeDocument/2006/relationships/image" Target="media/image13.png"/><Relationship Id="rId61" Type="http://schemas.openxmlformats.org/officeDocument/2006/relationships/hyperlink" Target="https://ru.wikipedia.org/wiki/&#1059;&#1075;&#1083;&#1086;&#1074;&#1082;&#1072;_(&#1089;&#1090;&#1072;&#1085;&#1094;&#1080;&#1103;)" TargetMode="External"/><Relationship Id="rId82" Type="http://schemas.openxmlformats.org/officeDocument/2006/relationships/hyperlink" Target="http://www.textual.ru/gvr/index.php" TargetMode="External"/><Relationship Id="rId152" Type="http://schemas.openxmlformats.org/officeDocument/2006/relationships/hyperlink" Target="http://leskom.nov.ru/docs/entry/4486" TargetMode="External"/><Relationship Id="rId173" Type="http://schemas.openxmlformats.org/officeDocument/2006/relationships/hyperlink" Target="consultantplus://offline/ref=E023B1B34D5F4E31E97984B79E730EFCC46F9D744C8CEF4F399A36597A5E985A06308840D10FA1921B9F1CC25Db7T0M" TargetMode="External"/><Relationship Id="rId194" Type="http://schemas.openxmlformats.org/officeDocument/2006/relationships/image" Target="media/image29.png"/><Relationship Id="rId199" Type="http://schemas.openxmlformats.org/officeDocument/2006/relationships/image" Target="media/image34.png"/><Relationship Id="rId203" Type="http://schemas.openxmlformats.org/officeDocument/2006/relationships/image" Target="media/image37.png"/><Relationship Id="rId208" Type="http://schemas.openxmlformats.org/officeDocument/2006/relationships/image" Target="media/image42.png"/><Relationship Id="rId19" Type="http://schemas.openxmlformats.org/officeDocument/2006/relationships/hyperlink" Target="http://www.consultant.ru/document/cons_doc_LAW_449675/d8120ea09ee48323fcc56ffdafd1f2c62901657f/" TargetMode="External"/><Relationship Id="rId14" Type="http://schemas.openxmlformats.org/officeDocument/2006/relationships/hyperlink" Target="http://docs.cntd.ru/document/446658796" TargetMode="External"/><Relationship Id="rId30" Type="http://schemas.openxmlformats.org/officeDocument/2006/relationships/hyperlink" Target="http://okuladm.ru/adm/programs" TargetMode="External"/><Relationship Id="rId35" Type="http://schemas.openxmlformats.org/officeDocument/2006/relationships/hyperlink" Target="http://docs.cntd.ru/document/802052767" TargetMode="External"/><Relationship Id="rId56" Type="http://schemas.openxmlformats.org/officeDocument/2006/relationships/hyperlink" Target="https://uglovskoe-r49.gosweb.gosuslugi.ru/o-munitsipalnom-obrazovanii/" TargetMode="External"/><Relationship Id="rId77" Type="http://schemas.openxmlformats.org/officeDocument/2006/relationships/hyperlink" Target="https://docs.cntd.ru/document/570729718" TargetMode="External"/><Relationship Id="rId100" Type="http://schemas.openxmlformats.org/officeDocument/2006/relationships/hyperlink" Target="http://publication.pravo.gov.ru/Document/View/0001202301180006?index=2&amp;rangeSize=1" TargetMode="External"/><Relationship Id="rId105" Type="http://schemas.openxmlformats.org/officeDocument/2006/relationships/hyperlink" Target="http://www.oopt.aari.ru/category/%D0%9F%D1%80%D0%BE%D1%84%D0%B8%D0%BB%D1%8C-%D0%9E%D0%9E%D0%9F%D0%A2/%D0%9A%D0%BE%D0%BC%D0%BF%D0%BB%D0%B5%D0%BA%D1%81%D0%BD%D1%8B%D0%B9-%D0%BB%D0%B0%D0%BD%D0%B4%D1%88%D0%B0%D1%84%D1%82%D0%BD%D1%8B%D0%B9-0" TargetMode="External"/><Relationship Id="rId126" Type="http://schemas.openxmlformats.org/officeDocument/2006/relationships/hyperlink" Target="https://ru.wikipedia.org/wiki/&#1052;&#1086;&#1089;&#1082;&#1086;&#1074;&#1089;&#1082;&#1072;&#1103;_&#1086;&#1073;&#1083;&#1072;&#1089;&#1090;&#1100;" TargetMode="External"/><Relationship Id="rId147" Type="http://schemas.openxmlformats.org/officeDocument/2006/relationships/chart" Target="charts/chart7.xml"/><Relationship Id="rId168" Type="http://schemas.openxmlformats.org/officeDocument/2006/relationships/hyperlink" Target="http://www.consultant.ru/document/cons_doc_LAW_357935/5cc1c49fd81cc0437144e5ddf4902fdf0fe0a7ea/" TargetMode="External"/><Relationship Id="rId8" Type="http://schemas.openxmlformats.org/officeDocument/2006/relationships/image" Target="media/image1.wmf"/><Relationship Id="rId51" Type="http://schemas.openxmlformats.org/officeDocument/2006/relationships/hyperlink" Target="http://docs.cntd.ru/document/469208372" TargetMode="External"/><Relationship Id="rId72" Type="http://schemas.openxmlformats.org/officeDocument/2006/relationships/hyperlink" Target="http://docs.cntd.ru/document/550226617" TargetMode="External"/><Relationship Id="rId93" Type="http://schemas.openxmlformats.org/officeDocument/2006/relationships/hyperlink" Target="http://docs.cntd.ru/document/819027656" TargetMode="External"/><Relationship Id="rId98" Type="http://schemas.openxmlformats.org/officeDocument/2006/relationships/hyperlink" Target="http://docs.cntd.ru/document/550217451" TargetMode="External"/><Relationship Id="rId121" Type="http://schemas.openxmlformats.org/officeDocument/2006/relationships/hyperlink" Target="http://docs.cntd.ru/document/550226617" TargetMode="External"/><Relationship Id="rId142" Type="http://schemas.openxmlformats.org/officeDocument/2006/relationships/hyperlink" Target="https://www.rusprofile.ru/id/2621977" TargetMode="External"/><Relationship Id="rId163" Type="http://schemas.openxmlformats.org/officeDocument/2006/relationships/hyperlink" Target="https://ru.wikipedia.org/wiki/&#1057;&#1072;&#1085;&#1082;&#1090;-&#1055;&#1077;&#1090;&#1077;&#1088;&#1073;&#1091;&#1088;&#1075;" TargetMode="External"/><Relationship Id="rId184" Type="http://schemas.openxmlformats.org/officeDocument/2006/relationships/image" Target="media/image19.png"/><Relationship Id="rId189" Type="http://schemas.openxmlformats.org/officeDocument/2006/relationships/image" Target="media/image24.png"/><Relationship Id="rId3" Type="http://schemas.openxmlformats.org/officeDocument/2006/relationships/styles" Target="styles.xml"/><Relationship Id="rId25" Type="http://schemas.openxmlformats.org/officeDocument/2006/relationships/hyperlink" Target="https://www.novreg.ru/economy/programs/index.php%20(&#1087;&#1086;%20&#1089;&#1086;&#1089;&#1090;&#1086;&#1103;&#1085;&#1080;&#1102;%20&#1085;&#1072;%2012.11.2023" TargetMode="External"/><Relationship Id="rId46" Type="http://schemas.openxmlformats.org/officeDocument/2006/relationships/hyperlink" Target="http://docs.cntd.ru/document/460211624" TargetMode="External"/><Relationship Id="rId67" Type="http://schemas.openxmlformats.org/officeDocument/2006/relationships/hyperlink" Target="http://docs.cntd.ru/document/802052767" TargetMode="External"/><Relationship Id="rId116" Type="http://schemas.openxmlformats.org/officeDocument/2006/relationships/hyperlink" Target="http://docs.cntd.ru/document/802052767" TargetMode="External"/><Relationship Id="rId137" Type="http://schemas.openxmlformats.org/officeDocument/2006/relationships/chart" Target="charts/chart4.xml"/><Relationship Id="rId158" Type="http://schemas.openxmlformats.org/officeDocument/2006/relationships/chart" Target="charts/chart12.xml"/><Relationship Id="rId20" Type="http://schemas.openxmlformats.org/officeDocument/2006/relationships/hyperlink" Target="http://www.consultant.ru/document/cons_doc_LAW_449446/3d0cac60971a511280cbba229d9b6329c07731f7/" TargetMode="External"/><Relationship Id="rId41" Type="http://schemas.openxmlformats.org/officeDocument/2006/relationships/hyperlink" Target="http://docs.cntd.ru/document/802037663" TargetMode="External"/><Relationship Id="rId62" Type="http://schemas.openxmlformats.org/officeDocument/2006/relationships/hyperlink" Target="https://ru.wikipedia.org/wiki/&#1054;&#1082;&#1090;&#1103;&#1073;&#1088;&#1100;&#1089;&#1082;&#1072;&#1103;_&#1078;&#1077;&#1083;&#1077;&#1079;&#1085;&#1072;&#1103;_&#1076;&#1086;&#1088;&#1086;&#1075;&#1072;" TargetMode="External"/><Relationship Id="rId83" Type="http://schemas.openxmlformats.org/officeDocument/2006/relationships/hyperlink" Target="http://www.textual.ru/gvr/" TargetMode="External"/><Relationship Id="rId88" Type="http://schemas.openxmlformats.org/officeDocument/2006/relationships/hyperlink" Target="consultantplus://offline/ref=DB27980ECDB692544BE3D5C872D583F63546211109E297180EFD7C62E67F93B9327F8E55199A3F0408q9M" TargetMode="External"/><Relationship Id="rId111" Type="http://schemas.openxmlformats.org/officeDocument/2006/relationships/hyperlink" Target="http://www.oopt.aari.ru/doc/%D0%9F%D0%B5%D1%80%D0%B5%D1%87%D0%B5%D0%BD%D1%8C-%D0%BE%D1%82-06122019-%E2%84%96T-PVSPA-2019-16" TargetMode="External"/><Relationship Id="rId132" Type="http://schemas.openxmlformats.org/officeDocument/2006/relationships/image" Target="media/image8.png"/><Relationship Id="rId153" Type="http://schemas.openxmlformats.org/officeDocument/2006/relationships/chart" Target="charts/chart9.xml"/><Relationship Id="rId174" Type="http://schemas.openxmlformats.org/officeDocument/2006/relationships/hyperlink" Target="https://docs.cntd.ru/document/561550572" TargetMode="External"/><Relationship Id="rId179" Type="http://schemas.openxmlformats.org/officeDocument/2006/relationships/image" Target="media/image14.png"/><Relationship Id="rId195" Type="http://schemas.openxmlformats.org/officeDocument/2006/relationships/image" Target="media/image30.png"/><Relationship Id="rId209" Type="http://schemas.openxmlformats.org/officeDocument/2006/relationships/header" Target="header1.xml"/><Relationship Id="rId190" Type="http://schemas.openxmlformats.org/officeDocument/2006/relationships/image" Target="media/image25.png"/><Relationship Id="rId204" Type="http://schemas.openxmlformats.org/officeDocument/2006/relationships/image" Target="media/image38.png"/><Relationship Id="rId15" Type="http://schemas.openxmlformats.org/officeDocument/2006/relationships/hyperlink" Target="http://docs.cntd.ru/document/550226617" TargetMode="External"/><Relationship Id="rId36" Type="http://schemas.openxmlformats.org/officeDocument/2006/relationships/hyperlink" Target="http://docs.cntd.ru/document/819094027" TargetMode="External"/><Relationship Id="rId57" Type="http://schemas.openxmlformats.org/officeDocument/2006/relationships/hyperlink" Target="https://ru.wikipedia.org/wiki/&#1042;&#1072;&#1083;&#1076;&#1072;&#1081;&#1089;&#1082;&#1072;&#1103;_&#1074;&#1086;&#1079;&#1074;&#1099;&#1096;&#1077;&#1085;&#1085;&#1086;&#1089;&#1090;&#1100;" TargetMode="External"/><Relationship Id="rId106" Type="http://schemas.openxmlformats.org/officeDocument/2006/relationships/hyperlink" Target="http://www.oopt.aari.ru/category/%D0%9F%D1%80%D0%BE%D1%84%D0%B8%D0%BB%D1%8C-%D0%9E%D0%9E%D0%9F%D0%A2/%D0%B3%D0%B5%D0%BE%D0%BB%D0%BE%D0%B3%D0%B8%D1%87%D0%B5%D1%81%D0%BA%D0%B8%D0%B9-%D0%B3%D0%B5%D0%BE%D0%BC%D0%BE%D1%80%D1%84%D0%BE%D0%BB%D0%BE%D0%B3%D0%B8%D1%87%D0%B5%D1%81%D0%BA%D0%B8%D0%B9" TargetMode="External"/><Relationship Id="rId127" Type="http://schemas.openxmlformats.org/officeDocument/2006/relationships/image" Target="media/image4.png"/><Relationship Id="rId10" Type="http://schemas.openxmlformats.org/officeDocument/2006/relationships/hyperlink" Target="http://docs.cntd.ru/document/819094027" TargetMode="External"/><Relationship Id="rId31" Type="http://schemas.openxmlformats.org/officeDocument/2006/relationships/hyperlink" Target="http://adm-krestcy.ru/tinybrowser/files/dokumenty/postanovleniya/2013/1277.zip" TargetMode="External"/><Relationship Id="rId52" Type="http://schemas.openxmlformats.org/officeDocument/2006/relationships/hyperlink" Target="http://docs.cntd.ru/document/453122509" TargetMode="External"/><Relationship Id="rId73" Type="http://schemas.openxmlformats.org/officeDocument/2006/relationships/hyperlink" Target="https://docs.cntd.ru/document/570729718" TargetMode="External"/><Relationship Id="rId78" Type="http://schemas.openxmlformats.org/officeDocument/2006/relationships/hyperlink" Target="https://docs.cntd.ru/document/406489595" TargetMode="External"/><Relationship Id="rId94" Type="http://schemas.openxmlformats.org/officeDocument/2006/relationships/hyperlink" Target="http://docs.cntd.ru/document/895296005" TargetMode="External"/><Relationship Id="rId99" Type="http://schemas.openxmlformats.org/officeDocument/2006/relationships/hyperlink" Target="consultantplus://offline/main?base=LAW;n=95783;fld=134;dst=100217" TargetMode="External"/><Relationship Id="rId101" Type="http://schemas.openxmlformats.org/officeDocument/2006/relationships/hyperlink" Target="http://oopt.aari.ru/category/&#1055;&#1088;&#1086;&#1092;&#1080;&#1083;&#1100;-&#1054;&#1054;&#1055;&#1058;/&#1075;&#1080;&#1076;&#1088;&#1086;&#1083;&#1086;&#1075;&#1080;&#1095;&#1077;&#1089;&#1082;&#1080;&#1081;" TargetMode="External"/><Relationship Id="rId122" Type="http://schemas.openxmlformats.org/officeDocument/2006/relationships/hyperlink" Target="http://maps.rosreestr.ru/PortalOnline/" TargetMode="External"/><Relationship Id="rId143" Type="http://schemas.openxmlformats.org/officeDocument/2006/relationships/image" Target="media/image10.png"/><Relationship Id="rId148" Type="http://schemas.openxmlformats.org/officeDocument/2006/relationships/chart" Target="charts/chart8.xml"/><Relationship Id="rId164" Type="http://schemas.openxmlformats.org/officeDocument/2006/relationships/hyperlink" Target="https://ru.wikipedia.org/wiki/&#1051;&#1077;&#1085;&#1080;&#1085;&#1075;&#1088;&#1072;&#1076;&#1089;&#1082;&#1072;&#1103;_&#1086;&#1073;&#1083;&#1072;&#1089;&#1090;&#1100;" TargetMode="External"/><Relationship Id="rId169" Type="http://schemas.openxmlformats.org/officeDocument/2006/relationships/hyperlink" Target="http://www.consultant.ru/document/cons_doc_LAW_72386/" TargetMode="External"/><Relationship Id="rId185"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http://docs.cntd.ru/document/802040398" TargetMode="External"/><Relationship Id="rId180" Type="http://schemas.openxmlformats.org/officeDocument/2006/relationships/image" Target="media/image15.png"/><Relationship Id="rId210" Type="http://schemas.openxmlformats.org/officeDocument/2006/relationships/fontTable" Target="fontTable.xml"/><Relationship Id="rId26" Type="http://schemas.openxmlformats.org/officeDocument/2006/relationships/hyperlink" Target="consultantplus://offline/ref=92320EE024CCAB656A7E6C8F2FAA2602C23021061DA8F411A9DDB8B46810DDDDB9B556B27D4B9D07B955040C085F14C9a3LAN" TargetMode="External"/><Relationship Id="rId47" Type="http://schemas.openxmlformats.org/officeDocument/2006/relationships/hyperlink" Target="http://docs.cntd.ru/document/550226617" TargetMode="External"/><Relationship Id="rId68" Type="http://schemas.openxmlformats.org/officeDocument/2006/relationships/hyperlink" Target="http://docs.cntd.ru/document/819094027" TargetMode="External"/><Relationship Id="rId89" Type="http://schemas.openxmlformats.org/officeDocument/2006/relationships/hyperlink" Target="http://docs.cntd.ru/document/901820936" TargetMode="External"/><Relationship Id="rId112" Type="http://schemas.openxmlformats.org/officeDocument/2006/relationships/hyperlink" Target="http://www.oopt.aari.ru/doc/%D0%9F%D0%B5%D1%80%D0%B5%D1%87%D0%B5%D0%BD%D1%8C-%D0%BE%D1%82-04122020-%E2%84%96T-PVSPA202009" TargetMode="External"/><Relationship Id="rId133" Type="http://schemas.openxmlformats.org/officeDocument/2006/relationships/hyperlink" Target="http://www.gks.ru/dbscripts/munst/munst.htm" TargetMode="External"/><Relationship Id="rId154" Type="http://schemas.openxmlformats.org/officeDocument/2006/relationships/hyperlink" Target="http://www.gks.ru/dbscripts/munst/munst.htm" TargetMode="External"/><Relationship Id="rId175" Type="http://schemas.openxmlformats.org/officeDocument/2006/relationships/image" Target="media/image11.png"/><Relationship Id="rId196" Type="http://schemas.openxmlformats.org/officeDocument/2006/relationships/image" Target="media/image31.png"/><Relationship Id="rId200" Type="http://schemas.openxmlformats.org/officeDocument/2006/relationships/image" Target="media/image35.png"/><Relationship Id="rId16" Type="http://schemas.openxmlformats.org/officeDocument/2006/relationships/hyperlink" Target="https://docs.cntd.ru/document/570729719"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5;&#1088;&#1077;&#1076;&#1087;&#1088;&#1080;&#1103;&#1090;&#1080;&#1103;%20&#1087;&#1086;&#1082;&#1072;&#1079;&#1072;&#1090;&#1077;&#1083;&#1080;%20&#1076;&#1086;%2022\&#1048;&#1058;&#1054;&#1043;&#1048;%20%20%20%202018%20&#1087;&#1086;%202022%20&#1075;&#1086;&#107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54;&#1082;&#1091;&#1083;&#1086;&#1074;&#1082;&#1072;\&#1059;&#1075;&#1083;&#1086;&#1074;&#1089;&#1082;&#1086;&#1077;%20&#1043;&#1055;%202023\&#1056;&#1072;&#1089;&#1095;&#1077;&#1090;%20&#1059;&#1075;&#1083;&#1086;&#1074;&#1089;&#1082;&#1086;&#1077;%20&#1043;&#1055;%20202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Лист1!$A$18</c:f>
              <c:strCache>
                <c:ptCount val="1"/>
                <c:pt idx="0">
                  <c:v>численность жителей в Угловском ГП</c:v>
                </c:pt>
              </c:strCache>
            </c:strRef>
          </c:tx>
          <c:cat>
            <c:numRef>
              <c:f>Лист1!$B$17:$M$17</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Лист1!$B$18:$M$18</c:f>
              <c:numCache>
                <c:formatCode>General</c:formatCode>
                <c:ptCount val="12"/>
                <c:pt idx="0">
                  <c:v>3995</c:v>
                </c:pt>
                <c:pt idx="1">
                  <c:v>3940</c:v>
                </c:pt>
                <c:pt idx="2">
                  <c:v>3761</c:v>
                </c:pt>
                <c:pt idx="3">
                  <c:v>3840</c:v>
                </c:pt>
                <c:pt idx="4">
                  <c:v>3620</c:v>
                </c:pt>
                <c:pt idx="5">
                  <c:v>2993</c:v>
                </c:pt>
                <c:pt idx="6">
                  <c:v>2912</c:v>
                </c:pt>
                <c:pt idx="7">
                  <c:v>2836</c:v>
                </c:pt>
                <c:pt idx="8">
                  <c:v>2726</c:v>
                </c:pt>
                <c:pt idx="9">
                  <c:v>2636</c:v>
                </c:pt>
                <c:pt idx="10">
                  <c:v>2519</c:v>
                </c:pt>
                <c:pt idx="11">
                  <c:v>2682</c:v>
                </c:pt>
              </c:numCache>
            </c:numRef>
          </c:val>
        </c:ser>
        <c:ser>
          <c:idx val="1"/>
          <c:order val="1"/>
          <c:tx>
            <c:strRef>
              <c:f>Лист1!$A$19</c:f>
              <c:strCache>
                <c:ptCount val="1"/>
                <c:pt idx="0">
                  <c:v>городское население</c:v>
                </c:pt>
              </c:strCache>
            </c:strRef>
          </c:tx>
          <c:cat>
            <c:numRef>
              <c:f>Лист1!$B$17:$M$17</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Лист1!$B$19:$M$19</c:f>
              <c:numCache>
                <c:formatCode>General</c:formatCode>
                <c:ptCount val="12"/>
                <c:pt idx="0">
                  <c:v>2942</c:v>
                </c:pt>
                <c:pt idx="1">
                  <c:v>2818</c:v>
                </c:pt>
                <c:pt idx="2">
                  <c:v>2717</c:v>
                </c:pt>
                <c:pt idx="3">
                  <c:v>2647</c:v>
                </c:pt>
                <c:pt idx="4">
                  <c:v>2567</c:v>
                </c:pt>
                <c:pt idx="5">
                  <c:v>2497</c:v>
                </c:pt>
                <c:pt idx="6">
                  <c:v>2431</c:v>
                </c:pt>
                <c:pt idx="7">
                  <c:v>2361</c:v>
                </c:pt>
                <c:pt idx="8">
                  <c:v>2265</c:v>
                </c:pt>
                <c:pt idx="9">
                  <c:v>2173</c:v>
                </c:pt>
                <c:pt idx="10">
                  <c:v>2084</c:v>
                </c:pt>
                <c:pt idx="11">
                  <c:v>2221</c:v>
                </c:pt>
              </c:numCache>
            </c:numRef>
          </c:val>
        </c:ser>
        <c:ser>
          <c:idx val="2"/>
          <c:order val="2"/>
          <c:tx>
            <c:strRef>
              <c:f>Лист1!$A$20</c:f>
              <c:strCache>
                <c:ptCount val="1"/>
                <c:pt idx="0">
                  <c:v>сельское  население</c:v>
                </c:pt>
              </c:strCache>
            </c:strRef>
          </c:tx>
          <c:cat>
            <c:numRef>
              <c:f>Лист1!$B$17:$M$17</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Лист1!$B$20:$M$20</c:f>
              <c:numCache>
                <c:formatCode>General</c:formatCode>
                <c:ptCount val="12"/>
                <c:pt idx="0">
                  <c:v>1053</c:v>
                </c:pt>
                <c:pt idx="1">
                  <c:v>1122</c:v>
                </c:pt>
                <c:pt idx="2">
                  <c:v>1044</c:v>
                </c:pt>
                <c:pt idx="3">
                  <c:v>1193</c:v>
                </c:pt>
                <c:pt idx="4">
                  <c:v>1053</c:v>
                </c:pt>
                <c:pt idx="5">
                  <c:v>496</c:v>
                </c:pt>
                <c:pt idx="6">
                  <c:v>481</c:v>
                </c:pt>
                <c:pt idx="7">
                  <c:v>475</c:v>
                </c:pt>
                <c:pt idx="8">
                  <c:v>461</c:v>
                </c:pt>
                <c:pt idx="9">
                  <c:v>463</c:v>
                </c:pt>
                <c:pt idx="10">
                  <c:v>435</c:v>
                </c:pt>
                <c:pt idx="11">
                  <c:v>461</c:v>
                </c:pt>
              </c:numCache>
            </c:numRef>
          </c:val>
        </c:ser>
        <c:marker val="1"/>
        <c:axId val="264640384"/>
        <c:axId val="264641920"/>
      </c:lineChart>
      <c:catAx>
        <c:axId val="264640384"/>
        <c:scaling>
          <c:orientation val="minMax"/>
        </c:scaling>
        <c:axPos val="b"/>
        <c:numFmt formatCode="General" sourceLinked="1"/>
        <c:majorTickMark val="none"/>
        <c:tickLblPos val="nextTo"/>
        <c:crossAx val="264641920"/>
        <c:crosses val="autoZero"/>
        <c:auto val="1"/>
        <c:lblAlgn val="ctr"/>
        <c:lblOffset val="100"/>
      </c:catAx>
      <c:valAx>
        <c:axId val="264641920"/>
        <c:scaling>
          <c:orientation val="minMax"/>
        </c:scaling>
        <c:axPos val="l"/>
        <c:majorGridlines/>
        <c:title>
          <c:tx>
            <c:rich>
              <a:bodyPr/>
              <a:lstStyle/>
              <a:p>
                <a:pPr>
                  <a:defRPr/>
                </a:pPr>
                <a:r>
                  <a:rPr lang="ru-RU"/>
                  <a:t>численность населения, чел.</a:t>
                </a:r>
              </a:p>
            </c:rich>
          </c:tx>
        </c:title>
        <c:numFmt formatCode="General" sourceLinked="1"/>
        <c:majorTickMark val="none"/>
        <c:tickLblPos val="nextTo"/>
        <c:crossAx val="264640384"/>
        <c:crosses val="autoZero"/>
        <c:crossBetween val="between"/>
      </c:valAx>
      <c:dTable>
        <c:showHorzBorder val="1"/>
        <c:showVertBorder val="1"/>
        <c:showOutline val="1"/>
        <c:showKeys val="1"/>
      </c:dTable>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Лист2!$A$34</c:f>
              <c:strCache>
                <c:ptCount val="1"/>
                <c:pt idx="0">
                  <c:v>Введено в действие жилых домов</c:v>
                </c:pt>
              </c:strCache>
            </c:strRef>
          </c:tx>
          <c:cat>
            <c:numRef>
              <c:f>Лист2!$B$33:$L$33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Лист2!$B$34:$L$34</c:f>
              <c:numCache>
                <c:formatCode>General</c:formatCode>
                <c:ptCount val="11"/>
                <c:pt idx="0">
                  <c:v>363.5</c:v>
                </c:pt>
                <c:pt idx="1">
                  <c:v>493.1</c:v>
                </c:pt>
                <c:pt idx="2">
                  <c:v>472.6</c:v>
                </c:pt>
                <c:pt idx="3">
                  <c:v>1100</c:v>
                </c:pt>
                <c:pt idx="4">
                  <c:v>700</c:v>
                </c:pt>
                <c:pt idx="5">
                  <c:v>1019</c:v>
                </c:pt>
                <c:pt idx="6">
                  <c:v>1127</c:v>
                </c:pt>
                <c:pt idx="7">
                  <c:v>715</c:v>
                </c:pt>
                <c:pt idx="8">
                  <c:v>710</c:v>
                </c:pt>
                <c:pt idx="9">
                  <c:v>2946</c:v>
                </c:pt>
                <c:pt idx="10">
                  <c:v>748</c:v>
                </c:pt>
              </c:numCache>
            </c:numRef>
          </c:val>
        </c:ser>
        <c:ser>
          <c:idx val="1"/>
          <c:order val="1"/>
          <c:tx>
            <c:strRef>
              <c:f>Лист2!$A$35</c:f>
              <c:strCache>
                <c:ptCount val="1"/>
                <c:pt idx="0">
                  <c:v>Введено в действие индивидуальных жилых домов </c:v>
                </c:pt>
              </c:strCache>
            </c:strRef>
          </c:tx>
          <c:cat>
            <c:numRef>
              <c:f>Лист2!$B$33:$L$33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Лист2!$B$35:$L$35</c:f>
              <c:numCache>
                <c:formatCode>General</c:formatCode>
                <c:ptCount val="11"/>
                <c:pt idx="0">
                  <c:v>363.5</c:v>
                </c:pt>
                <c:pt idx="1">
                  <c:v>493.1</c:v>
                </c:pt>
                <c:pt idx="2">
                  <c:v>472.6</c:v>
                </c:pt>
                <c:pt idx="3">
                  <c:v>1100</c:v>
                </c:pt>
                <c:pt idx="4">
                  <c:v>426</c:v>
                </c:pt>
                <c:pt idx="5">
                  <c:v>1019</c:v>
                </c:pt>
                <c:pt idx="6">
                  <c:v>1127</c:v>
                </c:pt>
                <c:pt idx="7">
                  <c:v>715</c:v>
                </c:pt>
                <c:pt idx="8">
                  <c:v>710</c:v>
                </c:pt>
                <c:pt idx="9">
                  <c:v>1422</c:v>
                </c:pt>
                <c:pt idx="10">
                  <c:v>748</c:v>
                </c:pt>
              </c:numCache>
            </c:numRef>
          </c:val>
        </c:ser>
        <c:marker val="1"/>
        <c:axId val="157807744"/>
        <c:axId val="157809280"/>
      </c:lineChart>
      <c:catAx>
        <c:axId val="157807744"/>
        <c:scaling>
          <c:orientation val="minMax"/>
        </c:scaling>
        <c:axPos val="b"/>
        <c:numFmt formatCode="General" sourceLinked="1"/>
        <c:majorTickMark val="none"/>
        <c:tickLblPos val="nextTo"/>
        <c:crossAx val="157809280"/>
        <c:crosses val="autoZero"/>
        <c:auto val="1"/>
        <c:lblAlgn val="ctr"/>
        <c:lblOffset val="100"/>
      </c:catAx>
      <c:valAx>
        <c:axId val="157809280"/>
        <c:scaling>
          <c:orientation val="minMax"/>
        </c:scaling>
        <c:axPos val="l"/>
        <c:majorGridlines/>
        <c:title>
          <c:tx>
            <c:rich>
              <a:bodyPr/>
              <a:lstStyle/>
              <a:p>
                <a:pPr>
                  <a:defRPr/>
                </a:pPr>
                <a:r>
                  <a:rPr lang="ru-RU"/>
                  <a:t>общая площадь, кв. м </a:t>
                </a:r>
              </a:p>
            </c:rich>
          </c:tx>
        </c:title>
        <c:numFmt formatCode="General" sourceLinked="1"/>
        <c:majorTickMark val="none"/>
        <c:tickLblPos val="nextTo"/>
        <c:crossAx val="157807744"/>
        <c:crosses val="autoZero"/>
        <c:crossBetween val="between"/>
      </c:valAx>
      <c:dTable>
        <c:showHorzBorder val="1"/>
        <c:showVertBorder val="1"/>
        <c:showOutline val="1"/>
        <c:showKeys val="1"/>
      </c:dTable>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ru-RU"/>
  <c:style val="4"/>
  <c:chart>
    <c:autoTitleDeleted val="1"/>
    <c:plotArea>
      <c:layout/>
      <c:lineChart>
        <c:grouping val="standard"/>
        <c:ser>
          <c:idx val="0"/>
          <c:order val="0"/>
          <c:tx>
            <c:strRef>
              <c:f>Лист2!$A$87</c:f>
              <c:strCache>
                <c:ptCount val="1"/>
                <c:pt idx="0">
                  <c:v>жилищная обеспеченность</c:v>
                </c:pt>
              </c:strCache>
            </c:strRef>
          </c:tx>
          <c:cat>
            <c:numRef>
              <c:f>Лист2!$B$86:$M$86</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Лист2!$B$87:$M$87</c:f>
              <c:numCache>
                <c:formatCode>0.0</c:formatCode>
                <c:ptCount val="12"/>
                <c:pt idx="0">
                  <c:v>30.803108808290155</c:v>
                </c:pt>
                <c:pt idx="1">
                  <c:v>30.819981149858748</c:v>
                </c:pt>
                <c:pt idx="2">
                  <c:v>32.790988735920024</c:v>
                </c:pt>
                <c:pt idx="3">
                  <c:v>33.350253807106469</c:v>
                </c:pt>
                <c:pt idx="4">
                  <c:v>31.135336346716286</c:v>
                </c:pt>
                <c:pt idx="5">
                  <c:v>30.651041666666721</c:v>
                </c:pt>
                <c:pt idx="6">
                  <c:v>32.679558011049814</c:v>
                </c:pt>
                <c:pt idx="7">
                  <c:v>39.759438690277314</c:v>
                </c:pt>
                <c:pt idx="8">
                  <c:v>41.243131868132011</c:v>
                </c:pt>
                <c:pt idx="9">
                  <c:v>42.559943582510471</c:v>
                </c:pt>
                <c:pt idx="10">
                  <c:v>44.680851063829785</c:v>
                </c:pt>
                <c:pt idx="11">
                  <c:v>46.77541729893791</c:v>
                </c:pt>
              </c:numCache>
            </c:numRef>
          </c:val>
        </c:ser>
        <c:marker val="1"/>
        <c:axId val="158694784"/>
        <c:axId val="158696576"/>
      </c:lineChart>
      <c:catAx>
        <c:axId val="158694784"/>
        <c:scaling>
          <c:orientation val="minMax"/>
        </c:scaling>
        <c:axPos val="b"/>
        <c:numFmt formatCode="General" sourceLinked="1"/>
        <c:majorTickMark val="none"/>
        <c:tickLblPos val="nextTo"/>
        <c:crossAx val="158696576"/>
        <c:crosses val="autoZero"/>
        <c:auto val="1"/>
        <c:lblAlgn val="ctr"/>
        <c:lblOffset val="100"/>
      </c:catAx>
      <c:valAx>
        <c:axId val="158696576"/>
        <c:scaling>
          <c:orientation val="minMax"/>
        </c:scaling>
        <c:axPos val="l"/>
        <c:majorGridlines/>
        <c:title>
          <c:tx>
            <c:rich>
              <a:bodyPr/>
              <a:lstStyle/>
              <a:p>
                <a:pPr>
                  <a:defRPr/>
                </a:pPr>
                <a:r>
                  <a:rPr lang="ru-RU"/>
                  <a:t>площадь на 1 жителя, кв. м</a:t>
                </a:r>
              </a:p>
            </c:rich>
          </c:tx>
        </c:title>
        <c:numFmt formatCode="0.0" sourceLinked="1"/>
        <c:majorTickMark val="none"/>
        <c:tickLblPos val="nextTo"/>
        <c:crossAx val="158694784"/>
        <c:crosses val="autoZero"/>
        <c:crossBetween val="between"/>
      </c:valAx>
      <c:dTable>
        <c:showHorzBorder val="1"/>
        <c:showVertBorder val="1"/>
        <c:showOutline val="1"/>
        <c:showKeys val="1"/>
      </c:dTable>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ru-RU"/>
  <c:style val="5"/>
  <c:chart>
    <c:autoTitleDeleted val="1"/>
    <c:plotArea>
      <c:layout/>
      <c:barChart>
        <c:barDir val="col"/>
        <c:grouping val="clustered"/>
        <c:ser>
          <c:idx val="0"/>
          <c:order val="0"/>
          <c:tx>
            <c:strRef>
              <c:f>Лист2!$A$56</c:f>
              <c:strCache>
                <c:ptCount val="1"/>
                <c:pt idx="0">
                  <c:v>Число семей, состоящих на учете в качестве нуждающихся в жилых помещениях</c:v>
                </c:pt>
              </c:strCache>
            </c:strRef>
          </c:tx>
          <c:cat>
            <c:numRef>
              <c:f>Лист2!$B$55:$M$55</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Лист2!$B$56:$M$56</c:f>
              <c:numCache>
                <c:formatCode>General</c:formatCode>
                <c:ptCount val="12"/>
                <c:pt idx="0">
                  <c:v>62</c:v>
                </c:pt>
                <c:pt idx="1">
                  <c:v>63</c:v>
                </c:pt>
                <c:pt idx="2">
                  <c:v>66</c:v>
                </c:pt>
                <c:pt idx="3">
                  <c:v>48</c:v>
                </c:pt>
                <c:pt idx="6">
                  <c:v>44</c:v>
                </c:pt>
                <c:pt idx="7">
                  <c:v>44</c:v>
                </c:pt>
                <c:pt idx="8">
                  <c:v>44</c:v>
                </c:pt>
                <c:pt idx="9">
                  <c:v>39</c:v>
                </c:pt>
                <c:pt idx="10">
                  <c:v>37</c:v>
                </c:pt>
                <c:pt idx="11">
                  <c:v>35</c:v>
                </c:pt>
              </c:numCache>
            </c:numRef>
          </c:val>
        </c:ser>
        <c:axId val="158709632"/>
        <c:axId val="158711168"/>
      </c:barChart>
      <c:catAx>
        <c:axId val="158709632"/>
        <c:scaling>
          <c:orientation val="minMax"/>
        </c:scaling>
        <c:axPos val="b"/>
        <c:numFmt formatCode="General" sourceLinked="1"/>
        <c:majorTickMark val="none"/>
        <c:tickLblPos val="nextTo"/>
        <c:crossAx val="158711168"/>
        <c:crosses val="autoZero"/>
        <c:auto val="1"/>
        <c:lblAlgn val="ctr"/>
        <c:lblOffset val="100"/>
      </c:catAx>
      <c:valAx>
        <c:axId val="158711168"/>
        <c:scaling>
          <c:orientation val="minMax"/>
        </c:scaling>
        <c:axPos val="l"/>
        <c:majorGridlines/>
        <c:title>
          <c:tx>
            <c:rich>
              <a:bodyPr/>
              <a:lstStyle/>
              <a:p>
                <a:pPr>
                  <a:defRPr/>
                </a:pPr>
                <a:r>
                  <a:rPr lang="ru-RU"/>
                  <a:t>Количество семей</a:t>
                </a:r>
              </a:p>
            </c:rich>
          </c:tx>
        </c:title>
        <c:numFmt formatCode="General" sourceLinked="1"/>
        <c:majorTickMark val="none"/>
        <c:tickLblPos val="nextTo"/>
        <c:crossAx val="158709632"/>
        <c:crosses val="autoZero"/>
        <c:crossBetween val="between"/>
      </c:valAx>
      <c:dTable>
        <c:showHorzBorder val="1"/>
        <c:showVertBorder val="1"/>
        <c:showOutline val="1"/>
        <c:showKeys val="1"/>
      </c:dTable>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Лист1!$A$44</c:f>
              <c:strCache>
                <c:ptCount val="1"/>
                <c:pt idx="0">
                  <c:v>Число родившихся</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Лист1!$B$44:$L$44</c:f>
              <c:numCache>
                <c:formatCode>General</c:formatCode>
                <c:ptCount val="11"/>
                <c:pt idx="0">
                  <c:v>37</c:v>
                </c:pt>
                <c:pt idx="1">
                  <c:v>35</c:v>
                </c:pt>
                <c:pt idx="2">
                  <c:v>36</c:v>
                </c:pt>
                <c:pt idx="3">
                  <c:v>29</c:v>
                </c:pt>
                <c:pt idx="4">
                  <c:v>33</c:v>
                </c:pt>
                <c:pt idx="5">
                  <c:v>20</c:v>
                </c:pt>
                <c:pt idx="6">
                  <c:v>19</c:v>
                </c:pt>
                <c:pt idx="7">
                  <c:v>19</c:v>
                </c:pt>
                <c:pt idx="8">
                  <c:v>20</c:v>
                </c:pt>
                <c:pt idx="9">
                  <c:v>23</c:v>
                </c:pt>
                <c:pt idx="10">
                  <c:v>16</c:v>
                </c:pt>
              </c:numCache>
            </c:numRef>
          </c:val>
        </c:ser>
        <c:ser>
          <c:idx val="1"/>
          <c:order val="1"/>
          <c:tx>
            <c:strRef>
              <c:f>Лист1!$A$45</c:f>
              <c:strCache>
                <c:ptCount val="1"/>
                <c:pt idx="0">
                  <c:v>Число умерших</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Лист1!$B$45:$L$45</c:f>
              <c:numCache>
                <c:formatCode>General</c:formatCode>
                <c:ptCount val="11"/>
                <c:pt idx="0">
                  <c:v>97</c:v>
                </c:pt>
                <c:pt idx="1">
                  <c:v>78</c:v>
                </c:pt>
                <c:pt idx="2">
                  <c:v>74</c:v>
                </c:pt>
                <c:pt idx="3">
                  <c:v>71</c:v>
                </c:pt>
                <c:pt idx="4">
                  <c:v>80</c:v>
                </c:pt>
                <c:pt idx="5">
                  <c:v>72</c:v>
                </c:pt>
                <c:pt idx="6">
                  <c:v>64</c:v>
                </c:pt>
                <c:pt idx="7">
                  <c:v>74</c:v>
                </c:pt>
                <c:pt idx="8">
                  <c:v>91</c:v>
                </c:pt>
                <c:pt idx="9">
                  <c:v>87</c:v>
                </c:pt>
                <c:pt idx="10">
                  <c:v>66</c:v>
                </c:pt>
              </c:numCache>
            </c:numRef>
          </c:val>
        </c:ser>
        <c:ser>
          <c:idx val="2"/>
          <c:order val="2"/>
          <c:tx>
            <c:strRef>
              <c:f>Лист1!$A$46</c:f>
              <c:strCache>
                <c:ptCount val="1"/>
                <c:pt idx="0">
                  <c:v>Естественный прирост (убыль)</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Лист1!$B$46:$L$46</c:f>
              <c:numCache>
                <c:formatCode>General</c:formatCode>
                <c:ptCount val="11"/>
                <c:pt idx="0">
                  <c:v>-60</c:v>
                </c:pt>
                <c:pt idx="1">
                  <c:v>-43</c:v>
                </c:pt>
                <c:pt idx="2">
                  <c:v>-38</c:v>
                </c:pt>
                <c:pt idx="3">
                  <c:v>-42</c:v>
                </c:pt>
                <c:pt idx="4">
                  <c:v>-47</c:v>
                </c:pt>
                <c:pt idx="5">
                  <c:v>-52</c:v>
                </c:pt>
                <c:pt idx="6">
                  <c:v>-45</c:v>
                </c:pt>
                <c:pt idx="7">
                  <c:v>-55</c:v>
                </c:pt>
                <c:pt idx="8">
                  <c:v>-71</c:v>
                </c:pt>
                <c:pt idx="9">
                  <c:v>-64</c:v>
                </c:pt>
                <c:pt idx="10">
                  <c:v>-50</c:v>
                </c:pt>
              </c:numCache>
            </c:numRef>
          </c:val>
        </c:ser>
        <c:ser>
          <c:idx val="3"/>
          <c:order val="3"/>
          <c:tx>
            <c:strRef>
              <c:f>Лист1!$A$47</c:f>
              <c:strCache>
                <c:ptCount val="1"/>
                <c:pt idx="0">
                  <c:v>Число прибывших</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Лист1!$B$47:$L$47</c:f>
              <c:numCache>
                <c:formatCode>General</c:formatCode>
                <c:ptCount val="11"/>
                <c:pt idx="0">
                  <c:v>32</c:v>
                </c:pt>
                <c:pt idx="1">
                  <c:v>37</c:v>
                </c:pt>
                <c:pt idx="2">
                  <c:v>82</c:v>
                </c:pt>
                <c:pt idx="3">
                  <c:v>69</c:v>
                </c:pt>
                <c:pt idx="4">
                  <c:v>88</c:v>
                </c:pt>
                <c:pt idx="5">
                  <c:v>98</c:v>
                </c:pt>
                <c:pt idx="6">
                  <c:v>72</c:v>
                </c:pt>
                <c:pt idx="7">
                  <c:v>77</c:v>
                </c:pt>
                <c:pt idx="8">
                  <c:v>114</c:v>
                </c:pt>
                <c:pt idx="9">
                  <c:v>75</c:v>
                </c:pt>
                <c:pt idx="10">
                  <c:v>63</c:v>
                </c:pt>
              </c:numCache>
            </c:numRef>
          </c:val>
        </c:ser>
        <c:ser>
          <c:idx val="4"/>
          <c:order val="4"/>
          <c:tx>
            <c:strRef>
              <c:f>Лист1!$A$48</c:f>
              <c:strCache>
                <c:ptCount val="1"/>
                <c:pt idx="0">
                  <c:v>Число выбывших</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Лист1!$B$48:$L$48</c:f>
              <c:numCache>
                <c:formatCode>General</c:formatCode>
                <c:ptCount val="11"/>
                <c:pt idx="0">
                  <c:v>143</c:v>
                </c:pt>
                <c:pt idx="1">
                  <c:v>142</c:v>
                </c:pt>
                <c:pt idx="2">
                  <c:v>122</c:v>
                </c:pt>
                <c:pt idx="3">
                  <c:v>118</c:v>
                </c:pt>
                <c:pt idx="4">
                  <c:v>125</c:v>
                </c:pt>
                <c:pt idx="5">
                  <c:v>127</c:v>
                </c:pt>
                <c:pt idx="6">
                  <c:v>103</c:v>
                </c:pt>
                <c:pt idx="7">
                  <c:v>132</c:v>
                </c:pt>
                <c:pt idx="8">
                  <c:v>133</c:v>
                </c:pt>
                <c:pt idx="9">
                  <c:v>128</c:v>
                </c:pt>
                <c:pt idx="10">
                  <c:v>119</c:v>
                </c:pt>
              </c:numCache>
            </c:numRef>
          </c:val>
        </c:ser>
        <c:ser>
          <c:idx val="5"/>
          <c:order val="5"/>
          <c:tx>
            <c:strRef>
              <c:f>Лист1!$A$49</c:f>
              <c:strCache>
                <c:ptCount val="1"/>
                <c:pt idx="0">
                  <c:v>миграционный отток</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Лист1!$B$49:$L$49</c:f>
              <c:numCache>
                <c:formatCode>General</c:formatCode>
                <c:ptCount val="11"/>
                <c:pt idx="0">
                  <c:v>-111</c:v>
                </c:pt>
                <c:pt idx="1">
                  <c:v>-105</c:v>
                </c:pt>
                <c:pt idx="2">
                  <c:v>-40</c:v>
                </c:pt>
                <c:pt idx="3">
                  <c:v>-49</c:v>
                </c:pt>
                <c:pt idx="4">
                  <c:v>-37</c:v>
                </c:pt>
                <c:pt idx="5">
                  <c:v>-29</c:v>
                </c:pt>
                <c:pt idx="6">
                  <c:v>-31</c:v>
                </c:pt>
                <c:pt idx="7">
                  <c:v>-55</c:v>
                </c:pt>
                <c:pt idx="8">
                  <c:v>-19</c:v>
                </c:pt>
                <c:pt idx="9">
                  <c:v>-53</c:v>
                </c:pt>
                <c:pt idx="10">
                  <c:v>-56</c:v>
                </c:pt>
              </c:numCache>
            </c:numRef>
          </c:val>
        </c:ser>
        <c:ser>
          <c:idx val="6"/>
          <c:order val="6"/>
          <c:tx>
            <c:strRef>
              <c:f>Лист1!$A$50</c:f>
              <c:strCache>
                <c:ptCount val="1"/>
                <c:pt idx="0">
                  <c:v>общая убыль </c:v>
                </c:pt>
              </c:strCache>
            </c:strRef>
          </c:tx>
          <c:cat>
            <c:numRef>
              <c:f>Лист1!$B$43:$L$43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Лист1!$B$50:$L$50</c:f>
              <c:numCache>
                <c:formatCode>General</c:formatCode>
                <c:ptCount val="11"/>
                <c:pt idx="0">
                  <c:v>-171</c:v>
                </c:pt>
                <c:pt idx="1">
                  <c:v>-148</c:v>
                </c:pt>
                <c:pt idx="2">
                  <c:v>-78</c:v>
                </c:pt>
                <c:pt idx="3">
                  <c:v>-91</c:v>
                </c:pt>
                <c:pt idx="4">
                  <c:v>-84</c:v>
                </c:pt>
                <c:pt idx="5">
                  <c:v>-81</c:v>
                </c:pt>
                <c:pt idx="6">
                  <c:v>-76</c:v>
                </c:pt>
                <c:pt idx="7">
                  <c:v>-110</c:v>
                </c:pt>
                <c:pt idx="8">
                  <c:v>-90</c:v>
                </c:pt>
                <c:pt idx="9">
                  <c:v>-117</c:v>
                </c:pt>
                <c:pt idx="10">
                  <c:v>-106</c:v>
                </c:pt>
              </c:numCache>
            </c:numRef>
          </c:val>
        </c:ser>
        <c:marker val="1"/>
        <c:axId val="156749184"/>
        <c:axId val="156804224"/>
      </c:lineChart>
      <c:catAx>
        <c:axId val="156749184"/>
        <c:scaling>
          <c:orientation val="minMax"/>
        </c:scaling>
        <c:axPos val="b"/>
        <c:numFmt formatCode="General" sourceLinked="1"/>
        <c:majorTickMark val="none"/>
        <c:tickLblPos val="nextTo"/>
        <c:crossAx val="156804224"/>
        <c:crosses val="autoZero"/>
        <c:auto val="1"/>
        <c:lblAlgn val="ctr"/>
        <c:lblOffset val="100"/>
      </c:catAx>
      <c:valAx>
        <c:axId val="156804224"/>
        <c:scaling>
          <c:orientation val="minMax"/>
        </c:scaling>
        <c:axPos val="l"/>
        <c:majorGridlines/>
        <c:title>
          <c:tx>
            <c:rich>
              <a:bodyPr/>
              <a:lstStyle/>
              <a:p>
                <a:pPr>
                  <a:defRPr/>
                </a:pPr>
                <a:r>
                  <a:rPr lang="ru-RU"/>
                  <a:t>Показатель, чел.</a:t>
                </a:r>
              </a:p>
            </c:rich>
          </c:tx>
        </c:title>
        <c:numFmt formatCode="General" sourceLinked="1"/>
        <c:majorTickMark val="none"/>
        <c:tickLblPos val="nextTo"/>
        <c:crossAx val="156749184"/>
        <c:crosses val="autoZero"/>
        <c:crossBetween val="between"/>
      </c:valAx>
      <c:dTable>
        <c:showHorzBorder val="1"/>
        <c:showVertBorder val="1"/>
        <c:showOutline val="1"/>
        <c:showKeys val="1"/>
      </c:dTable>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Лист1!$A$78</c:f>
              <c:strCache>
                <c:ptCount val="1"/>
                <c:pt idx="0">
                  <c:v>коэф.рождаемости </c:v>
                </c:pt>
              </c:strCache>
            </c:strRef>
          </c:tx>
          <c:cat>
            <c:numRef>
              <c:f>Лист1!$B$77:$L$77</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Лист1!$B$78:$L$78</c:f>
              <c:numCache>
                <c:formatCode>0.0</c:formatCode>
                <c:ptCount val="11"/>
                <c:pt idx="0">
                  <c:v>9.2615769712140175</c:v>
                </c:pt>
                <c:pt idx="1">
                  <c:v>8.8832487309644677</c:v>
                </c:pt>
                <c:pt idx="2">
                  <c:v>9.5719223610741455</c:v>
                </c:pt>
                <c:pt idx="3">
                  <c:v>7.552083333333333</c:v>
                </c:pt>
                <c:pt idx="4">
                  <c:v>9.1160220994475143</c:v>
                </c:pt>
                <c:pt idx="5">
                  <c:v>6.6822586034079485</c:v>
                </c:pt>
                <c:pt idx="6">
                  <c:v>6.524725274725256</c:v>
                </c:pt>
                <c:pt idx="7" formatCode="General">
                  <c:v>6.8</c:v>
                </c:pt>
                <c:pt idx="8" formatCode="General">
                  <c:v>7.5</c:v>
                </c:pt>
                <c:pt idx="9" formatCode="General">
                  <c:v>8.9</c:v>
                </c:pt>
                <c:pt idx="10" formatCode="General">
                  <c:v>5.8</c:v>
                </c:pt>
              </c:numCache>
            </c:numRef>
          </c:val>
        </c:ser>
        <c:ser>
          <c:idx val="1"/>
          <c:order val="1"/>
          <c:tx>
            <c:strRef>
              <c:f>Лист1!$A$79</c:f>
              <c:strCache>
                <c:ptCount val="1"/>
                <c:pt idx="0">
                  <c:v>коэф. смертности</c:v>
                </c:pt>
              </c:strCache>
            </c:strRef>
          </c:tx>
          <c:cat>
            <c:numRef>
              <c:f>Лист1!$B$77:$L$77</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Лист1!$B$79:$L$79</c:f>
              <c:numCache>
                <c:formatCode>0.0</c:formatCode>
                <c:ptCount val="11"/>
                <c:pt idx="0">
                  <c:v>24.280350438047559</c:v>
                </c:pt>
                <c:pt idx="1">
                  <c:v>19.796954314720811</c:v>
                </c:pt>
                <c:pt idx="2">
                  <c:v>19.675618186652535</c:v>
                </c:pt>
                <c:pt idx="3">
                  <c:v>18.489583333333204</c:v>
                </c:pt>
                <c:pt idx="4">
                  <c:v>22.099447513812152</c:v>
                </c:pt>
                <c:pt idx="5">
                  <c:v>24.056130972268626</c:v>
                </c:pt>
                <c:pt idx="6">
                  <c:v>21.978021978021886</c:v>
                </c:pt>
                <c:pt idx="7" formatCode="General">
                  <c:v>26.6</c:v>
                </c:pt>
                <c:pt idx="8" formatCode="General">
                  <c:v>33.9</c:v>
                </c:pt>
                <c:pt idx="9" formatCode="General">
                  <c:v>33.800000000000004</c:v>
                </c:pt>
                <c:pt idx="10" formatCode="General">
                  <c:v>24.1</c:v>
                </c:pt>
              </c:numCache>
            </c:numRef>
          </c:val>
        </c:ser>
        <c:ser>
          <c:idx val="2"/>
          <c:order val="2"/>
          <c:tx>
            <c:strRef>
              <c:f>Лист1!$A$80</c:f>
              <c:strCache>
                <c:ptCount val="1"/>
                <c:pt idx="0">
                  <c:v>Коэф. Естественного прироста/убыли</c:v>
                </c:pt>
              </c:strCache>
            </c:strRef>
          </c:tx>
          <c:cat>
            <c:numRef>
              <c:f>Лист1!$B$77:$L$77</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Лист1!$B$80:$L$80</c:f>
              <c:numCache>
                <c:formatCode>0.0</c:formatCode>
                <c:ptCount val="11"/>
                <c:pt idx="0">
                  <c:v>-15.018773466833496</c:v>
                </c:pt>
                <c:pt idx="1">
                  <c:v>-10.91370558375635</c:v>
                </c:pt>
                <c:pt idx="2">
                  <c:v>-10.103695825578304</c:v>
                </c:pt>
                <c:pt idx="3">
                  <c:v>-10.9375</c:v>
                </c:pt>
                <c:pt idx="4">
                  <c:v>-12.983425414364667</c:v>
                </c:pt>
                <c:pt idx="5">
                  <c:v>-17.373872368860695</c:v>
                </c:pt>
                <c:pt idx="6">
                  <c:v>-15.453296703296704</c:v>
                </c:pt>
                <c:pt idx="7" formatCode="General">
                  <c:v>-19.8</c:v>
                </c:pt>
                <c:pt idx="8" formatCode="General">
                  <c:v>-26.4</c:v>
                </c:pt>
                <c:pt idx="9" formatCode="General">
                  <c:v>-24.9</c:v>
                </c:pt>
                <c:pt idx="10" formatCode="General">
                  <c:v>-18.3</c:v>
                </c:pt>
              </c:numCache>
            </c:numRef>
          </c:val>
        </c:ser>
        <c:axId val="156814720"/>
        <c:axId val="156750976"/>
      </c:barChart>
      <c:catAx>
        <c:axId val="156814720"/>
        <c:scaling>
          <c:orientation val="minMax"/>
        </c:scaling>
        <c:axPos val="b"/>
        <c:numFmt formatCode="General" sourceLinked="1"/>
        <c:majorTickMark val="none"/>
        <c:tickLblPos val="nextTo"/>
        <c:crossAx val="156750976"/>
        <c:crosses val="autoZero"/>
        <c:auto val="1"/>
        <c:lblAlgn val="ctr"/>
        <c:lblOffset val="100"/>
      </c:catAx>
      <c:valAx>
        <c:axId val="156750976"/>
        <c:scaling>
          <c:orientation val="minMax"/>
        </c:scaling>
        <c:axPos val="l"/>
        <c:majorGridlines/>
        <c:title>
          <c:tx>
            <c:rich>
              <a:bodyPr/>
              <a:lstStyle/>
              <a:p>
                <a:pPr>
                  <a:defRPr/>
                </a:pPr>
                <a:r>
                  <a:rPr lang="ru-RU"/>
                  <a:t>Показатель на 1000 жителей</a:t>
                </a:r>
              </a:p>
            </c:rich>
          </c:tx>
        </c:title>
        <c:numFmt formatCode="0.0" sourceLinked="1"/>
        <c:majorTickMark val="none"/>
        <c:tickLblPos val="nextTo"/>
        <c:crossAx val="156814720"/>
        <c:crosses val="autoZero"/>
        <c:crossBetween val="between"/>
      </c:valAx>
      <c:dTable>
        <c:showHorzBorder val="1"/>
        <c:showVertBorder val="1"/>
        <c:showOutline val="1"/>
        <c:showKeys val="1"/>
      </c:dTable>
    </c:plotArea>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Лист1!$A$85</c:f>
              <c:strCache>
                <c:ptCount val="1"/>
                <c:pt idx="0">
                  <c:v>Коэф. Естественного прироста/убыли</c:v>
                </c:pt>
              </c:strCache>
            </c:strRef>
          </c:tx>
          <c:cat>
            <c:numRef>
              <c:f>Лист1!$B$84:$L$84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Лист1!$B$85:$L$85</c:f>
              <c:numCache>
                <c:formatCode>0.0</c:formatCode>
                <c:ptCount val="11"/>
                <c:pt idx="0">
                  <c:v>-15.018773466833496</c:v>
                </c:pt>
                <c:pt idx="1">
                  <c:v>-10.91370558375635</c:v>
                </c:pt>
                <c:pt idx="2">
                  <c:v>-10.103695825578304</c:v>
                </c:pt>
                <c:pt idx="3">
                  <c:v>-10.9375</c:v>
                </c:pt>
                <c:pt idx="4">
                  <c:v>-12.983425414364667</c:v>
                </c:pt>
                <c:pt idx="5">
                  <c:v>-17.373872368860695</c:v>
                </c:pt>
                <c:pt idx="6">
                  <c:v>-15.453296703296704</c:v>
                </c:pt>
                <c:pt idx="7" formatCode="General">
                  <c:v>-19.8</c:v>
                </c:pt>
                <c:pt idx="8" formatCode="General">
                  <c:v>-26.4</c:v>
                </c:pt>
                <c:pt idx="9" formatCode="General">
                  <c:v>-24.9</c:v>
                </c:pt>
                <c:pt idx="10" formatCode="General">
                  <c:v>-18.3</c:v>
                </c:pt>
              </c:numCache>
            </c:numRef>
          </c:val>
        </c:ser>
        <c:ser>
          <c:idx val="1"/>
          <c:order val="1"/>
          <c:tx>
            <c:strRef>
              <c:f>Лист1!$A$86</c:f>
              <c:strCache>
                <c:ptCount val="1"/>
                <c:pt idx="0">
                  <c:v>коэф. Миграционного прироста/убыли</c:v>
                </c:pt>
              </c:strCache>
            </c:strRef>
          </c:tx>
          <c:cat>
            <c:numRef>
              <c:f>Лист1!$B$84:$L$84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Лист1!$B$86:$L$86</c:f>
              <c:numCache>
                <c:formatCode>0.0</c:formatCode>
                <c:ptCount val="11"/>
                <c:pt idx="0">
                  <c:v>-27.784730913642029</c:v>
                </c:pt>
                <c:pt idx="1">
                  <c:v>-26.649746192893389</c:v>
                </c:pt>
                <c:pt idx="2">
                  <c:v>-10.635469290082424</c:v>
                </c:pt>
                <c:pt idx="3">
                  <c:v>-12.760416666666691</c:v>
                </c:pt>
                <c:pt idx="4">
                  <c:v>-10.220994475138118</c:v>
                </c:pt>
                <c:pt idx="5">
                  <c:v>-9.6892749749415259</c:v>
                </c:pt>
                <c:pt idx="6">
                  <c:v>-10.645604395604421</c:v>
                </c:pt>
                <c:pt idx="7">
                  <c:v>-19.393511988716501</c:v>
                </c:pt>
                <c:pt idx="8">
                  <c:v>-6.9699192956713132</c:v>
                </c:pt>
                <c:pt idx="9">
                  <c:v>-20.106221547799692</c:v>
                </c:pt>
                <c:pt idx="10">
                  <c:v>-22.231044065105202</c:v>
                </c:pt>
              </c:numCache>
            </c:numRef>
          </c:val>
        </c:ser>
        <c:ser>
          <c:idx val="2"/>
          <c:order val="2"/>
          <c:tx>
            <c:strRef>
              <c:f>Лист1!$A$87</c:f>
              <c:strCache>
                <c:ptCount val="1"/>
                <c:pt idx="0">
                  <c:v>коэф. Общей убыли</c:v>
                </c:pt>
              </c:strCache>
            </c:strRef>
          </c:tx>
          <c:cat>
            <c:numRef>
              <c:f>Лист1!$B$84:$L$84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Лист1!$B$87:$L$87</c:f>
              <c:numCache>
                <c:formatCode>0.0</c:formatCode>
                <c:ptCount val="11"/>
                <c:pt idx="0">
                  <c:v>-42.803504380475601</c:v>
                </c:pt>
                <c:pt idx="1">
                  <c:v>-37.56345177664975</c:v>
                </c:pt>
                <c:pt idx="2">
                  <c:v>-20.739165115660779</c:v>
                </c:pt>
                <c:pt idx="3">
                  <c:v>-23.697916666666721</c:v>
                </c:pt>
                <c:pt idx="4">
                  <c:v>-23.204419889502706</c:v>
                </c:pt>
                <c:pt idx="5">
                  <c:v>-27.063147343802189</c:v>
                </c:pt>
                <c:pt idx="6">
                  <c:v>-26.098901098901099</c:v>
                </c:pt>
                <c:pt idx="7">
                  <c:v>-38.787023977432995</c:v>
                </c:pt>
                <c:pt idx="8">
                  <c:v>-33.015407190022003</c:v>
                </c:pt>
                <c:pt idx="9">
                  <c:v>-44.385432473444453</c:v>
                </c:pt>
                <c:pt idx="10">
                  <c:v>-42.080190551806147</c:v>
                </c:pt>
              </c:numCache>
            </c:numRef>
          </c:val>
        </c:ser>
        <c:marker val="1"/>
        <c:axId val="157355392"/>
        <c:axId val="157561984"/>
      </c:lineChart>
      <c:catAx>
        <c:axId val="157355392"/>
        <c:scaling>
          <c:orientation val="minMax"/>
        </c:scaling>
        <c:axPos val="b"/>
        <c:numFmt formatCode="General" sourceLinked="1"/>
        <c:majorTickMark val="none"/>
        <c:tickLblPos val="nextTo"/>
        <c:crossAx val="157561984"/>
        <c:crosses val="autoZero"/>
        <c:auto val="1"/>
        <c:lblAlgn val="ctr"/>
        <c:lblOffset val="100"/>
      </c:catAx>
      <c:valAx>
        <c:axId val="157561984"/>
        <c:scaling>
          <c:orientation val="minMax"/>
        </c:scaling>
        <c:axPos val="l"/>
        <c:majorGridlines/>
        <c:title>
          <c:tx>
            <c:rich>
              <a:bodyPr/>
              <a:lstStyle/>
              <a:p>
                <a:pPr>
                  <a:defRPr/>
                </a:pPr>
                <a:r>
                  <a:rPr lang="ru-RU"/>
                  <a:t>показатели на 1000 жителей</a:t>
                </a:r>
              </a:p>
            </c:rich>
          </c:tx>
        </c:title>
        <c:numFmt formatCode="0.0" sourceLinked="1"/>
        <c:majorTickMark val="none"/>
        <c:tickLblPos val="nextTo"/>
        <c:crossAx val="157355392"/>
        <c:crosses val="autoZero"/>
        <c:crossBetween val="between"/>
      </c:valAx>
      <c:dTable>
        <c:showHorzBorder val="1"/>
        <c:showVertBorder val="1"/>
        <c:showOutline val="1"/>
        <c:showKeys val="1"/>
      </c:dTable>
    </c:plotArea>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lineChart>
        <c:grouping val="standard"/>
        <c:ser>
          <c:idx val="0"/>
          <c:order val="0"/>
          <c:tx>
            <c:strRef>
              <c:f>Лист3!$A$165</c:f>
              <c:strCache>
                <c:ptCount val="1"/>
                <c:pt idx="0">
                  <c:v>численность работающих</c:v>
                </c:pt>
              </c:strCache>
            </c:strRef>
          </c:tx>
          <c:cat>
            <c:numRef>
              <c:f>Лист3!$B$164:$M$164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Лист3!$B$165:$M$165</c:f>
              <c:numCache>
                <c:formatCode>General</c:formatCode>
                <c:ptCount val="12"/>
                <c:pt idx="0">
                  <c:v>572</c:v>
                </c:pt>
                <c:pt idx="1">
                  <c:v>568</c:v>
                </c:pt>
                <c:pt idx="2">
                  <c:v>566</c:v>
                </c:pt>
                <c:pt idx="3">
                  <c:v>552</c:v>
                </c:pt>
                <c:pt idx="4">
                  <c:v>536</c:v>
                </c:pt>
                <c:pt idx="5">
                  <c:v>456</c:v>
                </c:pt>
                <c:pt idx="6">
                  <c:v>420</c:v>
                </c:pt>
                <c:pt idx="7">
                  <c:v>350</c:v>
                </c:pt>
                <c:pt idx="8">
                  <c:v>326</c:v>
                </c:pt>
                <c:pt idx="9">
                  <c:v>269</c:v>
                </c:pt>
                <c:pt idx="10">
                  <c:v>140</c:v>
                </c:pt>
                <c:pt idx="11">
                  <c:v>144</c:v>
                </c:pt>
              </c:numCache>
            </c:numRef>
          </c:val>
        </c:ser>
        <c:marker val="1"/>
        <c:axId val="157407104"/>
        <c:axId val="157408640"/>
      </c:lineChart>
      <c:catAx>
        <c:axId val="157407104"/>
        <c:scaling>
          <c:orientation val="minMax"/>
        </c:scaling>
        <c:axPos val="b"/>
        <c:numFmt formatCode="General" sourceLinked="1"/>
        <c:majorTickMark val="none"/>
        <c:tickLblPos val="nextTo"/>
        <c:crossAx val="157408640"/>
        <c:crosses val="autoZero"/>
        <c:auto val="1"/>
        <c:lblAlgn val="ctr"/>
        <c:lblOffset val="100"/>
      </c:catAx>
      <c:valAx>
        <c:axId val="157408640"/>
        <c:scaling>
          <c:orientation val="minMax"/>
        </c:scaling>
        <c:axPos val="l"/>
        <c:majorGridlines/>
        <c:title>
          <c:tx>
            <c:rich>
              <a:bodyPr/>
              <a:lstStyle/>
              <a:p>
                <a:pPr>
                  <a:defRPr/>
                </a:pPr>
                <a:r>
                  <a:rPr lang="ru-RU"/>
                  <a:t>численность, чел.</a:t>
                </a:r>
              </a:p>
            </c:rich>
          </c:tx>
        </c:title>
        <c:numFmt formatCode="General" sourceLinked="1"/>
        <c:majorTickMark val="none"/>
        <c:tickLblPos val="nextTo"/>
        <c:crossAx val="157407104"/>
        <c:crosses val="autoZero"/>
        <c:crossBetween val="between"/>
      </c:valAx>
      <c:dTable>
        <c:showHorzBorder val="1"/>
        <c:showVertBorder val="1"/>
        <c:showOutline val="1"/>
        <c:showKeys val="1"/>
      </c:dTable>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Лист1!$B$21</c:f>
              <c:strCache>
                <c:ptCount val="1"/>
                <c:pt idx="0">
                  <c:v>Численность работающих</c:v>
                </c:pt>
              </c:strCache>
            </c:strRef>
          </c:tx>
          <c:cat>
            <c:numRef>
              <c:f>Лист1!$C$20:$G$20</c:f>
              <c:numCache>
                <c:formatCode>General</c:formatCode>
                <c:ptCount val="5"/>
                <c:pt idx="0">
                  <c:v>2018</c:v>
                </c:pt>
                <c:pt idx="1">
                  <c:v>2019</c:v>
                </c:pt>
                <c:pt idx="2">
                  <c:v>2020</c:v>
                </c:pt>
                <c:pt idx="3">
                  <c:v>2021</c:v>
                </c:pt>
                <c:pt idx="4">
                  <c:v>2022</c:v>
                </c:pt>
              </c:numCache>
            </c:numRef>
          </c:cat>
          <c:val>
            <c:numRef>
              <c:f>Лист1!$C$21:$G$21</c:f>
              <c:numCache>
                <c:formatCode>General</c:formatCode>
                <c:ptCount val="5"/>
                <c:pt idx="0">
                  <c:v>532</c:v>
                </c:pt>
                <c:pt idx="1">
                  <c:v>580</c:v>
                </c:pt>
                <c:pt idx="2">
                  <c:v>559</c:v>
                </c:pt>
                <c:pt idx="3">
                  <c:v>462</c:v>
                </c:pt>
                <c:pt idx="4">
                  <c:v>431</c:v>
                </c:pt>
              </c:numCache>
            </c:numRef>
          </c:val>
        </c:ser>
        <c:ser>
          <c:idx val="1"/>
          <c:order val="1"/>
          <c:tx>
            <c:strRef>
              <c:f>Лист1!$B$22</c:f>
              <c:strCache>
                <c:ptCount val="1"/>
                <c:pt idx="0">
                  <c:v>Численность без учета  АО "УИК"</c:v>
                </c:pt>
              </c:strCache>
            </c:strRef>
          </c:tx>
          <c:cat>
            <c:numRef>
              <c:f>Лист1!$C$20:$G$20</c:f>
              <c:numCache>
                <c:formatCode>General</c:formatCode>
                <c:ptCount val="5"/>
                <c:pt idx="0">
                  <c:v>2018</c:v>
                </c:pt>
                <c:pt idx="1">
                  <c:v>2019</c:v>
                </c:pt>
                <c:pt idx="2">
                  <c:v>2020</c:v>
                </c:pt>
                <c:pt idx="3">
                  <c:v>2021</c:v>
                </c:pt>
                <c:pt idx="4">
                  <c:v>2022</c:v>
                </c:pt>
              </c:numCache>
            </c:numRef>
          </c:cat>
          <c:val>
            <c:numRef>
              <c:f>Лист1!$C$22:$G$22</c:f>
              <c:numCache>
                <c:formatCode>General</c:formatCode>
                <c:ptCount val="5"/>
                <c:pt idx="0">
                  <c:v>182</c:v>
                </c:pt>
                <c:pt idx="1">
                  <c:v>254</c:v>
                </c:pt>
                <c:pt idx="2">
                  <c:v>290</c:v>
                </c:pt>
                <c:pt idx="3">
                  <c:v>322</c:v>
                </c:pt>
                <c:pt idx="4">
                  <c:v>287</c:v>
                </c:pt>
              </c:numCache>
            </c:numRef>
          </c:val>
        </c:ser>
        <c:ser>
          <c:idx val="2"/>
          <c:order val="2"/>
          <c:tx>
            <c:strRef>
              <c:f>Лист1!$B$23</c:f>
              <c:strCache>
                <c:ptCount val="1"/>
                <c:pt idx="0">
                  <c:v>Численность работников  АО "УИК"</c:v>
                </c:pt>
              </c:strCache>
            </c:strRef>
          </c:tx>
          <c:cat>
            <c:numRef>
              <c:f>Лист1!$C$20:$G$20</c:f>
              <c:numCache>
                <c:formatCode>General</c:formatCode>
                <c:ptCount val="5"/>
                <c:pt idx="0">
                  <c:v>2018</c:v>
                </c:pt>
                <c:pt idx="1">
                  <c:v>2019</c:v>
                </c:pt>
                <c:pt idx="2">
                  <c:v>2020</c:v>
                </c:pt>
                <c:pt idx="3">
                  <c:v>2021</c:v>
                </c:pt>
                <c:pt idx="4">
                  <c:v>2022</c:v>
                </c:pt>
              </c:numCache>
            </c:numRef>
          </c:cat>
          <c:val>
            <c:numRef>
              <c:f>Лист1!$C$23:$G$23</c:f>
              <c:numCache>
                <c:formatCode>General</c:formatCode>
                <c:ptCount val="5"/>
                <c:pt idx="0">
                  <c:v>350</c:v>
                </c:pt>
                <c:pt idx="1">
                  <c:v>326</c:v>
                </c:pt>
                <c:pt idx="2">
                  <c:v>269</c:v>
                </c:pt>
                <c:pt idx="3">
                  <c:v>140</c:v>
                </c:pt>
                <c:pt idx="4">
                  <c:v>144</c:v>
                </c:pt>
              </c:numCache>
            </c:numRef>
          </c:val>
        </c:ser>
        <c:marker val="1"/>
        <c:axId val="157592192"/>
        <c:axId val="157593984"/>
      </c:lineChart>
      <c:catAx>
        <c:axId val="157592192"/>
        <c:scaling>
          <c:orientation val="minMax"/>
        </c:scaling>
        <c:axPos val="b"/>
        <c:numFmt formatCode="General" sourceLinked="1"/>
        <c:majorTickMark val="none"/>
        <c:tickLblPos val="nextTo"/>
        <c:crossAx val="157593984"/>
        <c:crosses val="autoZero"/>
        <c:auto val="1"/>
        <c:lblAlgn val="ctr"/>
        <c:lblOffset val="100"/>
      </c:catAx>
      <c:valAx>
        <c:axId val="157593984"/>
        <c:scaling>
          <c:orientation val="minMax"/>
        </c:scaling>
        <c:axPos val="l"/>
        <c:majorGridlines/>
        <c:title>
          <c:tx>
            <c:rich>
              <a:bodyPr/>
              <a:lstStyle/>
              <a:p>
                <a:pPr>
                  <a:defRPr/>
                </a:pPr>
                <a:r>
                  <a:rPr lang="ru-RU"/>
                  <a:t>Численность, чел.</a:t>
                </a:r>
              </a:p>
            </c:rich>
          </c:tx>
        </c:title>
        <c:numFmt formatCode="General" sourceLinked="1"/>
        <c:majorTickMark val="none"/>
        <c:tickLblPos val="nextTo"/>
        <c:crossAx val="157592192"/>
        <c:crosses val="autoZero"/>
        <c:crossBetween val="between"/>
      </c:valAx>
      <c:dTable>
        <c:showHorzBorder val="1"/>
        <c:showVertBorder val="1"/>
        <c:showOutline val="1"/>
        <c:showKeys val="1"/>
      </c:dTable>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Лист4!$A$201</c:f>
              <c:strCache>
                <c:ptCount val="1"/>
                <c:pt idx="0">
                  <c:v>Доходы местного бюджета</c:v>
                </c:pt>
              </c:strCache>
            </c:strRef>
          </c:tx>
          <c:cat>
            <c:numRef>
              <c:f>Лист4!$B$200:$L$200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Лист4!$B$201:$L$201</c:f>
              <c:numCache>
                <c:formatCode>General</c:formatCode>
                <c:ptCount val="11"/>
                <c:pt idx="0">
                  <c:v>26484</c:v>
                </c:pt>
                <c:pt idx="1">
                  <c:v>31472</c:v>
                </c:pt>
                <c:pt idx="2">
                  <c:v>28320</c:v>
                </c:pt>
                <c:pt idx="3">
                  <c:v>13168</c:v>
                </c:pt>
                <c:pt idx="4">
                  <c:v>15572</c:v>
                </c:pt>
                <c:pt idx="5">
                  <c:v>18432</c:v>
                </c:pt>
                <c:pt idx="6">
                  <c:v>38078</c:v>
                </c:pt>
                <c:pt idx="7">
                  <c:v>40871</c:v>
                </c:pt>
                <c:pt idx="8">
                  <c:v>29554</c:v>
                </c:pt>
                <c:pt idx="9">
                  <c:v>63083</c:v>
                </c:pt>
                <c:pt idx="10">
                  <c:v>49240</c:v>
                </c:pt>
              </c:numCache>
            </c:numRef>
          </c:val>
        </c:ser>
        <c:ser>
          <c:idx val="1"/>
          <c:order val="1"/>
          <c:tx>
            <c:strRef>
              <c:f>Лист4!$A$202</c:f>
              <c:strCache>
                <c:ptCount val="1"/>
                <c:pt idx="0">
                  <c:v>собственные доходы</c:v>
                </c:pt>
              </c:strCache>
            </c:strRef>
          </c:tx>
          <c:cat>
            <c:numRef>
              <c:f>Лист4!$B$200:$L$200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Лист4!$B$202:$L$202</c:f>
              <c:numCache>
                <c:formatCode>General</c:formatCode>
                <c:ptCount val="11"/>
                <c:pt idx="0">
                  <c:v>13472</c:v>
                </c:pt>
                <c:pt idx="1">
                  <c:v>14102</c:v>
                </c:pt>
                <c:pt idx="2">
                  <c:v>11506</c:v>
                </c:pt>
                <c:pt idx="3">
                  <c:v>12978</c:v>
                </c:pt>
                <c:pt idx="4">
                  <c:v>15245</c:v>
                </c:pt>
                <c:pt idx="5">
                  <c:v>18108</c:v>
                </c:pt>
                <c:pt idx="6">
                  <c:v>37739</c:v>
                </c:pt>
              </c:numCache>
            </c:numRef>
          </c:val>
        </c:ser>
        <c:marker val="1"/>
        <c:axId val="157607040"/>
        <c:axId val="157608576"/>
      </c:lineChart>
      <c:catAx>
        <c:axId val="157607040"/>
        <c:scaling>
          <c:orientation val="minMax"/>
        </c:scaling>
        <c:axPos val="b"/>
        <c:numFmt formatCode="General" sourceLinked="1"/>
        <c:majorTickMark val="none"/>
        <c:tickLblPos val="nextTo"/>
        <c:crossAx val="157608576"/>
        <c:crosses val="autoZero"/>
        <c:auto val="1"/>
        <c:lblAlgn val="ctr"/>
        <c:lblOffset val="100"/>
      </c:catAx>
      <c:valAx>
        <c:axId val="157608576"/>
        <c:scaling>
          <c:orientation val="minMax"/>
        </c:scaling>
        <c:axPos val="l"/>
        <c:majorGridlines/>
        <c:title>
          <c:tx>
            <c:rich>
              <a:bodyPr/>
              <a:lstStyle/>
              <a:p>
                <a:pPr>
                  <a:defRPr/>
                </a:pPr>
                <a:r>
                  <a:rPr lang="ru-RU"/>
                  <a:t>Сумма, тыс. рубл.</a:t>
                </a:r>
              </a:p>
            </c:rich>
          </c:tx>
        </c:title>
        <c:numFmt formatCode="General" sourceLinked="1"/>
        <c:majorTickMark val="none"/>
        <c:tickLblPos val="nextTo"/>
        <c:crossAx val="157607040"/>
        <c:crosses val="autoZero"/>
        <c:crossBetween val="between"/>
      </c:valAx>
      <c:dTable>
        <c:showHorzBorder val="1"/>
        <c:showVertBorder val="1"/>
        <c:showOutline val="1"/>
        <c:showKeys val="1"/>
      </c:dTable>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ru-RU"/>
  <c:style val="4"/>
  <c:chart>
    <c:autoTitleDeleted val="1"/>
    <c:plotArea>
      <c:layout/>
      <c:lineChart>
        <c:grouping val="standard"/>
        <c:ser>
          <c:idx val="0"/>
          <c:order val="0"/>
          <c:tx>
            <c:strRef>
              <c:f>Лист4!$A$177</c:f>
              <c:strCache>
                <c:ptCount val="1"/>
                <c:pt idx="0">
                  <c:v>Доля в доходах района</c:v>
                </c:pt>
              </c:strCache>
            </c:strRef>
          </c:tx>
          <c:cat>
            <c:numRef>
              <c:f>Лист4!$B$176:$N$176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Лист4!$B$177:$N$177</c:f>
              <c:numCache>
                <c:formatCode>0.00</c:formatCode>
                <c:ptCount val="13"/>
                <c:pt idx="0">
                  <c:v>3.7942639249001977</c:v>
                </c:pt>
                <c:pt idx="1">
                  <c:v>4.0205209155485395</c:v>
                </c:pt>
                <c:pt idx="2">
                  <c:v>4.3450370207522875</c:v>
                </c:pt>
                <c:pt idx="3">
                  <c:v>4.9939773001897336</c:v>
                </c:pt>
                <c:pt idx="4">
                  <c:v>4.1542860864575086</c:v>
                </c:pt>
                <c:pt idx="5">
                  <c:v>2.2505480502536477</c:v>
                </c:pt>
                <c:pt idx="6">
                  <c:v>2.9720895665387768</c:v>
                </c:pt>
                <c:pt idx="7">
                  <c:v>3.2350497923410413</c:v>
                </c:pt>
                <c:pt idx="8">
                  <c:v>6.3349665906491097</c:v>
                </c:pt>
                <c:pt idx="9">
                  <c:v>6.8863211703674496</c:v>
                </c:pt>
                <c:pt idx="10">
                  <c:v>4.4629277279453845</c:v>
                </c:pt>
                <c:pt idx="11">
                  <c:v>9.6099970903263277</c:v>
                </c:pt>
                <c:pt idx="12">
                  <c:v>5.4641220747198309</c:v>
                </c:pt>
              </c:numCache>
            </c:numRef>
          </c:val>
        </c:ser>
        <c:marker val="1"/>
        <c:axId val="157756800"/>
        <c:axId val="157766784"/>
      </c:lineChart>
      <c:catAx>
        <c:axId val="157756800"/>
        <c:scaling>
          <c:orientation val="minMax"/>
        </c:scaling>
        <c:axPos val="b"/>
        <c:numFmt formatCode="General" sourceLinked="1"/>
        <c:majorTickMark val="none"/>
        <c:tickLblPos val="nextTo"/>
        <c:crossAx val="157766784"/>
        <c:crosses val="autoZero"/>
        <c:auto val="1"/>
        <c:lblAlgn val="ctr"/>
        <c:lblOffset val="100"/>
      </c:catAx>
      <c:valAx>
        <c:axId val="157766784"/>
        <c:scaling>
          <c:orientation val="minMax"/>
        </c:scaling>
        <c:axPos val="l"/>
        <c:majorGridlines/>
        <c:title>
          <c:tx>
            <c:rich>
              <a:bodyPr/>
              <a:lstStyle/>
              <a:p>
                <a:pPr>
                  <a:defRPr/>
                </a:pPr>
                <a:r>
                  <a:rPr lang="ru-RU"/>
                  <a:t>Доля в бюджете района, %</a:t>
                </a:r>
              </a:p>
            </c:rich>
          </c:tx>
        </c:title>
        <c:numFmt formatCode="0.00" sourceLinked="1"/>
        <c:majorTickMark val="none"/>
        <c:tickLblPos val="nextTo"/>
        <c:crossAx val="157756800"/>
        <c:crosses val="autoZero"/>
        <c:crossBetween val="between"/>
      </c:valAx>
      <c:dTable>
        <c:showHorzBorder val="1"/>
        <c:showVertBorder val="1"/>
        <c:showOutline val="1"/>
        <c:showKeys val="1"/>
      </c:dTable>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ru-RU"/>
  <c:style val="4"/>
  <c:chart>
    <c:autoTitleDeleted val="1"/>
    <c:plotArea>
      <c:layout/>
      <c:lineChart>
        <c:grouping val="standard"/>
        <c:ser>
          <c:idx val="0"/>
          <c:order val="0"/>
          <c:tx>
            <c:strRef>
              <c:f>Лист2!$A$4</c:f>
              <c:strCache>
                <c:ptCount val="1"/>
                <c:pt idx="0">
                  <c:v>Общая площадь жилых помещений</c:v>
                </c:pt>
              </c:strCache>
            </c:strRef>
          </c:tx>
          <c:cat>
            <c:numRef>
              <c:f>Лист2!$B$3:$M$3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Лист2!$B$4:$M$4</c:f>
              <c:numCache>
                <c:formatCode>General</c:formatCode>
                <c:ptCount val="12"/>
                <c:pt idx="0">
                  <c:v>118.9</c:v>
                </c:pt>
                <c:pt idx="1">
                  <c:v>130.80000000000001</c:v>
                </c:pt>
                <c:pt idx="2">
                  <c:v>131</c:v>
                </c:pt>
                <c:pt idx="3">
                  <c:v>131.4</c:v>
                </c:pt>
                <c:pt idx="4">
                  <c:v>117.1</c:v>
                </c:pt>
                <c:pt idx="5">
                  <c:v>117.7</c:v>
                </c:pt>
                <c:pt idx="6">
                  <c:v>118.3</c:v>
                </c:pt>
                <c:pt idx="7">
                  <c:v>119</c:v>
                </c:pt>
                <c:pt idx="8">
                  <c:v>120.1</c:v>
                </c:pt>
                <c:pt idx="9">
                  <c:v>120.7</c:v>
                </c:pt>
                <c:pt idx="10">
                  <c:v>121.8</c:v>
                </c:pt>
                <c:pt idx="11">
                  <c:v>123.3</c:v>
                </c:pt>
              </c:numCache>
            </c:numRef>
          </c:val>
        </c:ser>
        <c:marker val="1"/>
        <c:axId val="157775744"/>
        <c:axId val="157777280"/>
      </c:lineChart>
      <c:catAx>
        <c:axId val="157775744"/>
        <c:scaling>
          <c:orientation val="minMax"/>
        </c:scaling>
        <c:axPos val="b"/>
        <c:numFmt formatCode="General" sourceLinked="1"/>
        <c:majorTickMark val="none"/>
        <c:tickLblPos val="nextTo"/>
        <c:crossAx val="157777280"/>
        <c:crosses val="autoZero"/>
        <c:auto val="1"/>
        <c:lblAlgn val="ctr"/>
        <c:lblOffset val="100"/>
      </c:catAx>
      <c:valAx>
        <c:axId val="157777280"/>
        <c:scaling>
          <c:orientation val="minMax"/>
        </c:scaling>
        <c:axPos val="l"/>
        <c:majorGridlines/>
        <c:title>
          <c:tx>
            <c:rich>
              <a:bodyPr/>
              <a:lstStyle/>
              <a:p>
                <a:pPr>
                  <a:defRPr/>
                </a:pPr>
                <a:r>
                  <a:rPr lang="ru-RU"/>
                  <a:t>Общая площадь, тыс. кв. м</a:t>
                </a:r>
              </a:p>
            </c:rich>
          </c:tx>
        </c:title>
        <c:numFmt formatCode="General" sourceLinked="1"/>
        <c:majorTickMark val="none"/>
        <c:tickLblPos val="nextTo"/>
        <c:crossAx val="157775744"/>
        <c:crosses val="autoZero"/>
        <c:crossBetween val="between"/>
      </c:valAx>
      <c:dTable>
        <c:showHorzBorder val="1"/>
        <c:showVertBorder val="1"/>
        <c:showOutline val="1"/>
        <c:showKeys val="1"/>
      </c:dTable>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B6FB42-DA9D-42AC-8767-BEE148DFB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93449</Words>
  <Characters>532662</Characters>
  <Application>Microsoft Office Word</Application>
  <DocSecurity>0</DocSecurity>
  <Lines>4438</Lines>
  <Paragraphs>1249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624862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4</cp:revision>
  <cp:lastPrinted>2024-02-15T14:00:00Z</cp:lastPrinted>
  <dcterms:created xsi:type="dcterms:W3CDTF">2024-02-15T13:56:00Z</dcterms:created>
  <dcterms:modified xsi:type="dcterms:W3CDTF">2024-02-15T14:02:00Z</dcterms:modified>
</cp:coreProperties>
</file>